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2C8C1" w14:textId="77777777" w:rsidR="00B422EC" w:rsidRDefault="0023780E" w:rsidP="00643D8A">
      <w:pPr>
        <w:pStyle w:val="MonthDayYear"/>
        <w:rPr>
          <w:lang w:val="sk-SK"/>
        </w:rPr>
      </w:pPr>
      <w:r>
        <w:rPr>
          <w:lang w:val="sk-SK"/>
        </w:rPr>
        <w:t>9. júla 2026</w:t>
      </w:r>
    </w:p>
    <w:p w14:paraId="2DFC51C8" w14:textId="77777777" w:rsidR="00E91988" w:rsidRPr="00E91988" w:rsidRDefault="00E91988" w:rsidP="00643D8A">
      <w:pPr>
        <w:pStyle w:val="MonthDayYear"/>
        <w:rPr>
          <w:lang w:val="sk-SK"/>
        </w:rPr>
      </w:pPr>
    </w:p>
    <w:p w14:paraId="43DA2BF0" w14:textId="77777777" w:rsidR="004D20B0" w:rsidRPr="00E91988" w:rsidRDefault="0023780E" w:rsidP="00BA74FD">
      <w:pPr>
        <w:keepNext/>
        <w:jc w:val="left"/>
        <w:rPr>
          <w:lang w:val="sk-SK"/>
        </w:rPr>
      </w:pPr>
      <w:bookmarkStart w:id="0" w:name="_Hlk190695874"/>
      <w:r>
        <w:rPr>
          <w:lang w:val="sk-SK"/>
        </w:rPr>
        <w:t>Henkel: Od výrobcu pracích prostriedkov ku globálnemu hráčovi</w:t>
      </w:r>
    </w:p>
    <w:bookmarkEnd w:id="0"/>
    <w:p w14:paraId="23D47E91" w14:textId="77777777" w:rsidR="00E02B4A" w:rsidRPr="00E91988" w:rsidRDefault="00E02B4A" w:rsidP="00A3756F">
      <w:pPr>
        <w:keepNext/>
        <w:rPr>
          <w:rStyle w:val="Headline"/>
          <w:lang w:val="sk-SK"/>
        </w:rPr>
      </w:pPr>
    </w:p>
    <w:p w14:paraId="2A083521" w14:textId="77777777" w:rsidR="007F0F63" w:rsidRPr="0023780E" w:rsidRDefault="0023780E" w:rsidP="00643D8A">
      <w:pPr>
        <w:keepNext/>
        <w:jc w:val="left"/>
        <w:rPr>
          <w:lang w:val="sk-SK"/>
        </w:rPr>
      </w:pPr>
      <w:r>
        <w:rPr>
          <w:rStyle w:val="Headline"/>
          <w:lang w:val="sk-SK"/>
        </w:rPr>
        <w:t>150 rokov histórie spoločnosti Henkel v novej knihe</w:t>
      </w:r>
    </w:p>
    <w:p w14:paraId="17EAEC29" w14:textId="77777777" w:rsidR="00385185" w:rsidRPr="00E91988" w:rsidRDefault="00385185" w:rsidP="00643D8A">
      <w:pPr>
        <w:keepNext/>
        <w:rPr>
          <w:rFonts w:cs="Segoe UI"/>
          <w:szCs w:val="22"/>
          <w:lang w:val="sk-SK"/>
        </w:rPr>
      </w:pPr>
    </w:p>
    <w:p w14:paraId="2A72AB13" w14:textId="77777777" w:rsidR="00E271D2" w:rsidRDefault="007B5999">
      <w:pPr>
        <w:keepLines/>
        <w:spacing w:after="240"/>
        <w:rPr>
          <w:lang w:val="sk-SK"/>
        </w:rPr>
      </w:pPr>
      <w:r>
        <w:rPr>
          <w:rFonts w:cs="Segoe UI"/>
          <w:szCs w:val="22"/>
          <w:lang w:val="sk-SK"/>
        </w:rPr>
        <w:t>Düsseldorf – Spoločnosť Henkel bola založená v roku 1876 a tento rok oslavuje 150. výročie svojho vzniku. Tento významný míľnik nám pripomína jej dlhú a rozmanitú históriu. Pri príležitosti blížiaceho sa výročia sa prof. Dr. Joachim Scholtyseck, profesor moderných a súčasných dejín na Univerzite v Bonne, niekoľko rokov venoval komplexnému vedeckému výskumu vývoja spoločnosti Henkel. Vo svojom nezávislom výskume sleduje jej premenu z lokálneho výrobcu pracích prostriedkov na globálnu spoločnosť kótovanú na burze.</w:t>
      </w:r>
    </w:p>
    <w:p w14:paraId="0C19CB00" w14:textId="77777777" w:rsidR="00E271D2" w:rsidRDefault="007B5999">
      <w:pPr>
        <w:keepLines/>
        <w:spacing w:after="240"/>
        <w:rPr>
          <w:lang w:val="sk-SK"/>
        </w:rPr>
      </w:pPr>
      <w:r>
        <w:rPr>
          <w:rFonts w:cs="Segoe UI"/>
          <w:i/>
          <w:iCs/>
          <w:szCs w:val="22"/>
          <w:lang w:val="sk-SK"/>
        </w:rPr>
        <w:t>„Naša história ukazuje, na čom Henkel stavia dodnes: na sile inovatívnosti, priekopníckom duchu, zodpovednosti a silnom pocite spolupatričnosti. Sme jednou z mála rodinných spoločností v indexe DAX, preto je pre nás mimoriadne dôležité uchovávať našu históriu a odovzdávať ju ďalej. Prof. Dr. Scholtyseck vo svojej knihe prináša nielen prvý ucelený pohľad na život a dielo zakladateľa našej spoločnosti Fritza Henkela, ale zachytáva aj náš vývoj z výrobcu pracích prostriedkov na globálnu spoločnosť, ktorou sme dnes. Zároveň poukazuje na dôležitú úlohu, ktorú v rozvoji spoločnosti zohráva už piata generácia rodiny Henkelovcov,“</w:t>
      </w:r>
      <w:r>
        <w:rPr>
          <w:rFonts w:cs="Segoe UI"/>
          <w:szCs w:val="22"/>
          <w:lang w:val="sk-SK"/>
        </w:rPr>
        <w:t xml:space="preserve"> uviedla Simone Bagel-Trah, predsedníčka dozornej rady a výboru akcionárov spoločnosti Henkel.</w:t>
      </w:r>
    </w:p>
    <w:p w14:paraId="548D8355" w14:textId="73EB1366" w:rsidR="00E271D2" w:rsidRDefault="007B5999">
      <w:pPr>
        <w:keepLines/>
        <w:spacing w:after="240"/>
        <w:rPr>
          <w:lang w:val="sk-SK"/>
        </w:rPr>
      </w:pPr>
      <w:r>
        <w:rPr>
          <w:rFonts w:cs="Segoe UI"/>
          <w:i/>
          <w:iCs/>
          <w:szCs w:val="22"/>
          <w:lang w:val="sk-SK"/>
        </w:rPr>
        <w:t xml:space="preserve">„150 rokov spoločnosti Henkel predstavuje 150 rokov inovácií, podnikavosti a zodpovednosti, na čo sme veľmi hrdí. Táto komplexná štúdia vývoja spoločnosti Henkel v rôznych historických obdobiach podčiarkuje náš záväzok otvorene a transparentne komunikovať o našej histórii vrátane jej náročných období. Nie je to pre nás len ohliadnutie </w:t>
      </w:r>
      <w:r w:rsidR="00633255">
        <w:rPr>
          <w:rFonts w:cs="Segoe UI"/>
          <w:i/>
          <w:iCs/>
          <w:szCs w:val="22"/>
          <w:lang w:val="sk-SK"/>
        </w:rPr>
        <w:t xml:space="preserve">sa </w:t>
      </w:r>
      <w:r>
        <w:rPr>
          <w:rFonts w:cs="Segoe UI"/>
          <w:i/>
          <w:iCs/>
          <w:szCs w:val="22"/>
          <w:lang w:val="sk-SK"/>
        </w:rPr>
        <w:t>za minulosťou, ale aj východisko pre náš ďalší rozvoj, v ktorom sa jednoznačne zameriavame na dlhodobý a všestranný rast,“</w:t>
      </w:r>
      <w:r>
        <w:rPr>
          <w:rFonts w:cs="Segoe UI"/>
          <w:szCs w:val="22"/>
          <w:lang w:val="sk-SK"/>
        </w:rPr>
        <w:t xml:space="preserve"> uviedol </w:t>
      </w:r>
      <w:proofErr w:type="spellStart"/>
      <w:r>
        <w:rPr>
          <w:rFonts w:cs="Segoe UI"/>
          <w:szCs w:val="22"/>
          <w:lang w:val="sk-SK"/>
        </w:rPr>
        <w:t>Carsten</w:t>
      </w:r>
      <w:proofErr w:type="spellEnd"/>
      <w:r>
        <w:rPr>
          <w:rFonts w:cs="Segoe UI"/>
          <w:szCs w:val="22"/>
          <w:lang w:val="sk-SK"/>
        </w:rPr>
        <w:t xml:space="preserve"> </w:t>
      </w:r>
      <w:proofErr w:type="spellStart"/>
      <w:r>
        <w:rPr>
          <w:rFonts w:cs="Segoe UI"/>
          <w:szCs w:val="22"/>
          <w:lang w:val="sk-SK"/>
        </w:rPr>
        <w:t>Knobel</w:t>
      </w:r>
      <w:proofErr w:type="spellEnd"/>
      <w:r>
        <w:rPr>
          <w:rFonts w:cs="Segoe UI"/>
          <w:szCs w:val="22"/>
          <w:lang w:val="sk-SK"/>
        </w:rPr>
        <w:t xml:space="preserve">, </w:t>
      </w:r>
      <w:r w:rsidR="0052533B">
        <w:rPr>
          <w:rFonts w:cs="Segoe UI"/>
          <w:szCs w:val="22"/>
          <w:lang w:val="sk-SK"/>
        </w:rPr>
        <w:t xml:space="preserve">generálny </w:t>
      </w:r>
      <w:r>
        <w:rPr>
          <w:rFonts w:cs="Segoe UI"/>
          <w:szCs w:val="22"/>
          <w:lang w:val="sk-SK"/>
        </w:rPr>
        <w:t>riaditeľ spoločnosti Henkel.</w:t>
      </w:r>
    </w:p>
    <w:p w14:paraId="53F446E5" w14:textId="77777777" w:rsidR="00E271D2" w:rsidRDefault="007B5999">
      <w:pPr>
        <w:keepNext/>
        <w:keepLines/>
        <w:jc w:val="left"/>
        <w:rPr>
          <w:lang w:val="sk-SK"/>
        </w:rPr>
      </w:pPr>
      <w:r>
        <w:rPr>
          <w:rFonts w:cs="Segoe UI"/>
          <w:b/>
          <w:bCs/>
          <w:szCs w:val="22"/>
          <w:lang w:val="sk-SK"/>
        </w:rPr>
        <w:lastRenderedPageBreak/>
        <w:t>Spoločnosť Henkel v priebehu histórie</w:t>
      </w:r>
    </w:p>
    <w:p w14:paraId="5D509210" w14:textId="77777777" w:rsidR="00E271D2" w:rsidRDefault="007B5999">
      <w:pPr>
        <w:keepLines/>
        <w:spacing w:after="240"/>
        <w:rPr>
          <w:lang w:val="sk-SK"/>
        </w:rPr>
      </w:pPr>
      <w:r>
        <w:rPr>
          <w:rFonts w:cs="Segoe UI"/>
          <w:szCs w:val="22"/>
          <w:lang w:val="sk-SK"/>
        </w:rPr>
        <w:t>História spoločnosti Henkel siaha od jej založenia v roku 1876 cez uvedenie prvého samočinného pracieho prostriedku Persil na trh v roku 1907 a zriadenie sídla v Düsseldorfe až po začiatky medzinárodnej expanzie so založením prvej zahraničnej dcérskej spoločnosti v roku 1913. Dnes je Henkel s tržbami viac ako 20 miliárd eur a približne 50 000 zamestnancami svetovým lídrom v oblasti Adhesive Technologies a v mnohých krajinách zastáva popredné miesto na trhu v oblasti Consumer Brands.</w:t>
      </w:r>
    </w:p>
    <w:p w14:paraId="7700459A" w14:textId="77777777" w:rsidR="00E271D2" w:rsidRDefault="007B5999">
      <w:pPr>
        <w:keepLines/>
        <w:spacing w:after="240"/>
        <w:rPr>
          <w:lang w:val="sk-SK"/>
        </w:rPr>
      </w:pPr>
      <w:r>
        <w:rPr>
          <w:rFonts w:cs="Segoe UI"/>
          <w:szCs w:val="22"/>
          <w:lang w:val="sk-SK"/>
        </w:rPr>
        <w:t>Kniha z vydavateľstva C.H. Beck na približne 860 stranách s viac ako 150 historickými a súčasnými ilustráciami približuje vývoj spoločnosti a ponúka jedinečný pohľad na jeden a pol storočia jej histórie.</w:t>
      </w:r>
    </w:p>
    <w:p w14:paraId="607B2452" w14:textId="77777777" w:rsidR="00E271D2" w:rsidRDefault="007B5999">
      <w:pPr>
        <w:keepLines/>
        <w:spacing w:after="240"/>
        <w:rPr>
          <w:lang w:val="sk-SK"/>
        </w:rPr>
      </w:pPr>
      <w:r>
        <w:rPr>
          <w:rFonts w:cs="Segoe UI"/>
          <w:szCs w:val="22"/>
          <w:lang w:val="sk-SK"/>
        </w:rPr>
        <w:t xml:space="preserve">Prof. Dr. Joachim Scholtyseck vo svojej štúdii z pohľadu historika skúma kľúčové faktory úspechu, ktoré premenili „start-up“ Fritza Henkela na dnešnú globálnu korporáciu. Štúdia sa venuje aj náročnejším kapitolám: približuje obdobie nacionálneho socializmu, hospodárske prepojenia, zapojenie do „arizácie“ a využívanie nútenej práce cudzincov. Prof. Dr. Scholtyseck opisuje toto obdobie kriticky a s ohľadom na jeho zložitosť. Zároveň ukazuje, ako Henkel po roku 1945 prevzal zodpovednosť, vyrovnal sa so svojou minulosťou a vytvoril kultúru otvoreného dialógu o svojej minulosti. </w:t>
      </w:r>
    </w:p>
    <w:p w14:paraId="6F2D55E6" w14:textId="77777777" w:rsidR="00E271D2" w:rsidRDefault="007B5999">
      <w:pPr>
        <w:keepLines/>
        <w:spacing w:after="240"/>
        <w:rPr>
          <w:lang w:val="sk-SK"/>
        </w:rPr>
      </w:pPr>
      <w:r>
        <w:rPr>
          <w:rFonts w:cs="Segoe UI"/>
          <w:i/>
          <w:iCs/>
          <w:szCs w:val="22"/>
          <w:lang w:val="sk-SK"/>
        </w:rPr>
        <w:t>„Fascinuje ma, ako sa Henkel počas 150 rokov opakovane menil a nachádzal nové smerovanie – vždy v kontexte zásadných hospodárskych a spoločenských zmien svojej doby. História spoločnosti odráža strategické rozhodnutia, ktoré Henkel formujú dodnes,“</w:t>
      </w:r>
      <w:r>
        <w:rPr>
          <w:rFonts w:cs="Segoe UI"/>
          <w:szCs w:val="22"/>
          <w:lang w:val="sk-SK"/>
        </w:rPr>
        <w:t xml:space="preserve"> uviedol prof. Dr. Joachim Scholtyseck, profesor moderných a súčasných dejín na Univerzite v Bonne.</w:t>
      </w:r>
    </w:p>
    <w:p w14:paraId="394538EA" w14:textId="77777777" w:rsidR="00E271D2" w:rsidRDefault="007B5999">
      <w:pPr>
        <w:keepNext/>
        <w:keepLines/>
        <w:jc w:val="left"/>
        <w:rPr>
          <w:lang w:val="sk-SK"/>
        </w:rPr>
      </w:pPr>
      <w:r>
        <w:rPr>
          <w:rFonts w:cs="Segoe UI"/>
          <w:b/>
          <w:bCs/>
          <w:szCs w:val="22"/>
          <w:lang w:val="sk-SK"/>
        </w:rPr>
        <w:t>Vydanie knihy</w:t>
      </w:r>
    </w:p>
    <w:p w14:paraId="2FA53343" w14:textId="77777777" w:rsidR="00E271D2" w:rsidRDefault="007B5999">
      <w:pPr>
        <w:keepLines/>
        <w:spacing w:after="240"/>
        <w:rPr>
          <w:lang w:val="sk-SK"/>
        </w:rPr>
      </w:pPr>
      <w:r>
        <w:rPr>
          <w:rFonts w:cs="Segoe UI"/>
          <w:szCs w:val="22"/>
          <w:lang w:val="sk-SK"/>
        </w:rPr>
        <w:t xml:space="preserve">Publikácia </w:t>
      </w:r>
      <w:r>
        <w:rPr>
          <w:rFonts w:cs="Segoe UI"/>
          <w:i/>
          <w:iCs/>
          <w:szCs w:val="22"/>
          <w:lang w:val="sk-SK"/>
        </w:rPr>
        <w:t>„Henkel: Od výrobcu pracích prostriedkov ku globálnemu hráčovi“</w:t>
      </w:r>
      <w:r>
        <w:rPr>
          <w:rFonts w:cs="Segoe UI"/>
          <w:szCs w:val="22"/>
          <w:lang w:val="sk-SK"/>
        </w:rPr>
        <w:t xml:space="preserve"> vyšla 9. júla 2026 </w:t>
      </w:r>
      <w:hyperlink r:id="rId11">
        <w:r w:rsidR="00E271D2">
          <w:rPr>
            <w:rStyle w:val="Hypertextovprepojenie"/>
            <w:rFonts w:cs="Segoe UI"/>
            <w:sz w:val="22"/>
            <w:szCs w:val="22"/>
            <w:lang w:val="sk-SK" w:eastAsia="sk-SK"/>
          </w:rPr>
          <w:t>vo vydavateľstve C.H. Beck</w:t>
        </w:r>
      </w:hyperlink>
      <w:r>
        <w:rPr>
          <w:rFonts w:cs="Segoe UI"/>
          <w:szCs w:val="22"/>
          <w:lang w:val="sk-SK"/>
        </w:rPr>
        <w:t xml:space="preserve"> (pevná väzba, 860 strán, 155 ilustrácií, ISBN 978-3-406-83062-4).</w:t>
      </w:r>
    </w:p>
    <w:p w14:paraId="6FAC6B67" w14:textId="77777777" w:rsidR="00E271D2" w:rsidRDefault="007B5999">
      <w:pPr>
        <w:keepLines/>
        <w:spacing w:after="240"/>
        <w:rPr>
          <w:lang w:val="sk-SK"/>
        </w:rPr>
      </w:pPr>
      <w:r>
        <w:rPr>
          <w:rFonts w:cs="Segoe UI"/>
          <w:szCs w:val="22"/>
          <w:lang w:val="sk-SK"/>
        </w:rPr>
        <w:t xml:space="preserve">Kľúčové míľniky histórie spoločnosti Henkel nájdete tu: </w:t>
      </w:r>
      <w:hyperlink r:id="rId12" w:anchor="1876-%E2%80%93-1899-Pioneering-years-1878-From-Product-to-Brand" w:history="1">
        <w:r w:rsidR="00E271D2">
          <w:rPr>
            <w:rStyle w:val="Hypertextovprepojenie"/>
            <w:rFonts w:cs="Segoe UI"/>
            <w:sz w:val="22"/>
            <w:szCs w:val="22"/>
            <w:lang w:val="sk-SK" w:eastAsia="sk-SK"/>
          </w:rPr>
          <w:t>História spoločnosti Henkel</w:t>
        </w:r>
      </w:hyperlink>
    </w:p>
    <w:p w14:paraId="44A134FF" w14:textId="77777777" w:rsidR="00D06825" w:rsidRPr="00E91988" w:rsidRDefault="004002DD" w:rsidP="004002DD">
      <w:pPr>
        <w:keepNext/>
        <w:jc w:val="left"/>
        <w:rPr>
          <w:rStyle w:val="AboutandContactHeadline"/>
          <w:lang w:val="sk-SK"/>
        </w:rPr>
      </w:pPr>
      <w:r w:rsidRPr="00E91988">
        <w:rPr>
          <w:rStyle w:val="AboutandContactHeadline"/>
          <w:lang w:val="sk-SK" w:bidi="bo-CN"/>
        </w:rPr>
        <w:lastRenderedPageBreak/>
        <w:t>O spoločnosti Henkel</w:t>
      </w:r>
    </w:p>
    <w:p w14:paraId="777AE7BC" w14:textId="77777777" w:rsidR="00F13BF6" w:rsidRPr="00E25A9D" w:rsidRDefault="00F13BF6" w:rsidP="00F13BF6">
      <w:pPr>
        <w:keepNext/>
        <w:keepLines/>
        <w:rPr>
          <w:sz w:val="18"/>
          <w:lang w:val="sk-SK"/>
        </w:rPr>
      </w:pPr>
      <w:r w:rsidRPr="00E25A9D">
        <w:rPr>
          <w:sz w:val="18"/>
          <w:lang w:val="sk-SK"/>
        </w:rPr>
        <w:t xml:space="preserve">Spoločnosť Henkel so svojimi značkami, inováciami a technológiami zastáva vedúce pozície na svetových trhoch v priemyselnom aj spotrebiteľskom segmente. Divízia </w:t>
      </w:r>
      <w:proofErr w:type="spellStart"/>
      <w:r w:rsidRPr="00E25A9D">
        <w:rPr>
          <w:sz w:val="18"/>
          <w:lang w:val="sk-SK"/>
        </w:rPr>
        <w:t>Adhesive</w:t>
      </w:r>
      <w:proofErr w:type="spellEnd"/>
      <w:r w:rsidRPr="00E25A9D">
        <w:rPr>
          <w:sz w:val="18"/>
          <w:lang w:val="sk-SK"/>
        </w:rPr>
        <w:t xml:space="preserve"> Technologies je globálnym lídrom na trhu lepidiel, tmelov a povrchových úprav. Prostredníctvom divízie </w:t>
      </w:r>
      <w:proofErr w:type="spellStart"/>
      <w:r w:rsidRPr="00E25A9D">
        <w:rPr>
          <w:sz w:val="18"/>
          <w:lang w:val="sk-SK"/>
        </w:rPr>
        <w:t>Consumer</w:t>
      </w:r>
      <w:proofErr w:type="spellEnd"/>
      <w:r w:rsidRPr="00E25A9D">
        <w:rPr>
          <w:sz w:val="18"/>
          <w:lang w:val="sk-SK"/>
        </w:rPr>
        <w:t xml:space="preserve"> </w:t>
      </w:r>
      <w:proofErr w:type="spellStart"/>
      <w:r w:rsidRPr="00E25A9D">
        <w:rPr>
          <w:sz w:val="18"/>
          <w:lang w:val="sk-SK"/>
        </w:rPr>
        <w:t>Brands</w:t>
      </w:r>
      <w:proofErr w:type="spellEnd"/>
      <w:r w:rsidRPr="00E25A9D">
        <w:rPr>
          <w:sz w:val="18"/>
          <w:lang w:val="sk-SK"/>
        </w:rPr>
        <w:t xml:space="preserve"> spoločnosť zastáva vedúce pozície najmä v oblastiach pracích a čistiacich prostriedkov pre domácnosť a vlasovej kozmetiky na mnohých trhoch a v rôznych kategóriách po celom svete. Tri najsilnejšie značky spoločnosti sú </w:t>
      </w:r>
      <w:proofErr w:type="spellStart"/>
      <w:r w:rsidRPr="00E25A9D">
        <w:rPr>
          <w:sz w:val="18"/>
          <w:lang w:val="sk-SK"/>
        </w:rPr>
        <w:t>Loctite</w:t>
      </w:r>
      <w:proofErr w:type="spellEnd"/>
      <w:r w:rsidRPr="00E25A9D">
        <w:rPr>
          <w:sz w:val="18"/>
          <w:lang w:val="sk-SK"/>
        </w:rPr>
        <w:t xml:space="preserve">, </w:t>
      </w:r>
      <w:proofErr w:type="spellStart"/>
      <w:r w:rsidRPr="00E25A9D">
        <w:rPr>
          <w:sz w:val="18"/>
          <w:lang w:val="sk-SK"/>
        </w:rPr>
        <w:t>Persil</w:t>
      </w:r>
      <w:proofErr w:type="spellEnd"/>
      <w:r w:rsidRPr="00E25A9D">
        <w:rPr>
          <w:sz w:val="18"/>
          <w:lang w:val="sk-SK"/>
        </w:rPr>
        <w:t xml:space="preserve"> a </w:t>
      </w:r>
      <w:proofErr w:type="spellStart"/>
      <w:r w:rsidRPr="00E25A9D">
        <w:rPr>
          <w:sz w:val="18"/>
          <w:lang w:val="sk-SK"/>
        </w:rPr>
        <w:t>Schwarzkopf</w:t>
      </w:r>
      <w:proofErr w:type="spellEnd"/>
      <w:r w:rsidRPr="00E25A9D">
        <w:rPr>
          <w:sz w:val="18"/>
          <w:lang w:val="sk-SK"/>
        </w:rPr>
        <w:t xml:space="preserve">. V hospodárskom roku 2025 spoločnosť Henkel vykázala tržby vo výške približne 20,5 miliardy eur a upravený prevádzkový zisk približne 3,0 miliardy eur. Prioritné akcie spoločnosti Henkel sú kótované v nemeckom akciovom indexe DAX. Udržateľnosť má v spoločnosti Henkel dlhú tradíciu a firma má jasne definovanú stratégiu udržateľnosti s konkrétnymi cieľmi. Spoločnosť Henkel bola založená v roku 1876 a dnes zamestnáva rozmanitý tím približne </w:t>
      </w:r>
      <w:r w:rsidR="002A62E7">
        <w:rPr>
          <w:sz w:val="18"/>
          <w:lang w:val="sk-SK"/>
        </w:rPr>
        <w:t>50 </w:t>
      </w:r>
      <w:r w:rsidRPr="00E25A9D">
        <w:rPr>
          <w:sz w:val="18"/>
          <w:lang w:val="sk-SK"/>
        </w:rPr>
        <w:t>000 ľudí na celom svete – spojených silnou firemnou kultúrou, spoločnými hodnotami a spoločným poslaním: „Priekopníci srdcom pre dobro budúcich generácií.</w:t>
      </w:r>
      <w:r w:rsidR="0034521C">
        <w:rPr>
          <w:sz w:val="18"/>
          <w:lang w:val="sk-SK"/>
        </w:rPr>
        <w:t>“</w:t>
      </w:r>
      <w:r w:rsidRPr="00E25A9D">
        <w:rPr>
          <w:sz w:val="18"/>
          <w:lang w:val="sk-SK"/>
        </w:rPr>
        <w:t xml:space="preserve"> Viac informácií nájdete na </w:t>
      </w:r>
      <w:hyperlink r:id="rId13" w:tgtFrame="_new" w:history="1">
        <w:r w:rsidRPr="00E25A9D">
          <w:rPr>
            <w:rStyle w:val="Hypertextovprepojenie"/>
            <w:szCs w:val="24"/>
            <w:lang w:val="sk-SK"/>
          </w:rPr>
          <w:t>www.henkel.com</w:t>
        </w:r>
      </w:hyperlink>
    </w:p>
    <w:p w14:paraId="411913FA" w14:textId="77777777" w:rsidR="00F13BF6" w:rsidRPr="00E25A9D" w:rsidRDefault="00F13BF6" w:rsidP="00F13BF6">
      <w:pPr>
        <w:spacing w:after="360"/>
        <w:rPr>
          <w:sz w:val="18"/>
          <w:lang w:val="sk-SK"/>
        </w:rPr>
      </w:pPr>
      <w:r w:rsidRPr="00E25A9D">
        <w:rPr>
          <w:sz w:val="18"/>
          <w:lang w:val="sk-SK"/>
        </w:rPr>
        <w:t xml:space="preserve">Fotografický materiál je k dispozícii na </w:t>
      </w:r>
      <w:hyperlink r:id="rId14" w:tgtFrame="_new" w:history="1">
        <w:r w:rsidRPr="00E25A9D">
          <w:rPr>
            <w:rStyle w:val="Hypertextovprepojenie"/>
            <w:szCs w:val="24"/>
            <w:lang w:val="sk-SK"/>
          </w:rPr>
          <w:t>www.henkel.com/press</w:t>
        </w:r>
      </w:hyperlink>
    </w:p>
    <w:p w14:paraId="7A20413F" w14:textId="77777777" w:rsidR="00F13BF6" w:rsidRPr="00E91988" w:rsidRDefault="00F13BF6" w:rsidP="00F13BF6">
      <w:pPr>
        <w:keepNext/>
        <w:jc w:val="left"/>
        <w:rPr>
          <w:rStyle w:val="AboutandContactHeadline"/>
          <w:lang w:val="sk-SK"/>
        </w:rPr>
      </w:pPr>
      <w:r w:rsidRPr="00E91988">
        <w:rPr>
          <w:rStyle w:val="AboutandContactHeadline"/>
          <w:lang w:val="sk-SK"/>
        </w:rPr>
        <w:t>O spoločnosti Henkel Slovensko</w:t>
      </w:r>
    </w:p>
    <w:p w14:paraId="42740F83" w14:textId="77777777" w:rsidR="00F13BF6" w:rsidRPr="00E91988" w:rsidRDefault="00F13BF6" w:rsidP="00F13BF6">
      <w:pPr>
        <w:keepLines/>
        <w:spacing w:after="360"/>
        <w:rPr>
          <w:sz w:val="18"/>
          <w:lang w:val="sk-SK"/>
        </w:rPr>
      </w:pPr>
      <w:r w:rsidRPr="00E91988">
        <w:rPr>
          <w:sz w:val="18"/>
          <w:lang w:val="sk-SK"/>
        </w:rPr>
        <w:t>HENKEL SLOVENSKO spol. s r. o.</w:t>
      </w:r>
      <w:r w:rsidRPr="00E91988">
        <w:rPr>
          <w:b/>
          <w:bCs/>
          <w:sz w:val="18"/>
          <w:lang w:val="sk-SK"/>
        </w:rPr>
        <w:t> </w:t>
      </w:r>
      <w:r w:rsidRPr="00E91988">
        <w:rPr>
          <w:sz w:val="18"/>
          <w:lang w:val="sk-SK"/>
        </w:rPr>
        <w:t xml:space="preserve">pôsobí na slovenskom trhu od roku 1991 a zastrešuje obe obchodné divízie spoločnosti – Henkel </w:t>
      </w:r>
      <w:proofErr w:type="spellStart"/>
      <w:r w:rsidRPr="00E91988">
        <w:rPr>
          <w:sz w:val="18"/>
          <w:lang w:val="sk-SK"/>
        </w:rPr>
        <w:t>Consumer</w:t>
      </w:r>
      <w:proofErr w:type="spellEnd"/>
      <w:r w:rsidRPr="00E91988">
        <w:rPr>
          <w:sz w:val="18"/>
          <w:lang w:val="sk-SK"/>
        </w:rPr>
        <w:t xml:space="preserve"> </w:t>
      </w:r>
      <w:proofErr w:type="spellStart"/>
      <w:r w:rsidRPr="00E91988">
        <w:rPr>
          <w:sz w:val="18"/>
          <w:lang w:val="sk-SK"/>
        </w:rPr>
        <w:t>Brands</w:t>
      </w:r>
      <w:proofErr w:type="spellEnd"/>
      <w:r w:rsidRPr="00E91988">
        <w:rPr>
          <w:sz w:val="18"/>
          <w:lang w:val="sk-SK"/>
        </w:rPr>
        <w:t xml:space="preserve"> a Henkel </w:t>
      </w:r>
      <w:proofErr w:type="spellStart"/>
      <w:r w:rsidRPr="00E91988">
        <w:rPr>
          <w:sz w:val="18"/>
          <w:lang w:val="sk-SK"/>
        </w:rPr>
        <w:t>Adhesive</w:t>
      </w:r>
      <w:proofErr w:type="spellEnd"/>
      <w:r w:rsidRPr="00E91988">
        <w:rPr>
          <w:sz w:val="18"/>
          <w:lang w:val="sk-SK"/>
        </w:rPr>
        <w:t xml:space="preserve"> Technologies. Významnou súčasťou je aj GBS</w:t>
      </w:r>
      <w:r w:rsidRPr="00E91988">
        <w:rPr>
          <w:sz w:val="18"/>
          <w:vertAlign w:val="superscript"/>
          <w:lang w:val="sk-SK"/>
        </w:rPr>
        <w:t>+</w:t>
      </w:r>
      <w:r w:rsidRPr="00E91988">
        <w:rPr>
          <w:sz w:val="18"/>
          <w:lang w:val="sk-SK"/>
        </w:rPr>
        <w:t xml:space="preserve"> Bratislava – najväčšia expertná pobočka skupiny Henkel na svete. Od svojho založenia v roku 2006 poskytuje služby naprieč Európou a ďalšími regiónmi vo viac ako 30 jazykoch a zamestnáva vyše 1 </w:t>
      </w:r>
      <w:r>
        <w:rPr>
          <w:sz w:val="18"/>
          <w:lang w:val="sk-SK"/>
        </w:rPr>
        <w:t>8</w:t>
      </w:r>
      <w:r w:rsidRPr="00E91988">
        <w:rPr>
          <w:sz w:val="18"/>
          <w:lang w:val="sk-SK"/>
        </w:rPr>
        <w:t xml:space="preserve">00 odborníkov. Spolu s lokálnym obchodným zastúpením, ktoré ponúka viac než 50 značiek, má Henkel na Slovensku viac ako </w:t>
      </w:r>
      <w:r>
        <w:rPr>
          <w:sz w:val="18"/>
          <w:lang w:val="sk-SK"/>
        </w:rPr>
        <w:t>2</w:t>
      </w:r>
      <w:r w:rsidR="00765A62">
        <w:rPr>
          <w:sz w:val="18"/>
          <w:lang w:val="sk-SK"/>
        </w:rPr>
        <w:t xml:space="preserve"> </w:t>
      </w:r>
      <w:r>
        <w:rPr>
          <w:sz w:val="18"/>
          <w:lang w:val="sk-SK"/>
        </w:rPr>
        <w:t xml:space="preserve">000 </w:t>
      </w:r>
      <w:r w:rsidRPr="00E91988">
        <w:rPr>
          <w:sz w:val="18"/>
          <w:lang w:val="sk-SK"/>
        </w:rPr>
        <w:t xml:space="preserve">zamestnancov. Spoločnosť je </w:t>
      </w:r>
      <w:r>
        <w:rPr>
          <w:sz w:val="18"/>
          <w:lang w:val="sk-SK"/>
        </w:rPr>
        <w:t xml:space="preserve">deväť </w:t>
      </w:r>
      <w:r w:rsidRPr="00E91988">
        <w:rPr>
          <w:sz w:val="18"/>
          <w:lang w:val="sk-SK"/>
        </w:rPr>
        <w:t xml:space="preserve">rokov po sebe ocenená titulom Najzamestnávateľ v kategórii Centrá zdieľaných služieb. Taktiež získala množstvo uznaní za svoj prístup k diverzite, rovnosti a inklúzii, udržateľnosti, starostlivosti o zdravie zamestnancov a inovatívnej komunikácii. Viac informácií nájdete na stránke </w:t>
      </w:r>
      <w:hyperlink r:id="rId15" w:tgtFrame="_new" w:history="1">
        <w:r w:rsidRPr="00E91988">
          <w:rPr>
            <w:rStyle w:val="Hypertextovprepojenie"/>
            <w:szCs w:val="24"/>
            <w:lang w:val="sk-SK"/>
          </w:rPr>
          <w:t>www.henkel.sk</w:t>
        </w:r>
      </w:hyperlink>
      <w:r w:rsidRPr="00E91988">
        <w:rPr>
          <w:sz w:val="18"/>
          <w:lang w:val="sk-SK"/>
        </w:rPr>
        <w:t>.</w:t>
      </w:r>
    </w:p>
    <w:p w14:paraId="7983F7B7" w14:textId="77777777" w:rsidR="001864C0" w:rsidRPr="00E91988" w:rsidRDefault="001864C0" w:rsidP="001864C0">
      <w:pPr>
        <w:keepNext/>
        <w:jc w:val="left"/>
        <w:rPr>
          <w:rStyle w:val="AboutandContactHeadline"/>
          <w:lang w:val="sk-SK"/>
        </w:rPr>
      </w:pPr>
      <w:r w:rsidRPr="00E91988">
        <w:rPr>
          <w:rStyle w:val="AboutandContactHeadline"/>
          <w:lang w:val="sk-SK"/>
        </w:rPr>
        <w:t xml:space="preserve">Kontakt  </w:t>
      </w:r>
    </w:p>
    <w:p w14:paraId="56C33398" w14:textId="77777777" w:rsidR="00C32857" w:rsidRPr="00E91988" w:rsidRDefault="00C32857" w:rsidP="00C32857">
      <w:pPr>
        <w:keepNext/>
        <w:rPr>
          <w:rStyle w:val="AboutandContactHeadline"/>
          <w:b w:val="0"/>
          <w:bCs w:val="0"/>
          <w:lang w:val="sk-SK"/>
        </w:rPr>
      </w:pPr>
      <w:r w:rsidRPr="00E91988">
        <w:rPr>
          <w:rStyle w:val="AboutandContactHeadline"/>
          <w:b w:val="0"/>
          <w:bCs w:val="0"/>
          <w:lang w:val="sk-SK"/>
        </w:rPr>
        <w:t xml:space="preserve">Zuzana </w:t>
      </w:r>
      <w:proofErr w:type="spellStart"/>
      <w:r w:rsidRPr="00E91988">
        <w:rPr>
          <w:rStyle w:val="AboutandContactHeadline"/>
          <w:b w:val="0"/>
          <w:bCs w:val="0"/>
          <w:lang w:val="sk-SK"/>
        </w:rPr>
        <w:t>Kaňuchová</w:t>
      </w:r>
      <w:proofErr w:type="spellEnd"/>
      <w:r w:rsidRPr="00E91988">
        <w:rPr>
          <w:rStyle w:val="AboutandContactHeadline"/>
          <w:b w:val="0"/>
          <w:bCs w:val="0"/>
          <w:lang w:val="sk-SK"/>
        </w:rPr>
        <w:tab/>
      </w:r>
      <w:r w:rsidRPr="00E91988">
        <w:rPr>
          <w:rStyle w:val="AboutandContactHeadline"/>
          <w:b w:val="0"/>
          <w:bCs w:val="0"/>
          <w:lang w:val="sk-SK"/>
        </w:rPr>
        <w:tab/>
      </w:r>
      <w:r w:rsidRPr="00E91988">
        <w:rPr>
          <w:rStyle w:val="AboutandContactHeadline"/>
          <w:b w:val="0"/>
          <w:bCs w:val="0"/>
          <w:lang w:val="sk-SK"/>
        </w:rPr>
        <w:tab/>
      </w:r>
      <w:r w:rsidRPr="00E91988">
        <w:rPr>
          <w:rStyle w:val="AboutandContactHeadline"/>
          <w:b w:val="0"/>
          <w:bCs w:val="0"/>
          <w:lang w:val="sk-SK"/>
        </w:rPr>
        <w:tab/>
      </w:r>
      <w:r w:rsidRPr="00E91988">
        <w:rPr>
          <w:rStyle w:val="AboutandContactHeadline"/>
          <w:b w:val="0"/>
          <w:bCs w:val="0"/>
          <w:lang w:val="sk-SK"/>
        </w:rPr>
        <w:tab/>
      </w:r>
      <w:r w:rsidRPr="00E91988">
        <w:rPr>
          <w:rStyle w:val="AboutandContactHeadline"/>
          <w:b w:val="0"/>
          <w:bCs w:val="0"/>
          <w:lang w:val="sk-SK"/>
        </w:rPr>
        <w:tab/>
      </w:r>
    </w:p>
    <w:p w14:paraId="199F41D6" w14:textId="77777777" w:rsidR="00C32857" w:rsidRPr="00E91988" w:rsidRDefault="00C32857" w:rsidP="00C32857">
      <w:pPr>
        <w:keepNext/>
        <w:rPr>
          <w:rStyle w:val="AboutandContactHeadline"/>
          <w:b w:val="0"/>
          <w:bCs w:val="0"/>
          <w:lang w:val="sk-SK"/>
        </w:rPr>
      </w:pPr>
      <w:r w:rsidRPr="00E91988">
        <w:rPr>
          <w:rStyle w:val="AboutandContactHeadline"/>
          <w:b w:val="0"/>
          <w:bCs w:val="0"/>
          <w:lang w:val="sk-SK"/>
        </w:rPr>
        <w:t xml:space="preserve">Riaditeľka </w:t>
      </w:r>
      <w:proofErr w:type="spellStart"/>
      <w:r w:rsidRPr="00E91988">
        <w:rPr>
          <w:rStyle w:val="AboutandContactHeadline"/>
          <w:b w:val="0"/>
          <w:bCs w:val="0"/>
          <w:lang w:val="sk-SK"/>
        </w:rPr>
        <w:t>korporátnej</w:t>
      </w:r>
      <w:proofErr w:type="spellEnd"/>
      <w:r w:rsidRPr="00E91988">
        <w:rPr>
          <w:rStyle w:val="AboutandContactHeadline"/>
          <w:b w:val="0"/>
          <w:bCs w:val="0"/>
          <w:lang w:val="sk-SK"/>
        </w:rPr>
        <w:t xml:space="preserve"> komunikácie</w:t>
      </w:r>
      <w:r w:rsidRPr="00E91988">
        <w:rPr>
          <w:rStyle w:val="AboutandContactHeadline"/>
          <w:b w:val="0"/>
          <w:bCs w:val="0"/>
          <w:lang w:val="sk-SK"/>
        </w:rPr>
        <w:tab/>
        <w:t>CEE</w:t>
      </w:r>
      <w:r w:rsidRPr="00E91988">
        <w:rPr>
          <w:rStyle w:val="AboutandContactHeadline"/>
          <w:b w:val="0"/>
          <w:bCs w:val="0"/>
          <w:lang w:val="sk-SK"/>
        </w:rPr>
        <w:tab/>
      </w:r>
      <w:r w:rsidRPr="00E91988">
        <w:rPr>
          <w:rStyle w:val="AboutandContactHeadline"/>
          <w:b w:val="0"/>
          <w:bCs w:val="0"/>
          <w:lang w:val="sk-SK"/>
        </w:rPr>
        <w:tab/>
      </w:r>
    </w:p>
    <w:p w14:paraId="0DAD6CA3" w14:textId="77777777" w:rsidR="00C32857" w:rsidRPr="00E91988" w:rsidRDefault="00C32857" w:rsidP="00C32857">
      <w:pPr>
        <w:keepNext/>
        <w:rPr>
          <w:rStyle w:val="AboutandContactHeadline"/>
          <w:b w:val="0"/>
          <w:bCs w:val="0"/>
          <w:lang w:val="sk-SK"/>
        </w:rPr>
      </w:pPr>
    </w:p>
    <w:p w14:paraId="512D5E0A" w14:textId="77777777" w:rsidR="00C32857" w:rsidRPr="00E91988" w:rsidRDefault="00C32857" w:rsidP="00C32857">
      <w:pPr>
        <w:keepNext/>
        <w:rPr>
          <w:rStyle w:val="AboutandContactHeadline"/>
          <w:b w:val="0"/>
          <w:bCs w:val="0"/>
          <w:lang w:val="sk-SK"/>
        </w:rPr>
      </w:pPr>
      <w:r w:rsidRPr="00E91988">
        <w:rPr>
          <w:rStyle w:val="AboutandContactHeadline"/>
          <w:b w:val="0"/>
          <w:bCs w:val="0"/>
          <w:lang w:val="sk-SK"/>
        </w:rPr>
        <w:t>Telefón: +421 917 160 597</w:t>
      </w:r>
      <w:r w:rsidRPr="00E91988">
        <w:rPr>
          <w:rStyle w:val="AboutandContactHeadline"/>
          <w:b w:val="0"/>
          <w:bCs w:val="0"/>
          <w:lang w:val="sk-SK"/>
        </w:rPr>
        <w:tab/>
      </w:r>
      <w:r w:rsidRPr="00E91988">
        <w:rPr>
          <w:rStyle w:val="AboutandContactHeadline"/>
          <w:b w:val="0"/>
          <w:bCs w:val="0"/>
          <w:lang w:val="sk-SK"/>
        </w:rPr>
        <w:tab/>
      </w:r>
      <w:r w:rsidRPr="00E91988">
        <w:rPr>
          <w:rStyle w:val="AboutandContactHeadline"/>
          <w:b w:val="0"/>
          <w:bCs w:val="0"/>
          <w:lang w:val="sk-SK"/>
        </w:rPr>
        <w:tab/>
      </w:r>
    </w:p>
    <w:p w14:paraId="547D81A5" w14:textId="77777777" w:rsidR="00C32857" w:rsidRPr="00E91988" w:rsidRDefault="00C32857" w:rsidP="00C32857">
      <w:pPr>
        <w:keepLines/>
        <w:rPr>
          <w:rStyle w:val="AboutandContactHeadline"/>
          <w:b w:val="0"/>
          <w:bCs w:val="0"/>
          <w:lang w:val="sk-SK"/>
        </w:rPr>
      </w:pPr>
      <w:r w:rsidRPr="00E91988">
        <w:rPr>
          <w:rStyle w:val="AboutandContactHeadline"/>
          <w:b w:val="0"/>
          <w:bCs w:val="0"/>
          <w:lang w:val="sk-SK"/>
        </w:rPr>
        <w:t xml:space="preserve">E-mail:  </w:t>
      </w:r>
      <w:hyperlink r:id="rId16" w:history="1">
        <w:r w:rsidRPr="00E91988">
          <w:rPr>
            <w:rStyle w:val="Hypertextovprepojenie"/>
            <w:szCs w:val="24"/>
            <w:lang w:val="sk-SK"/>
          </w:rPr>
          <w:t>zuzana.kanuchova@henkel.com</w:t>
        </w:r>
      </w:hyperlink>
    </w:p>
    <w:sectPr w:rsidR="00C32857" w:rsidRPr="00E91988" w:rsidSect="000A44A0">
      <w:headerReference w:type="even" r:id="rId17"/>
      <w:footerReference w:type="default" r:id="rId18"/>
      <w:headerReference w:type="first" r:id="rId19"/>
      <w:footerReference w:type="first" r:id="rId20"/>
      <w:pgSz w:w="11907" w:h="16840" w:code="9"/>
      <w:pgMar w:top="1944" w:right="1411" w:bottom="1987" w:left="1411" w:header="1253" w:footer="9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A3040" w14:textId="77777777" w:rsidR="00746469" w:rsidRDefault="00746469">
      <w:r>
        <w:separator/>
      </w:r>
    </w:p>
  </w:endnote>
  <w:endnote w:type="continuationSeparator" w:id="0">
    <w:p w14:paraId="2F1C8ACD" w14:textId="77777777" w:rsidR="00746469" w:rsidRDefault="00746469">
      <w:r>
        <w:continuationSeparator/>
      </w:r>
    </w:p>
  </w:endnote>
  <w:endnote w:type="continuationNotice" w:id="1">
    <w:p w14:paraId="7514678E" w14:textId="77777777" w:rsidR="00746469" w:rsidRDefault="0074646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07411" w14:textId="77777777" w:rsidR="00CF6F33" w:rsidRPr="00112A28" w:rsidRDefault="00112A28" w:rsidP="00112A28">
    <w:pPr>
      <w:pStyle w:val="Pta"/>
      <w:tabs>
        <w:tab w:val="clear" w:pos="7083"/>
        <w:tab w:val="clear" w:pos="8640"/>
        <w:tab w:val="right" w:pos="9071"/>
      </w:tabs>
      <w:jc w:val="both"/>
    </w:pPr>
    <w:r w:rsidRPr="00BF6E82">
      <w:t>Henkel AG &amp; Co. KGaA</w:t>
    </w:r>
    <w:r>
      <w:tab/>
    </w:r>
    <w:r w:rsidR="00AB2F94">
      <w:t>Strana</w:t>
    </w:r>
    <w:r w:rsidRPr="00BF6E82">
      <w:t xml:space="preserve"> </w:t>
    </w:r>
    <w:r w:rsidRPr="00BF6E82">
      <w:fldChar w:fldCharType="begin"/>
    </w:r>
    <w:r w:rsidRPr="00BF6E82">
      <w:instrText xml:space="preserve"> PAGE  \* Arabic  \* MERGEFORMAT </w:instrText>
    </w:r>
    <w:r w:rsidRPr="00BF6E82">
      <w:fldChar w:fldCharType="separate"/>
    </w:r>
    <w:r>
      <w:t>2</w:t>
    </w:r>
    <w:r w:rsidRPr="00BF6E82">
      <w:fldChar w:fldCharType="end"/>
    </w:r>
    <w:r w:rsidRPr="00BF6E82">
      <w:t>/</w:t>
    </w:r>
    <w:fldSimple w:instr="NUMPAGES  \* Arabic  \* MERGEFORMAT">
      <w: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B83EA" w14:textId="77777777" w:rsidR="00CF6F33" w:rsidRPr="00992A11" w:rsidRDefault="00B942A8" w:rsidP="00992A11">
    <w:pPr>
      <w:pStyle w:val="Pta"/>
    </w:pPr>
    <w:r>
      <w:drawing>
        <wp:anchor distT="0" distB="0" distL="114300" distR="114300" simplePos="0" relativeHeight="251658242" behindDoc="1" locked="0" layoutInCell="1" allowOverlap="1" wp14:anchorId="72E7597E" wp14:editId="30611EDA">
          <wp:simplePos x="0" y="0"/>
          <wp:positionH relativeFrom="margin">
            <wp:align>center</wp:align>
          </wp:positionH>
          <wp:positionV relativeFrom="paragraph">
            <wp:posOffset>-412750</wp:posOffset>
          </wp:positionV>
          <wp:extent cx="6207760" cy="387350"/>
          <wp:effectExtent l="0" t="0" r="2540" b="0"/>
          <wp:wrapTight wrapText="bothSides">
            <wp:wrapPolygon edited="0">
              <wp:start x="0" y="0"/>
              <wp:lineTo x="0" y="20184"/>
              <wp:lineTo x="21543" y="20184"/>
              <wp:lineTo x="21543" y="0"/>
              <wp:lineTo x="0" y="0"/>
            </wp:wrapPolygon>
          </wp:wrapTight>
          <wp:docPr id="7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07760" cy="387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Strana</w:t>
    </w:r>
    <w:r w:rsidR="00CF6F33" w:rsidRPr="00992A11">
      <w:t xml:space="preserve"> </w:t>
    </w:r>
    <w:r w:rsidR="00CF6F33" w:rsidRPr="00992A11">
      <w:fldChar w:fldCharType="begin"/>
    </w:r>
    <w:r w:rsidR="00CF6F33" w:rsidRPr="00992A11">
      <w:instrText xml:space="preserve"> </w:instrText>
    </w:r>
    <w:r w:rsidR="00262C05" w:rsidRPr="00992A11">
      <w:instrText>PAGE</w:instrText>
    </w:r>
    <w:r w:rsidR="00CF6F33" w:rsidRPr="00992A11">
      <w:instrText xml:space="preserve">  \* Arabic  \* MERGEFORMAT </w:instrText>
    </w:r>
    <w:r w:rsidR="00CF6F33" w:rsidRPr="00992A11">
      <w:fldChar w:fldCharType="separate"/>
    </w:r>
    <w:r w:rsidR="006A0A3C" w:rsidRPr="00992A11">
      <w:t>1</w:t>
    </w:r>
    <w:r w:rsidR="00CF6F33" w:rsidRPr="00992A11">
      <w:fldChar w:fldCharType="end"/>
    </w:r>
    <w:r w:rsidR="00CF6F33" w:rsidRPr="00992A11">
      <w:t>/</w:t>
    </w:r>
    <w:r w:rsidR="00CF6F33" w:rsidRPr="00992A11">
      <w:fldChar w:fldCharType="begin"/>
    </w:r>
    <w:r w:rsidR="00CF6F33" w:rsidRPr="00992A11">
      <w:instrText xml:space="preserve"> </w:instrText>
    </w:r>
    <w:r w:rsidR="00262C05" w:rsidRPr="00992A11">
      <w:instrText>NUMPAGES</w:instrText>
    </w:r>
    <w:r w:rsidR="00CF6F33" w:rsidRPr="00992A11">
      <w:instrText xml:space="preserve">  \* Arabic  \* MERGEFORMAT </w:instrText>
    </w:r>
    <w:r w:rsidR="00CF6F33" w:rsidRPr="00992A11">
      <w:fldChar w:fldCharType="separate"/>
    </w:r>
    <w:r w:rsidR="006A0A3C" w:rsidRPr="00992A11">
      <w:t>1</w:t>
    </w:r>
    <w:r w:rsidR="00CF6F33" w:rsidRPr="00992A11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6772C" w14:textId="77777777" w:rsidR="00746469" w:rsidRDefault="00746469">
      <w:r>
        <w:separator/>
      </w:r>
    </w:p>
  </w:footnote>
  <w:footnote w:type="continuationSeparator" w:id="0">
    <w:p w14:paraId="1D5EE41B" w14:textId="77777777" w:rsidR="00746469" w:rsidRDefault="00746469">
      <w:r>
        <w:continuationSeparator/>
      </w:r>
    </w:p>
  </w:footnote>
  <w:footnote w:type="continuationNotice" w:id="1">
    <w:p w14:paraId="29B1E2C9" w14:textId="77777777" w:rsidR="00746469" w:rsidRDefault="0074646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6439C" w14:textId="77777777" w:rsidR="00112A28" w:rsidRDefault="00112A28" w:rsidP="00112A28">
    <w:pPr>
      <w:pStyle w:val="Hlavika"/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867C4" w14:textId="77777777" w:rsidR="00CF6F33" w:rsidRPr="00514611" w:rsidRDefault="0059722C" w:rsidP="00EB46D9">
    <w:pPr>
      <w:pStyle w:val="Hlavika"/>
      <w:rPr>
        <w:lang w:val="sk-SK"/>
      </w:rPr>
    </w:pPr>
    <w:r w:rsidRPr="00514611">
      <w:rPr>
        <w:noProof/>
        <w:lang w:val="sk-SK"/>
      </w:rPr>
      <w:drawing>
        <wp:anchor distT="0" distB="0" distL="114300" distR="114300" simplePos="0" relativeHeight="251658241" behindDoc="0" locked="1" layoutInCell="1" allowOverlap="1" wp14:anchorId="302E39D3" wp14:editId="786D0DDE">
          <wp:simplePos x="0" y="0"/>
          <wp:positionH relativeFrom="margin">
            <wp:align>right</wp:align>
          </wp:positionH>
          <wp:positionV relativeFrom="topMargin">
            <wp:posOffset>695325</wp:posOffset>
          </wp:positionV>
          <wp:extent cx="1051560" cy="603250"/>
          <wp:effectExtent l="0" t="0" r="0" b="63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36" t="10539" r="5063" b="12550"/>
                  <a:stretch>
                    <a:fillRect/>
                  </a:stretch>
                </pic:blipFill>
                <pic:spPr bwMode="auto">
                  <a:xfrm>
                    <a:off x="0" y="0"/>
                    <a:ext cx="1051560" cy="603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4611">
      <w:rPr>
        <w:noProof/>
        <w:lang w:val="sk-SK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0ABA0306" wp14:editId="1D12BCF2">
              <wp:simplePos x="0" y="0"/>
              <wp:positionH relativeFrom="page">
                <wp:posOffset>180340</wp:posOffset>
              </wp:positionH>
              <wp:positionV relativeFrom="page">
                <wp:posOffset>3780790</wp:posOffset>
              </wp:positionV>
              <wp:extent cx="179705" cy="3780155"/>
              <wp:effectExtent l="0" t="0" r="1905" b="11430"/>
              <wp:wrapNone/>
              <wp:docPr id="2" name="Group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79705" cy="3780155"/>
                        <a:chOff x="0" y="5954"/>
                        <a:chExt cx="283" cy="5953"/>
                      </a:xfrm>
                    </wpg:grpSpPr>
                    <wps:wsp>
                      <wps:cNvPr id="3" name="Line 17"/>
                      <wps:cNvCnPr>
                        <a:cxnSpLocks noChangeShapeType="1"/>
                      </wps:cNvCnPr>
                      <wps:spPr bwMode="auto">
                        <a:xfrm>
                          <a:off x="0" y="5954"/>
                          <a:ext cx="283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E1000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4" name="Line 18"/>
                      <wps:cNvCnPr>
                        <a:cxnSpLocks noChangeShapeType="1"/>
                      </wps:cNvCnPr>
                      <wps:spPr bwMode="auto">
                        <a:xfrm>
                          <a:off x="0" y="8420"/>
                          <a:ext cx="283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E1000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5" name="Line 19"/>
                      <wps:cNvCnPr>
                        <a:cxnSpLocks noChangeShapeType="1"/>
                      </wps:cNvCnPr>
                      <wps:spPr bwMode="auto">
                        <a:xfrm>
                          <a:off x="0" y="11907"/>
                          <a:ext cx="283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E1000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 xmlns:w16cei="http://schemas.microsoft.com/office/word/2026/wordml/cei">
          <w:pict>
            <v:group w14:anchorId="516FD42E" id="Group 16" o:spid="_x0000_s1026" style="position:absolute;margin-left:14.2pt;margin-top:297.7pt;width:14.15pt;height:297.65pt;z-index:251658240;mso-position-horizontal-relative:page;mso-position-vertical-relative:page" coordorigin=",5954" coordsize="283,5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">
              <v:line id="Line 17" o:spid="_x0000_s1027" style="position:absolute;visibility:visible;mso-wrap-style:square" from="0,5954" to="283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" stroked="f" strokecolor="#e1000f" strokeweight=".5pt"/>
              <v:line id="Line 18" o:spid="_x0000_s1028" style="position:absolute;visibility:visible;mso-wrap-style:square" from="0,8420" to="283,84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" stroked="f" strokecolor="#e1000f" strokeweight=".5pt"/>
              <v:line id="Line 19" o:spid="_x0000_s1029" style="position:absolute;visibility:visible;mso-wrap-style:square" from="0,11907" to="283,119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" stroked="f" strokecolor="#e1000f" strokeweight=".5pt"/>
              <w10:wrap anchorx="page" anchory="page"/>
            </v:group>
          </w:pict>
        </mc:Fallback>
      </mc:AlternateContent>
    </w:r>
    <w:r w:rsidR="00B71239" w:rsidRPr="00514611">
      <w:rPr>
        <w:noProof/>
        <w:lang w:val="sk-SK"/>
      </w:rPr>
      <w:t>Tlačová</w:t>
    </w:r>
    <w:r w:rsidR="00B422EC" w:rsidRPr="00514611">
      <w:rPr>
        <w:lang w:val="sk-SK"/>
      </w:rPr>
      <w:t xml:space="preserve"> </w:t>
    </w:r>
    <w:r w:rsidR="00B71239" w:rsidRPr="00514611">
      <w:rPr>
        <w:lang w:val="sk-SK"/>
      </w:rPr>
      <w:t>správa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6ACA89C"/>
    <w:lvl w:ilvl="0">
      <w:start w:val="1"/>
      <w:numFmt w:val="decimal"/>
      <w:pStyle w:val="slovanzo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2E26DC0"/>
    <w:lvl w:ilvl="0">
      <w:start w:val="1"/>
      <w:numFmt w:val="decimal"/>
      <w:pStyle w:val="slovanzoznam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0D2779A"/>
    <w:lvl w:ilvl="0">
      <w:start w:val="1"/>
      <w:numFmt w:val="decimal"/>
      <w:pStyle w:val="slovanzoznam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600810A"/>
    <w:lvl w:ilvl="0">
      <w:start w:val="1"/>
      <w:numFmt w:val="decimal"/>
      <w:pStyle w:val="slovanzo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985238"/>
    <w:lvl w:ilvl="0">
      <w:start w:val="1"/>
      <w:numFmt w:val="bullet"/>
      <w:pStyle w:val="Zo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A2E75CC"/>
    <w:lvl w:ilvl="0">
      <w:start w:val="1"/>
      <w:numFmt w:val="bullet"/>
      <w:pStyle w:val="Zoznamsodrkami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5349418"/>
    <w:lvl w:ilvl="0">
      <w:start w:val="1"/>
      <w:numFmt w:val="bullet"/>
      <w:pStyle w:val="Zo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DBC8CCC"/>
    <w:lvl w:ilvl="0">
      <w:start w:val="1"/>
      <w:numFmt w:val="bullet"/>
      <w:pStyle w:val="Zo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8BA2E02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EB4159A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8E1865"/>
    <w:multiLevelType w:val="hybridMultilevel"/>
    <w:tmpl w:val="4A063B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CF4270"/>
    <w:multiLevelType w:val="hybridMultilevel"/>
    <w:tmpl w:val="12EC31FA"/>
    <w:lvl w:ilvl="0" w:tplc="785A8864">
      <w:start w:val="1"/>
      <w:numFmt w:val="bullet"/>
      <w:pStyle w:val="NumBullet"/>
      <w:lvlText w:val="•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color w:val="E1000F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0B585C"/>
    <w:multiLevelType w:val="hybridMultilevel"/>
    <w:tmpl w:val="70D4F3A4"/>
    <w:lvl w:ilvl="0" w:tplc="68061C8C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3F4B6752"/>
    <w:multiLevelType w:val="hybridMultilevel"/>
    <w:tmpl w:val="1DAEF754"/>
    <w:lvl w:ilvl="0" w:tplc="36002C2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E1000F"/>
        <w:sz w:val="24"/>
        <w:szCs w:val="24"/>
      </w:rPr>
    </w:lvl>
    <w:lvl w:ilvl="1" w:tplc="645A6B9C">
      <w:numFmt w:val="bullet"/>
      <w:lvlText w:val="-"/>
      <w:lvlJc w:val="left"/>
      <w:pPr>
        <w:ind w:left="1080" w:hanging="360"/>
      </w:pPr>
      <w:rPr>
        <w:rFonts w:ascii="Arial" w:hAnsi="Arial" w:hint="default"/>
        <w:color w:val="FF0000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40C5131F"/>
    <w:multiLevelType w:val="hybridMultilevel"/>
    <w:tmpl w:val="8F8421BE"/>
    <w:lvl w:ilvl="0" w:tplc="0407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549B0C97"/>
    <w:multiLevelType w:val="hybridMultilevel"/>
    <w:tmpl w:val="DCD2F366"/>
    <w:lvl w:ilvl="0" w:tplc="53A085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89532E"/>
    <w:multiLevelType w:val="hybridMultilevel"/>
    <w:tmpl w:val="357663A0"/>
    <w:lvl w:ilvl="0" w:tplc="5FB28F00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  <w:sz w:val="24"/>
        <w:szCs w:val="24"/>
      </w:rPr>
    </w:lvl>
    <w:lvl w:ilvl="1" w:tplc="0407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4697967">
    <w:abstractNumId w:val="11"/>
  </w:num>
  <w:num w:numId="2" w16cid:durableId="1563175876">
    <w:abstractNumId w:val="10"/>
  </w:num>
  <w:num w:numId="3" w16cid:durableId="1141115785">
    <w:abstractNumId w:val="16"/>
  </w:num>
  <w:num w:numId="4" w16cid:durableId="1658344630">
    <w:abstractNumId w:val="14"/>
  </w:num>
  <w:num w:numId="5" w16cid:durableId="2132553883">
    <w:abstractNumId w:val="12"/>
  </w:num>
  <w:num w:numId="6" w16cid:durableId="545726518">
    <w:abstractNumId w:val="15"/>
  </w:num>
  <w:num w:numId="7" w16cid:durableId="1056660316">
    <w:abstractNumId w:val="8"/>
  </w:num>
  <w:num w:numId="8" w16cid:durableId="240679735">
    <w:abstractNumId w:val="3"/>
  </w:num>
  <w:num w:numId="9" w16cid:durableId="976227418">
    <w:abstractNumId w:val="2"/>
  </w:num>
  <w:num w:numId="10" w16cid:durableId="700209127">
    <w:abstractNumId w:val="1"/>
  </w:num>
  <w:num w:numId="11" w16cid:durableId="1438057309">
    <w:abstractNumId w:val="0"/>
  </w:num>
  <w:num w:numId="12" w16cid:durableId="468786566">
    <w:abstractNumId w:val="9"/>
  </w:num>
  <w:num w:numId="13" w16cid:durableId="1169634821">
    <w:abstractNumId w:val="7"/>
  </w:num>
  <w:num w:numId="14" w16cid:durableId="1891457900">
    <w:abstractNumId w:val="6"/>
  </w:num>
  <w:num w:numId="15" w16cid:durableId="977303102">
    <w:abstractNumId w:val="5"/>
  </w:num>
  <w:num w:numId="16" w16cid:durableId="1799449228">
    <w:abstractNumId w:val="4"/>
  </w:num>
  <w:num w:numId="17" w16cid:durableId="91285259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>
      <o:colormru v:ext="edit" colors="#e1000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51C"/>
    <w:rsid w:val="00000839"/>
    <w:rsid w:val="00002AA4"/>
    <w:rsid w:val="00005267"/>
    <w:rsid w:val="00006346"/>
    <w:rsid w:val="00021C67"/>
    <w:rsid w:val="00030557"/>
    <w:rsid w:val="00030F51"/>
    <w:rsid w:val="00035A84"/>
    <w:rsid w:val="00040CC9"/>
    <w:rsid w:val="00051E86"/>
    <w:rsid w:val="000575F9"/>
    <w:rsid w:val="000618FC"/>
    <w:rsid w:val="0006344D"/>
    <w:rsid w:val="00067071"/>
    <w:rsid w:val="000722E8"/>
    <w:rsid w:val="00080D10"/>
    <w:rsid w:val="0008357F"/>
    <w:rsid w:val="000A44A0"/>
    <w:rsid w:val="000B695A"/>
    <w:rsid w:val="000C2041"/>
    <w:rsid w:val="000C210A"/>
    <w:rsid w:val="000C56DD"/>
    <w:rsid w:val="000D1672"/>
    <w:rsid w:val="000D6831"/>
    <w:rsid w:val="000E2F62"/>
    <w:rsid w:val="000E38ED"/>
    <w:rsid w:val="000E7F24"/>
    <w:rsid w:val="000F03BE"/>
    <w:rsid w:val="000F1757"/>
    <w:rsid w:val="000F225B"/>
    <w:rsid w:val="000F7FAF"/>
    <w:rsid w:val="00105975"/>
    <w:rsid w:val="00111F4D"/>
    <w:rsid w:val="00112A28"/>
    <w:rsid w:val="00114FB6"/>
    <w:rsid w:val="00115230"/>
    <w:rsid w:val="00115B5F"/>
    <w:rsid w:val="001162B4"/>
    <w:rsid w:val="00122CBC"/>
    <w:rsid w:val="00126D4A"/>
    <w:rsid w:val="00132DA9"/>
    <w:rsid w:val="0013305B"/>
    <w:rsid w:val="00133B99"/>
    <w:rsid w:val="001443BD"/>
    <w:rsid w:val="001577E9"/>
    <w:rsid w:val="00157DDB"/>
    <w:rsid w:val="0016138C"/>
    <w:rsid w:val="001616BF"/>
    <w:rsid w:val="001731CE"/>
    <w:rsid w:val="00173E03"/>
    <w:rsid w:val="001810B6"/>
    <w:rsid w:val="001864C0"/>
    <w:rsid w:val="001A1617"/>
    <w:rsid w:val="001B7C0D"/>
    <w:rsid w:val="001B7C20"/>
    <w:rsid w:val="001C0B32"/>
    <w:rsid w:val="001C4BE1"/>
    <w:rsid w:val="001D292E"/>
    <w:rsid w:val="001D53A9"/>
    <w:rsid w:val="001D71D8"/>
    <w:rsid w:val="001D7ADF"/>
    <w:rsid w:val="001E0F71"/>
    <w:rsid w:val="001E6D05"/>
    <w:rsid w:val="001E7C28"/>
    <w:rsid w:val="001F1BDF"/>
    <w:rsid w:val="001F7110"/>
    <w:rsid w:val="001F7E96"/>
    <w:rsid w:val="00202284"/>
    <w:rsid w:val="00204A5C"/>
    <w:rsid w:val="00212488"/>
    <w:rsid w:val="00220628"/>
    <w:rsid w:val="002304D2"/>
    <w:rsid w:val="00234ABD"/>
    <w:rsid w:val="00236E2A"/>
    <w:rsid w:val="0023780E"/>
    <w:rsid w:val="00237F62"/>
    <w:rsid w:val="0024586A"/>
    <w:rsid w:val="00256F0C"/>
    <w:rsid w:val="00262C05"/>
    <w:rsid w:val="00281D14"/>
    <w:rsid w:val="00282C13"/>
    <w:rsid w:val="002A0DF7"/>
    <w:rsid w:val="002A2975"/>
    <w:rsid w:val="002A60E0"/>
    <w:rsid w:val="002A62E7"/>
    <w:rsid w:val="002B24B9"/>
    <w:rsid w:val="002C1344"/>
    <w:rsid w:val="002C252E"/>
    <w:rsid w:val="002C6773"/>
    <w:rsid w:val="002D2A3D"/>
    <w:rsid w:val="002E0B17"/>
    <w:rsid w:val="002E4FFB"/>
    <w:rsid w:val="002E7DED"/>
    <w:rsid w:val="002F160A"/>
    <w:rsid w:val="002F7E11"/>
    <w:rsid w:val="00304087"/>
    <w:rsid w:val="00310ACD"/>
    <w:rsid w:val="0031379F"/>
    <w:rsid w:val="00316352"/>
    <w:rsid w:val="00320A26"/>
    <w:rsid w:val="00321344"/>
    <w:rsid w:val="0033451C"/>
    <w:rsid w:val="00336854"/>
    <w:rsid w:val="0034015C"/>
    <w:rsid w:val="003442F4"/>
    <w:rsid w:val="0034521C"/>
    <w:rsid w:val="00353705"/>
    <w:rsid w:val="003562E8"/>
    <w:rsid w:val="0036357D"/>
    <w:rsid w:val="003649BC"/>
    <w:rsid w:val="00365E44"/>
    <w:rsid w:val="00367AA1"/>
    <w:rsid w:val="00372E36"/>
    <w:rsid w:val="00376EE9"/>
    <w:rsid w:val="00377CBB"/>
    <w:rsid w:val="00385185"/>
    <w:rsid w:val="003877B6"/>
    <w:rsid w:val="00393887"/>
    <w:rsid w:val="00394C6B"/>
    <w:rsid w:val="003A4E62"/>
    <w:rsid w:val="003B1069"/>
    <w:rsid w:val="003B390A"/>
    <w:rsid w:val="003C15DE"/>
    <w:rsid w:val="003C1B49"/>
    <w:rsid w:val="003C466F"/>
    <w:rsid w:val="003C4EB2"/>
    <w:rsid w:val="003F1AF3"/>
    <w:rsid w:val="003F4D8D"/>
    <w:rsid w:val="004002DD"/>
    <w:rsid w:val="00402D5A"/>
    <w:rsid w:val="004313E7"/>
    <w:rsid w:val="0044763B"/>
    <w:rsid w:val="00451F34"/>
    <w:rsid w:val="004629B3"/>
    <w:rsid w:val="0046376E"/>
    <w:rsid w:val="00463E8B"/>
    <w:rsid w:val="00464E68"/>
    <w:rsid w:val="0046690F"/>
    <w:rsid w:val="00472FEC"/>
    <w:rsid w:val="00490A03"/>
    <w:rsid w:val="00492546"/>
    <w:rsid w:val="00493327"/>
    <w:rsid w:val="00494DBE"/>
    <w:rsid w:val="00495CE6"/>
    <w:rsid w:val="004A323C"/>
    <w:rsid w:val="004B54E8"/>
    <w:rsid w:val="004C449F"/>
    <w:rsid w:val="004C4FEB"/>
    <w:rsid w:val="004C6B79"/>
    <w:rsid w:val="004D059B"/>
    <w:rsid w:val="004D20B0"/>
    <w:rsid w:val="004D4CB6"/>
    <w:rsid w:val="004E0870"/>
    <w:rsid w:val="004E3341"/>
    <w:rsid w:val="004F10C1"/>
    <w:rsid w:val="00502E62"/>
    <w:rsid w:val="00504452"/>
    <w:rsid w:val="00506B8A"/>
    <w:rsid w:val="00514611"/>
    <w:rsid w:val="0052212B"/>
    <w:rsid w:val="0052533B"/>
    <w:rsid w:val="00525ACE"/>
    <w:rsid w:val="00530731"/>
    <w:rsid w:val="00531B98"/>
    <w:rsid w:val="00534B46"/>
    <w:rsid w:val="00540358"/>
    <w:rsid w:val="00540D47"/>
    <w:rsid w:val="00550864"/>
    <w:rsid w:val="0055571E"/>
    <w:rsid w:val="00556F67"/>
    <w:rsid w:val="005833F0"/>
    <w:rsid w:val="00586CAF"/>
    <w:rsid w:val="005873E9"/>
    <w:rsid w:val="00591180"/>
    <w:rsid w:val="0059722C"/>
    <w:rsid w:val="00597D07"/>
    <w:rsid w:val="005A3846"/>
    <w:rsid w:val="005B1F0C"/>
    <w:rsid w:val="005B6A58"/>
    <w:rsid w:val="005C597E"/>
    <w:rsid w:val="005C7112"/>
    <w:rsid w:val="005D0561"/>
    <w:rsid w:val="005D0AD9"/>
    <w:rsid w:val="005D1B3A"/>
    <w:rsid w:val="005D22F6"/>
    <w:rsid w:val="005E0C30"/>
    <w:rsid w:val="005E69D9"/>
    <w:rsid w:val="005F27F4"/>
    <w:rsid w:val="005F3239"/>
    <w:rsid w:val="005F3B99"/>
    <w:rsid w:val="005F6567"/>
    <w:rsid w:val="00607256"/>
    <w:rsid w:val="006144B1"/>
    <w:rsid w:val="00633255"/>
    <w:rsid w:val="006335F1"/>
    <w:rsid w:val="006345B6"/>
    <w:rsid w:val="00635712"/>
    <w:rsid w:val="00641884"/>
    <w:rsid w:val="00643D8A"/>
    <w:rsid w:val="006513EB"/>
    <w:rsid w:val="00652229"/>
    <w:rsid w:val="00652793"/>
    <w:rsid w:val="00654FCE"/>
    <w:rsid w:val="006626CA"/>
    <w:rsid w:val="00663487"/>
    <w:rsid w:val="00672382"/>
    <w:rsid w:val="00682643"/>
    <w:rsid w:val="00682EB9"/>
    <w:rsid w:val="0068441A"/>
    <w:rsid w:val="00690B19"/>
    <w:rsid w:val="006A0A3C"/>
    <w:rsid w:val="006A79F0"/>
    <w:rsid w:val="006B47EE"/>
    <w:rsid w:val="006B499F"/>
    <w:rsid w:val="006D488C"/>
    <w:rsid w:val="006D4996"/>
    <w:rsid w:val="006D54AB"/>
    <w:rsid w:val="006E3006"/>
    <w:rsid w:val="006E5032"/>
    <w:rsid w:val="006E5BDA"/>
    <w:rsid w:val="006F0FC7"/>
    <w:rsid w:val="006F1A21"/>
    <w:rsid w:val="006F39A9"/>
    <w:rsid w:val="006F670F"/>
    <w:rsid w:val="00703089"/>
    <w:rsid w:val="00703272"/>
    <w:rsid w:val="0070733C"/>
    <w:rsid w:val="00710C5D"/>
    <w:rsid w:val="0071348C"/>
    <w:rsid w:val="00717273"/>
    <w:rsid w:val="00720FD4"/>
    <w:rsid w:val="00724AF2"/>
    <w:rsid w:val="00725058"/>
    <w:rsid w:val="0073096C"/>
    <w:rsid w:val="00742398"/>
    <w:rsid w:val="00746469"/>
    <w:rsid w:val="007507B5"/>
    <w:rsid w:val="0075091D"/>
    <w:rsid w:val="00753A24"/>
    <w:rsid w:val="0075720A"/>
    <w:rsid w:val="00765A62"/>
    <w:rsid w:val="00770591"/>
    <w:rsid w:val="00772188"/>
    <w:rsid w:val="007813D0"/>
    <w:rsid w:val="00785993"/>
    <w:rsid w:val="007866E2"/>
    <w:rsid w:val="00786BA3"/>
    <w:rsid w:val="0079202F"/>
    <w:rsid w:val="00795AF2"/>
    <w:rsid w:val="007A2AAD"/>
    <w:rsid w:val="007A4432"/>
    <w:rsid w:val="007A784E"/>
    <w:rsid w:val="007B499C"/>
    <w:rsid w:val="007B4D4B"/>
    <w:rsid w:val="007B5999"/>
    <w:rsid w:val="007D2A02"/>
    <w:rsid w:val="007E6EA1"/>
    <w:rsid w:val="007F014E"/>
    <w:rsid w:val="007F0F63"/>
    <w:rsid w:val="007F2B1E"/>
    <w:rsid w:val="007F62B4"/>
    <w:rsid w:val="00801517"/>
    <w:rsid w:val="00806870"/>
    <w:rsid w:val="00817AE8"/>
    <w:rsid w:val="00817DE8"/>
    <w:rsid w:val="008229F5"/>
    <w:rsid w:val="0082699A"/>
    <w:rsid w:val="00833CEB"/>
    <w:rsid w:val="008372D2"/>
    <w:rsid w:val="008377BC"/>
    <w:rsid w:val="00843EE2"/>
    <w:rsid w:val="00844C17"/>
    <w:rsid w:val="00847726"/>
    <w:rsid w:val="00852511"/>
    <w:rsid w:val="008614F1"/>
    <w:rsid w:val="008639B3"/>
    <w:rsid w:val="00863C1A"/>
    <w:rsid w:val="0087142D"/>
    <w:rsid w:val="008733D9"/>
    <w:rsid w:val="00873956"/>
    <w:rsid w:val="0088091C"/>
    <w:rsid w:val="00880E72"/>
    <w:rsid w:val="008825EE"/>
    <w:rsid w:val="0088596E"/>
    <w:rsid w:val="0089796A"/>
    <w:rsid w:val="008A2375"/>
    <w:rsid w:val="008C52EF"/>
    <w:rsid w:val="008D76C5"/>
    <w:rsid w:val="008E0AFA"/>
    <w:rsid w:val="008E75D3"/>
    <w:rsid w:val="008F125E"/>
    <w:rsid w:val="008F4D2F"/>
    <w:rsid w:val="00901B44"/>
    <w:rsid w:val="00906292"/>
    <w:rsid w:val="009076AF"/>
    <w:rsid w:val="00917162"/>
    <w:rsid w:val="00921190"/>
    <w:rsid w:val="009251CC"/>
    <w:rsid w:val="0092714E"/>
    <w:rsid w:val="00942002"/>
    <w:rsid w:val="00947885"/>
    <w:rsid w:val="00952168"/>
    <w:rsid w:val="009527FE"/>
    <w:rsid w:val="009739A0"/>
    <w:rsid w:val="00974F84"/>
    <w:rsid w:val="009767C7"/>
    <w:rsid w:val="00981A94"/>
    <w:rsid w:val="009827BF"/>
    <w:rsid w:val="0098579A"/>
    <w:rsid w:val="0099195A"/>
    <w:rsid w:val="00992A11"/>
    <w:rsid w:val="00994681"/>
    <w:rsid w:val="0099486A"/>
    <w:rsid w:val="009A0E26"/>
    <w:rsid w:val="009A16EC"/>
    <w:rsid w:val="009B29B7"/>
    <w:rsid w:val="009B3B37"/>
    <w:rsid w:val="009B6F44"/>
    <w:rsid w:val="009B7D1F"/>
    <w:rsid w:val="009C088E"/>
    <w:rsid w:val="009C4D35"/>
    <w:rsid w:val="009D1522"/>
    <w:rsid w:val="009D7252"/>
    <w:rsid w:val="009E5EB4"/>
    <w:rsid w:val="00A044D6"/>
    <w:rsid w:val="00A04ADB"/>
    <w:rsid w:val="00A11E0F"/>
    <w:rsid w:val="00A23264"/>
    <w:rsid w:val="00A23455"/>
    <w:rsid w:val="00A26CB6"/>
    <w:rsid w:val="00A32F82"/>
    <w:rsid w:val="00A32F8B"/>
    <w:rsid w:val="00A3756F"/>
    <w:rsid w:val="00A41AF7"/>
    <w:rsid w:val="00A41DE8"/>
    <w:rsid w:val="00A42D6F"/>
    <w:rsid w:val="00A45A62"/>
    <w:rsid w:val="00A54AC5"/>
    <w:rsid w:val="00A55DC3"/>
    <w:rsid w:val="00A56D41"/>
    <w:rsid w:val="00A61353"/>
    <w:rsid w:val="00A66DB1"/>
    <w:rsid w:val="00A67A92"/>
    <w:rsid w:val="00A87870"/>
    <w:rsid w:val="00A91A70"/>
    <w:rsid w:val="00AA1B85"/>
    <w:rsid w:val="00AB1CB6"/>
    <w:rsid w:val="00AB1D9A"/>
    <w:rsid w:val="00AB2F94"/>
    <w:rsid w:val="00AC46CF"/>
    <w:rsid w:val="00AC67B1"/>
    <w:rsid w:val="00AD44FE"/>
    <w:rsid w:val="00AE49F1"/>
    <w:rsid w:val="00AF21ED"/>
    <w:rsid w:val="00B05CCA"/>
    <w:rsid w:val="00B14271"/>
    <w:rsid w:val="00B14C02"/>
    <w:rsid w:val="00B16270"/>
    <w:rsid w:val="00B2685D"/>
    <w:rsid w:val="00B30351"/>
    <w:rsid w:val="00B33C2A"/>
    <w:rsid w:val="00B422EC"/>
    <w:rsid w:val="00B51109"/>
    <w:rsid w:val="00B6547F"/>
    <w:rsid w:val="00B71239"/>
    <w:rsid w:val="00B726D4"/>
    <w:rsid w:val="00B8214F"/>
    <w:rsid w:val="00B86A4F"/>
    <w:rsid w:val="00B93035"/>
    <w:rsid w:val="00B9337E"/>
    <w:rsid w:val="00B935ED"/>
    <w:rsid w:val="00B942A8"/>
    <w:rsid w:val="00B9479D"/>
    <w:rsid w:val="00B958E8"/>
    <w:rsid w:val="00B97E4A"/>
    <w:rsid w:val="00BA09B2"/>
    <w:rsid w:val="00BA5B46"/>
    <w:rsid w:val="00BA74FD"/>
    <w:rsid w:val="00BB5D0B"/>
    <w:rsid w:val="00BC0995"/>
    <w:rsid w:val="00BD2831"/>
    <w:rsid w:val="00BE74BB"/>
    <w:rsid w:val="00BE793A"/>
    <w:rsid w:val="00BF2B82"/>
    <w:rsid w:val="00BF432A"/>
    <w:rsid w:val="00BF605A"/>
    <w:rsid w:val="00BF6E82"/>
    <w:rsid w:val="00C00691"/>
    <w:rsid w:val="00C060C7"/>
    <w:rsid w:val="00C24C17"/>
    <w:rsid w:val="00C32857"/>
    <w:rsid w:val="00C3758F"/>
    <w:rsid w:val="00C40B88"/>
    <w:rsid w:val="00C42C93"/>
    <w:rsid w:val="00C43F41"/>
    <w:rsid w:val="00C47D87"/>
    <w:rsid w:val="00C50DBB"/>
    <w:rsid w:val="00C5376E"/>
    <w:rsid w:val="00C808A6"/>
    <w:rsid w:val="00C8167D"/>
    <w:rsid w:val="00C97091"/>
    <w:rsid w:val="00C97260"/>
    <w:rsid w:val="00CA2001"/>
    <w:rsid w:val="00CB5B6C"/>
    <w:rsid w:val="00CC052E"/>
    <w:rsid w:val="00CD16BE"/>
    <w:rsid w:val="00CD4616"/>
    <w:rsid w:val="00CD47AC"/>
    <w:rsid w:val="00CD56AF"/>
    <w:rsid w:val="00CD6857"/>
    <w:rsid w:val="00CD7198"/>
    <w:rsid w:val="00CE33D5"/>
    <w:rsid w:val="00CF3A39"/>
    <w:rsid w:val="00CF5D37"/>
    <w:rsid w:val="00CF6F33"/>
    <w:rsid w:val="00D02248"/>
    <w:rsid w:val="00D063B8"/>
    <w:rsid w:val="00D06825"/>
    <w:rsid w:val="00D13CCB"/>
    <w:rsid w:val="00D17E3B"/>
    <w:rsid w:val="00D23C09"/>
    <w:rsid w:val="00D23CED"/>
    <w:rsid w:val="00D24BD2"/>
    <w:rsid w:val="00D2573D"/>
    <w:rsid w:val="00D260A2"/>
    <w:rsid w:val="00D30CC6"/>
    <w:rsid w:val="00D3260C"/>
    <w:rsid w:val="00D351FA"/>
    <w:rsid w:val="00D35790"/>
    <w:rsid w:val="00D5653B"/>
    <w:rsid w:val="00D62EF1"/>
    <w:rsid w:val="00D6309D"/>
    <w:rsid w:val="00D63BB5"/>
    <w:rsid w:val="00D644CA"/>
    <w:rsid w:val="00D66FC2"/>
    <w:rsid w:val="00D76C7E"/>
    <w:rsid w:val="00D771DE"/>
    <w:rsid w:val="00D7776D"/>
    <w:rsid w:val="00D9293F"/>
    <w:rsid w:val="00D93598"/>
    <w:rsid w:val="00DA1E18"/>
    <w:rsid w:val="00DA2009"/>
    <w:rsid w:val="00DA6BFE"/>
    <w:rsid w:val="00DB05B1"/>
    <w:rsid w:val="00DB46D0"/>
    <w:rsid w:val="00DB567E"/>
    <w:rsid w:val="00DB5A79"/>
    <w:rsid w:val="00DC2465"/>
    <w:rsid w:val="00DD4DEA"/>
    <w:rsid w:val="00DD512E"/>
    <w:rsid w:val="00DE1177"/>
    <w:rsid w:val="00DE270C"/>
    <w:rsid w:val="00DE2CEA"/>
    <w:rsid w:val="00DE3030"/>
    <w:rsid w:val="00DE6A3C"/>
    <w:rsid w:val="00DE74F4"/>
    <w:rsid w:val="00DE7F97"/>
    <w:rsid w:val="00DF1010"/>
    <w:rsid w:val="00DF5AEA"/>
    <w:rsid w:val="00DF63F6"/>
    <w:rsid w:val="00E02B4A"/>
    <w:rsid w:val="00E13747"/>
    <w:rsid w:val="00E25AEA"/>
    <w:rsid w:val="00E2616A"/>
    <w:rsid w:val="00E271D2"/>
    <w:rsid w:val="00E30DEF"/>
    <w:rsid w:val="00E30ED2"/>
    <w:rsid w:val="00E31276"/>
    <w:rsid w:val="00E37F70"/>
    <w:rsid w:val="00E4177E"/>
    <w:rsid w:val="00E446C1"/>
    <w:rsid w:val="00E54B2E"/>
    <w:rsid w:val="00E758B9"/>
    <w:rsid w:val="00E85569"/>
    <w:rsid w:val="00E856AF"/>
    <w:rsid w:val="00E86B83"/>
    <w:rsid w:val="00E87C64"/>
    <w:rsid w:val="00E91988"/>
    <w:rsid w:val="00E93A01"/>
    <w:rsid w:val="00E93FF8"/>
    <w:rsid w:val="00E962F0"/>
    <w:rsid w:val="00E96EAF"/>
    <w:rsid w:val="00EA1752"/>
    <w:rsid w:val="00EA2BDC"/>
    <w:rsid w:val="00EA5A89"/>
    <w:rsid w:val="00EA5BDB"/>
    <w:rsid w:val="00EB46D9"/>
    <w:rsid w:val="00EC142D"/>
    <w:rsid w:val="00EC1E16"/>
    <w:rsid w:val="00ED0024"/>
    <w:rsid w:val="00ED0F85"/>
    <w:rsid w:val="00ED2B5C"/>
    <w:rsid w:val="00ED3269"/>
    <w:rsid w:val="00EE1A8C"/>
    <w:rsid w:val="00EE4643"/>
    <w:rsid w:val="00EF1330"/>
    <w:rsid w:val="00EF15FF"/>
    <w:rsid w:val="00EF4A30"/>
    <w:rsid w:val="00EF6666"/>
    <w:rsid w:val="00EF7111"/>
    <w:rsid w:val="00EF7D1A"/>
    <w:rsid w:val="00F0448F"/>
    <w:rsid w:val="00F0716C"/>
    <w:rsid w:val="00F12341"/>
    <w:rsid w:val="00F13BF6"/>
    <w:rsid w:val="00F266D9"/>
    <w:rsid w:val="00F270E9"/>
    <w:rsid w:val="00F275C0"/>
    <w:rsid w:val="00F30D20"/>
    <w:rsid w:val="00F30D88"/>
    <w:rsid w:val="00F346B6"/>
    <w:rsid w:val="00F36145"/>
    <w:rsid w:val="00F37BDD"/>
    <w:rsid w:val="00F41503"/>
    <w:rsid w:val="00F41922"/>
    <w:rsid w:val="00F466C8"/>
    <w:rsid w:val="00F4683B"/>
    <w:rsid w:val="00F469A9"/>
    <w:rsid w:val="00F50B46"/>
    <w:rsid w:val="00F50D1F"/>
    <w:rsid w:val="00F61C02"/>
    <w:rsid w:val="00F6203E"/>
    <w:rsid w:val="00F635FC"/>
    <w:rsid w:val="00F63D03"/>
    <w:rsid w:val="00F65E2F"/>
    <w:rsid w:val="00F67DF1"/>
    <w:rsid w:val="00F71E93"/>
    <w:rsid w:val="00F8309B"/>
    <w:rsid w:val="00F833C9"/>
    <w:rsid w:val="00F90064"/>
    <w:rsid w:val="00F910E7"/>
    <w:rsid w:val="00F96AFD"/>
    <w:rsid w:val="00FA1398"/>
    <w:rsid w:val="00FA2E19"/>
    <w:rsid w:val="00FA697F"/>
    <w:rsid w:val="00FB2215"/>
    <w:rsid w:val="00FB3595"/>
    <w:rsid w:val="00FB5521"/>
    <w:rsid w:val="00FB610D"/>
    <w:rsid w:val="00FC4477"/>
    <w:rsid w:val="00FC46FB"/>
    <w:rsid w:val="00FD0A38"/>
    <w:rsid w:val="00FD2BD3"/>
    <w:rsid w:val="00FD4CCA"/>
    <w:rsid w:val="00FE2A9E"/>
    <w:rsid w:val="00FE6B53"/>
    <w:rsid w:val="00FF3797"/>
    <w:rsid w:val="0B4E0D5F"/>
    <w:rsid w:val="0EC4170D"/>
    <w:rsid w:val="5CA1CBF4"/>
    <w:rsid w:val="5F445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1000f"/>
    </o:shapedefaults>
    <o:shapelayout v:ext="edit">
      <o:idmap v:ext="edit" data="2"/>
    </o:shapelayout>
  </w:shapeDefaults>
  <w:decimalSymbol w:val=","/>
  <w:listSeparator w:val=";"/>
  <w14:docId w14:val="49B6F83D"/>
  <w15:chartTrackingRefBased/>
  <w15:docId w15:val="{CDD9F393-5C36-4AB9-A779-1C5E53E88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="Times New Roman" w:hAnsi="Segoe UI" w:cs="Times New Roman"/>
        <w:sz w:val="18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Samp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 w:qFormat="1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1" w:qFormat="1"/>
    <w:lsdException w:name="Medium Shading 2 Accent 1" w:uiPriority="60"/>
    <w:lsdException w:name="Medium List 1 Accent 1" w:uiPriority="61"/>
    <w:lsdException w:name="Revision" w:semiHidden="1" w:uiPriority="62" w:unhideWhenUsed="1"/>
    <w:lsdException w:name="List Paragraph" w:uiPriority="34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99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61" w:unhideWhenUsed="1"/>
    <w:lsdException w:name="TOC Heading" w:semiHidden="1" w:uiPriority="62" w:unhideWhenUsed="1" w:qFormat="1"/>
    <w:lsdException w:name="Plain Table 1" w:uiPriority="63"/>
    <w:lsdException w:name="Plain Table 2" w:uiPriority="64"/>
    <w:lsdException w:name="Plain Table 3" w:uiPriority="65" w:qFormat="1"/>
    <w:lsdException w:name="Plain Table 4" w:uiPriority="66" w:qFormat="1"/>
    <w:lsdException w:name="Plain Table 5" w:uiPriority="67" w:qFormat="1"/>
    <w:lsdException w:name="Grid Table Light" w:uiPriority="68" w:qFormat="1"/>
    <w:lsdException w:name="Grid Table 1 Light" w:uiPriority="69" w:qFormat="1"/>
    <w:lsdException w:name="Grid Table 2" w:uiPriority="70"/>
    <w:lsdException w:name="Grid Table 3" w:uiPriority="71" w:qFormat="1"/>
    <w:lsdException w:name="Grid Table 4" w:uiPriority="72"/>
    <w:lsdException w:name="Grid Table 5 Dark" w:uiPriority="73"/>
    <w:lsdException w:name="Grid Table 6 Colorful" w:uiPriority="19" w:qFormat="1"/>
    <w:lsdException w:name="Grid Table 7 Colorful" w:uiPriority="21" w:qFormat="1"/>
    <w:lsdException w:name="Grid Table 1 Light Accent 1" w:uiPriority="31" w:qFormat="1"/>
    <w:lsdException w:name="Grid Table 2 Accent 1" w:uiPriority="32" w:qFormat="1"/>
    <w:lsdException w:name="Grid Table 3 Accent 1" w:uiPriority="33" w:qFormat="1"/>
    <w:lsdException w:name="Grid Table 4 Accent 1" w:uiPriority="37"/>
    <w:lsdException w:name="Grid Table 5 Dark Accent 1" w:uiPriority="39" w:qFormat="1"/>
    <w:lsdException w:name="Grid Table 6 Colorful Accent 1" w:uiPriority="41"/>
    <w:lsdException w:name="Grid Table 7 Colorful Accent 1" w:uiPriority="42"/>
    <w:lsdException w:name="Grid Table 1 Light Accent 2" w:uiPriority="43"/>
    <w:lsdException w:name="Grid Table 2 Accent 2" w:uiPriority="44"/>
    <w:lsdException w:name="Grid Table 3 Accent 2" w:uiPriority="45"/>
    <w:lsdException w:name="Grid Table 4 Accent 2" w:uiPriority="40"/>
    <w:lsdException w:name="Grid Table 5 Dark Accent 2" w:uiPriority="46"/>
    <w:lsdException w:name="Grid Table 6 Colorful Accent 2" w:uiPriority="47"/>
    <w:lsdException w:name="Grid Table 7 Colorful Accent 2" w:uiPriority="48"/>
    <w:lsdException w:name="Grid Table 1 Light Accent 3" w:uiPriority="49"/>
    <w:lsdException w:name="Grid Table 2 Accent 3" w:uiPriority="50"/>
    <w:lsdException w:name="Grid Table 3 Accent 3" w:uiPriority="51"/>
    <w:lsdException w:name="Grid Table 4 Accent 3" w:uiPriority="52"/>
    <w:lsdException w:name="Grid Table 5 Dark Accent 3" w:uiPriority="46"/>
    <w:lsdException w:name="Grid Table 6 Colorful Accent 3" w:uiPriority="47"/>
    <w:lsdException w:name="Grid Table 7 Colorful Accent 3" w:uiPriority="48"/>
    <w:lsdException w:name="Grid Table 1 Light Accent 4" w:uiPriority="49"/>
    <w:lsdException w:name="Grid Table 2 Accent 4" w:uiPriority="50"/>
    <w:lsdException w:name="Grid Table 3 Accent 4" w:uiPriority="51"/>
    <w:lsdException w:name="Grid Table 4 Accent 4" w:uiPriority="52"/>
    <w:lsdException w:name="Grid Table 5 Dark Accent 4" w:uiPriority="46"/>
    <w:lsdException w:name="Grid Table 6 Colorful Accent 4" w:uiPriority="47"/>
    <w:lsdException w:name="Grid Table 7 Colorful Accent 4" w:uiPriority="48"/>
    <w:lsdException w:name="Grid Table 1 Light Accent 5" w:uiPriority="49"/>
    <w:lsdException w:name="Grid Table 2 Accent 5" w:uiPriority="50"/>
    <w:lsdException w:name="Grid Table 3 Accent 5" w:uiPriority="51"/>
    <w:lsdException w:name="Grid Table 4 Accent 5" w:uiPriority="52"/>
    <w:lsdException w:name="Grid Table 5 Dark Accent 5" w:uiPriority="46"/>
    <w:lsdException w:name="Grid Table 6 Colorful Accent 5" w:uiPriority="47"/>
    <w:lsdException w:name="Grid Table 7 Colorful Accent 5" w:uiPriority="48"/>
    <w:lsdException w:name="Grid Table 1 Light Accent 6" w:uiPriority="49"/>
    <w:lsdException w:name="Grid Table 2 Accent 6" w:uiPriority="50"/>
    <w:lsdException w:name="Grid Table 3 Accent 6" w:uiPriority="51"/>
    <w:lsdException w:name="Grid Table 4 Accent 6" w:uiPriority="52"/>
    <w:lsdException w:name="Grid Table 5 Dark Accent 6" w:uiPriority="46"/>
    <w:lsdException w:name="Grid Table 6 Colorful Accent 6" w:uiPriority="47"/>
    <w:lsdException w:name="Grid Table 7 Colorful Accent 6" w:uiPriority="48"/>
    <w:lsdException w:name="List Table 1 Light" w:uiPriority="49"/>
    <w:lsdException w:name="List Table 2" w:uiPriority="50"/>
    <w:lsdException w:name="List Table 3" w:uiPriority="51"/>
    <w:lsdException w:name="List Table 4" w:uiPriority="52"/>
    <w:lsdException w:name="List Table 5 Dark" w:uiPriority="46"/>
    <w:lsdException w:name="List Table 6 Colorful" w:uiPriority="47"/>
    <w:lsdException w:name="List Table 7 Colorful" w:uiPriority="48"/>
    <w:lsdException w:name="List Table 1 Light Accent 1" w:uiPriority="49"/>
    <w:lsdException w:name="List Table 2 Accent 1" w:uiPriority="50"/>
    <w:lsdException w:name="List Table 3 Accent 1" w:uiPriority="51"/>
    <w:lsdException w:name="List Table 4 Accent 1" w:uiPriority="52"/>
    <w:lsdException w:name="List Table 5 Dark Accent 1" w:uiPriority="46"/>
    <w:lsdException w:name="List Table 6 Colorful Accent 1" w:uiPriority="47"/>
    <w:lsdException w:name="List Table 7 Colorful Accent 1" w:uiPriority="48"/>
    <w:lsdException w:name="List Table 1 Light Accent 2" w:uiPriority="49"/>
    <w:lsdException w:name="List Table 2 Accent 2" w:uiPriority="50"/>
    <w:lsdException w:name="List Table 3 Accent 2" w:uiPriority="51"/>
    <w:lsdException w:name="List Table 4 Accent 2" w:uiPriority="52"/>
    <w:lsdException w:name="List Table 5 Dark Accent 2" w:uiPriority="46"/>
    <w:lsdException w:name="List Table 6 Colorful Accent 2" w:uiPriority="47"/>
    <w:lsdException w:name="List Table 7 Colorful Accent 2" w:uiPriority="48"/>
    <w:lsdException w:name="List Table 1 Light Accent 3" w:uiPriority="49"/>
    <w:lsdException w:name="List Table 2 Accent 3" w:uiPriority="50"/>
    <w:lsdException w:name="List Table 3 Accent 3" w:uiPriority="51"/>
    <w:lsdException w:name="List Table 4 Accent 3" w:uiPriority="52"/>
    <w:lsdException w:name="List Table 5 Dark Accent 3" w:uiPriority="46"/>
    <w:lsdException w:name="List Table 6 Colorful Accent 3" w:uiPriority="47"/>
    <w:lsdException w:name="List Table 7 Colorful Accent 3" w:uiPriority="48"/>
    <w:lsdException w:name="List Table 1 Light Accent 4" w:uiPriority="49"/>
    <w:lsdException w:name="List Table 2 Accent 4" w:uiPriority="50"/>
    <w:lsdException w:name="List Table 3 Accent 4" w:uiPriority="51"/>
    <w:lsdException w:name="List Table 4 Accent 4" w:uiPriority="52"/>
    <w:lsdException w:name="List Table 5 Dark Accent 4" w:uiPriority="46"/>
    <w:lsdException w:name="List Table 6 Colorful Accent 4" w:uiPriority="47"/>
    <w:lsdException w:name="List Table 7 Colorful Accent 4" w:uiPriority="48"/>
    <w:lsdException w:name="List Table 1 Light Accent 5" w:uiPriority="49"/>
    <w:lsdException w:name="List Table 2 Accent 5" w:uiPriority="50"/>
    <w:lsdException w:name="List Table 3 Accent 5" w:uiPriority="51"/>
    <w:lsdException w:name="List Table 4 Accent 5" w:uiPriority="52"/>
    <w:lsdException w:name="List Table 5 Dark Accent 5" w:uiPriority="46"/>
    <w:lsdException w:name="List Table 6 Colorful Accent 5" w:uiPriority="47"/>
    <w:lsdException w:name="List Table 7 Colorful Accent 5" w:uiPriority="48"/>
    <w:lsdException w:name="List Table 1 Light Accent 6" w:uiPriority="49"/>
    <w:lsdException w:name="List Table 2 Accent 6" w:uiPriority="50"/>
    <w:lsdException w:name="List Table 3 Accent 6" w:uiPriority="51"/>
    <w:lsdException w:name="List Table 4 Accent 6" w:uiPriority="52"/>
    <w:lsdException w:name="List Table 5 Dark Accent 6" w:uiPriority="46"/>
    <w:lsdException w:name="List Table 6 Colorful Accent 6" w:uiPriority="47"/>
    <w:lsdException w:name="List Table 7 Colorful Accent 6" w:uiPriority="48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2A2975"/>
    <w:pPr>
      <w:spacing w:line="276" w:lineRule="auto"/>
      <w:jc w:val="both"/>
    </w:pPr>
    <w:rPr>
      <w:sz w:val="22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97261"/>
    <w:pPr>
      <w:keepNext/>
      <w:spacing w:line="420" w:lineRule="atLeast"/>
      <w:outlineLvl w:val="0"/>
    </w:pPr>
    <w:rPr>
      <w:rFonts w:cs="Arial"/>
      <w:b/>
      <w:bCs/>
      <w:kern w:val="32"/>
      <w:sz w:val="36"/>
      <w:szCs w:val="32"/>
    </w:rPr>
  </w:style>
  <w:style w:type="paragraph" w:styleId="Nadpis2">
    <w:name w:val="heading 2"/>
    <w:basedOn w:val="Normlny"/>
    <w:next w:val="Normlny"/>
    <w:qFormat/>
    <w:rsid w:val="003F46B0"/>
    <w:pPr>
      <w:keepNext/>
      <w:outlineLvl w:val="1"/>
    </w:pPr>
    <w:rPr>
      <w:rFonts w:cs="Arial"/>
      <w:bCs/>
      <w:iCs/>
      <w:color w:val="E1000F"/>
      <w:szCs w:val="28"/>
    </w:rPr>
  </w:style>
  <w:style w:type="paragraph" w:styleId="Nadpis3">
    <w:name w:val="heading 3"/>
    <w:basedOn w:val="Nadpis2"/>
    <w:next w:val="Normlny"/>
    <w:qFormat/>
    <w:rsid w:val="006F1596"/>
    <w:pPr>
      <w:outlineLvl w:val="2"/>
    </w:pPr>
    <w:rPr>
      <w:color w:val="auto"/>
    </w:rPr>
  </w:style>
  <w:style w:type="paragraph" w:styleId="Nadpis4">
    <w:name w:val="heading 4"/>
    <w:basedOn w:val="Normlny"/>
    <w:next w:val="Normlny"/>
    <w:link w:val="Nadpis4Char"/>
    <w:semiHidden/>
    <w:unhideWhenUsed/>
    <w:qFormat/>
    <w:rsid w:val="004002D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474E55" w:themeColor="accent1" w:themeShade="BF"/>
    </w:rPr>
  </w:style>
  <w:style w:type="paragraph" w:styleId="Nadpis5">
    <w:name w:val="heading 5"/>
    <w:basedOn w:val="Normlny"/>
    <w:next w:val="Normlny"/>
    <w:link w:val="Nadpis5Char"/>
    <w:semiHidden/>
    <w:unhideWhenUsed/>
    <w:qFormat/>
    <w:rsid w:val="004002D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474E55" w:themeColor="accent1" w:themeShade="BF"/>
    </w:rPr>
  </w:style>
  <w:style w:type="paragraph" w:styleId="Nadpis6">
    <w:name w:val="heading 6"/>
    <w:basedOn w:val="Normlny"/>
    <w:next w:val="Normlny"/>
    <w:link w:val="Nadpis6Char"/>
    <w:semiHidden/>
    <w:unhideWhenUsed/>
    <w:qFormat/>
    <w:rsid w:val="004002D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F3439" w:themeColor="accent1" w:themeShade="7F"/>
    </w:rPr>
  </w:style>
  <w:style w:type="paragraph" w:styleId="Nadpis7">
    <w:name w:val="heading 7"/>
    <w:basedOn w:val="Normlny"/>
    <w:next w:val="Normlny"/>
    <w:link w:val="Nadpis7Char"/>
    <w:semiHidden/>
    <w:unhideWhenUsed/>
    <w:qFormat/>
    <w:rsid w:val="004002D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F3439" w:themeColor="accent1" w:themeShade="7F"/>
    </w:rPr>
  </w:style>
  <w:style w:type="paragraph" w:styleId="Nadpis8">
    <w:name w:val="heading 8"/>
    <w:basedOn w:val="Normlny"/>
    <w:next w:val="Normlny"/>
    <w:link w:val="Nadpis8Char"/>
    <w:semiHidden/>
    <w:unhideWhenUsed/>
    <w:qFormat/>
    <w:rsid w:val="004002D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y"/>
    <w:next w:val="Normlny"/>
    <w:link w:val="Nadpis9Char"/>
    <w:semiHidden/>
    <w:unhideWhenUsed/>
    <w:qFormat/>
    <w:rsid w:val="004002D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C3758F"/>
    <w:pPr>
      <w:tabs>
        <w:tab w:val="left" w:pos="2607"/>
        <w:tab w:val="center" w:pos="4320"/>
        <w:tab w:val="right" w:pos="9356"/>
      </w:tabs>
      <w:spacing w:before="1440" w:line="100" w:lineRule="atLeast"/>
      <w:jc w:val="right"/>
    </w:pPr>
    <w:rPr>
      <w:rFonts w:cs="Segoe UI"/>
      <w:b/>
      <w:bCs/>
      <w:color w:val="3E3C3C"/>
      <w:sz w:val="40"/>
      <w:szCs w:val="40"/>
    </w:rPr>
  </w:style>
  <w:style w:type="paragraph" w:styleId="Pta">
    <w:name w:val="footer"/>
    <w:basedOn w:val="Normlny"/>
    <w:link w:val="PtaChar"/>
    <w:uiPriority w:val="99"/>
    <w:rsid w:val="00992A11"/>
    <w:pPr>
      <w:tabs>
        <w:tab w:val="right" w:pos="7083"/>
        <w:tab w:val="right" w:pos="8640"/>
      </w:tabs>
      <w:spacing w:line="180" w:lineRule="atLeast"/>
      <w:jc w:val="right"/>
    </w:pPr>
    <w:rPr>
      <w:bCs/>
      <w:noProof/>
      <w:sz w:val="12"/>
    </w:rPr>
  </w:style>
  <w:style w:type="paragraph" w:customStyle="1" w:styleId="Intro">
    <w:name w:val="Intro"/>
    <w:basedOn w:val="Normlny"/>
    <w:rsid w:val="006F1596"/>
    <w:pPr>
      <w:spacing w:after="300"/>
    </w:pPr>
    <w:rPr>
      <w:color w:val="415055"/>
      <w:sz w:val="24"/>
    </w:rPr>
  </w:style>
  <w:style w:type="paragraph" w:customStyle="1" w:styleId="NumBullet">
    <w:name w:val="Num_Bullet"/>
    <w:basedOn w:val="Normlny"/>
    <w:rsid w:val="00576BC8"/>
    <w:pPr>
      <w:numPr>
        <w:numId w:val="1"/>
      </w:numPr>
      <w:tabs>
        <w:tab w:val="clear" w:pos="567"/>
        <w:tab w:val="left" w:pos="357"/>
      </w:tabs>
      <w:ind w:left="357" w:hanging="357"/>
    </w:pPr>
  </w:style>
  <w:style w:type="paragraph" w:customStyle="1" w:styleId="Page1Name">
    <w:name w:val="Page1_Name"/>
    <w:basedOn w:val="Normlny"/>
    <w:rsid w:val="004F237B"/>
    <w:pPr>
      <w:spacing w:after="420" w:line="360" w:lineRule="atLeast"/>
    </w:pPr>
    <w:rPr>
      <w:b/>
      <w:sz w:val="30"/>
    </w:rPr>
  </w:style>
  <w:style w:type="paragraph" w:customStyle="1" w:styleId="Page1Title">
    <w:name w:val="Page1_Title"/>
    <w:basedOn w:val="Normlny"/>
    <w:rsid w:val="004F237B"/>
    <w:pPr>
      <w:spacing w:line="228" w:lineRule="auto"/>
    </w:pPr>
    <w:rPr>
      <w:color w:val="E1000F"/>
      <w:sz w:val="90"/>
    </w:rPr>
  </w:style>
  <w:style w:type="paragraph" w:customStyle="1" w:styleId="Page1Author">
    <w:name w:val="Page1_Author"/>
    <w:basedOn w:val="Page1Name"/>
    <w:rsid w:val="004F237B"/>
    <w:pPr>
      <w:spacing w:before="240" w:after="0"/>
    </w:pPr>
    <w:rPr>
      <w:b w:val="0"/>
      <w:bCs/>
    </w:rPr>
  </w:style>
  <w:style w:type="table" w:styleId="Mriekatabuky">
    <w:name w:val="Table Grid"/>
    <w:basedOn w:val="Normlnatabuka"/>
    <w:rsid w:val="004F237B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fo">
    <w:name w:val="Info"/>
    <w:basedOn w:val="Normlny"/>
    <w:link w:val="InfoZchn"/>
    <w:rsid w:val="00EE59A4"/>
    <w:pPr>
      <w:spacing w:line="240" w:lineRule="atLeast"/>
    </w:pPr>
    <w:rPr>
      <w:sz w:val="13"/>
    </w:rPr>
  </w:style>
  <w:style w:type="character" w:customStyle="1" w:styleId="InfoZchn">
    <w:name w:val="Info Zchn"/>
    <w:link w:val="Info"/>
    <w:rsid w:val="003F6218"/>
    <w:rPr>
      <w:rFonts w:ascii="Arial" w:hAnsi="Arial"/>
      <w:sz w:val="13"/>
      <w:szCs w:val="24"/>
      <w:lang w:val="de-DE" w:eastAsia="en-US" w:bidi="ar-SA"/>
    </w:rPr>
  </w:style>
  <w:style w:type="paragraph" w:customStyle="1" w:styleId="Standard12pt">
    <w:name w:val="Standard_12pt"/>
    <w:basedOn w:val="Normlny"/>
    <w:rsid w:val="0048435F"/>
    <w:pPr>
      <w:spacing w:line="300" w:lineRule="atLeast"/>
    </w:pPr>
    <w:rPr>
      <w:sz w:val="24"/>
    </w:rPr>
  </w:style>
  <w:style w:type="character" w:customStyle="1" w:styleId="Nadpis1Char">
    <w:name w:val="Nadpis 1 Char"/>
    <w:link w:val="Nadpis1"/>
    <w:uiPriority w:val="99"/>
    <w:locked/>
    <w:rsid w:val="00B422EC"/>
    <w:rPr>
      <w:rFonts w:ascii="Arial" w:hAnsi="Arial" w:cs="Arial"/>
      <w:b/>
      <w:bCs/>
      <w:kern w:val="32"/>
      <w:sz w:val="36"/>
      <w:szCs w:val="32"/>
      <w:lang w:val="de-DE"/>
    </w:rPr>
  </w:style>
  <w:style w:type="character" w:styleId="Hypertextovprepojenie">
    <w:name w:val="Hyperlink"/>
    <w:rsid w:val="00336854"/>
    <w:rPr>
      <w:rFonts w:ascii="Segoe UI" w:hAnsi="Segoe UI"/>
      <w:color w:val="0000FF"/>
      <w:sz w:val="18"/>
      <w:szCs w:val="18"/>
      <w:u w:val="single"/>
    </w:rPr>
  </w:style>
  <w:style w:type="paragraph" w:customStyle="1" w:styleId="MittleresRaster1-Akzent21">
    <w:name w:val="Mittleres Raster 1 - Akzent 21"/>
    <w:basedOn w:val="Normlny"/>
    <w:uiPriority w:val="34"/>
    <w:qFormat/>
    <w:rsid w:val="00B422EC"/>
    <w:pPr>
      <w:ind w:left="720"/>
    </w:pPr>
  </w:style>
  <w:style w:type="paragraph" w:styleId="Textbubliny">
    <w:name w:val="Balloon Text"/>
    <w:basedOn w:val="Normlny"/>
    <w:link w:val="TextbublinyChar"/>
    <w:rsid w:val="00336854"/>
    <w:pPr>
      <w:spacing w:line="240" w:lineRule="auto"/>
    </w:pPr>
    <w:rPr>
      <w:sz w:val="18"/>
      <w:szCs w:val="18"/>
    </w:rPr>
  </w:style>
  <w:style w:type="character" w:customStyle="1" w:styleId="TextbublinyChar">
    <w:name w:val="Text bubliny Char"/>
    <w:link w:val="Textbubliny"/>
    <w:rsid w:val="00336854"/>
    <w:rPr>
      <w:rFonts w:ascii="Segoe UI" w:hAnsi="Segoe UI"/>
      <w:sz w:val="18"/>
      <w:szCs w:val="18"/>
      <w:lang w:val="de-DE"/>
    </w:rPr>
  </w:style>
  <w:style w:type="paragraph" w:customStyle="1" w:styleId="MittlereListe2-Akzent21">
    <w:name w:val="Mittlere Liste 2 - Akzent 21"/>
    <w:hidden/>
    <w:uiPriority w:val="99"/>
    <w:semiHidden/>
    <w:rsid w:val="002E0B17"/>
    <w:rPr>
      <w:rFonts w:ascii="Arial" w:hAnsi="Arial"/>
      <w:lang w:val="de-DE"/>
    </w:rPr>
  </w:style>
  <w:style w:type="character" w:customStyle="1" w:styleId="PtaChar">
    <w:name w:val="Päta Char"/>
    <w:link w:val="Pta"/>
    <w:uiPriority w:val="99"/>
    <w:rsid w:val="00992A11"/>
    <w:rPr>
      <w:rFonts w:ascii="Segoe UI" w:hAnsi="Segoe UI"/>
      <w:bCs/>
      <w:noProof/>
      <w:sz w:val="12"/>
      <w:szCs w:val="24"/>
      <w:lang w:val="de-DE"/>
    </w:rPr>
  </w:style>
  <w:style w:type="character" w:styleId="Nevyrieenzmienka">
    <w:name w:val="Unresolved Mention"/>
    <w:uiPriority w:val="99"/>
    <w:semiHidden/>
    <w:unhideWhenUsed/>
    <w:rsid w:val="000C210A"/>
    <w:rPr>
      <w:color w:val="605E5C"/>
      <w:shd w:val="clear" w:color="auto" w:fill="E1DFDD"/>
    </w:rPr>
  </w:style>
  <w:style w:type="paragraph" w:customStyle="1" w:styleId="Style12ptJustifiedLinespacing15lines">
    <w:name w:val="Style 12 pt Justified Line spacing:  1.5 lines"/>
    <w:basedOn w:val="Normlny"/>
    <w:rsid w:val="00974F84"/>
    <w:rPr>
      <w:szCs w:val="20"/>
    </w:rPr>
  </w:style>
  <w:style w:type="paragraph" w:customStyle="1" w:styleId="Style12ptJustifiedLinespacing15lines1">
    <w:name w:val="Style 12 pt Justified Line spacing:  1.5 lines1"/>
    <w:basedOn w:val="Normlny"/>
    <w:rsid w:val="00974F84"/>
    <w:pPr>
      <w:spacing w:before="120"/>
    </w:pPr>
    <w:rPr>
      <w:szCs w:val="20"/>
    </w:rPr>
  </w:style>
  <w:style w:type="character" w:customStyle="1" w:styleId="Headline">
    <w:name w:val="Headline"/>
    <w:basedOn w:val="Predvolenpsmoodseku"/>
    <w:rsid w:val="00A3756F"/>
    <w:rPr>
      <w:b/>
      <w:bCs/>
      <w:sz w:val="32"/>
    </w:rPr>
  </w:style>
  <w:style w:type="paragraph" w:customStyle="1" w:styleId="MonthDayYear">
    <w:name w:val="Month Day Year"/>
    <w:basedOn w:val="Normlny"/>
    <w:rsid w:val="00643D8A"/>
    <w:pPr>
      <w:spacing w:before="120"/>
      <w:ind w:right="-1"/>
      <w:jc w:val="right"/>
    </w:pPr>
    <w:rPr>
      <w:szCs w:val="20"/>
    </w:rPr>
  </w:style>
  <w:style w:type="paragraph" w:customStyle="1" w:styleId="Topline">
    <w:name w:val="Topline"/>
    <w:basedOn w:val="Normlny"/>
    <w:qFormat/>
    <w:rsid w:val="00472FEC"/>
    <w:pPr>
      <w:spacing w:before="560" w:after="560"/>
    </w:pPr>
    <w:rPr>
      <w:rFonts w:cs="Segoe UI"/>
      <w:szCs w:val="22"/>
    </w:rPr>
  </w:style>
  <w:style w:type="character" w:customStyle="1" w:styleId="AboutandContactBody">
    <w:name w:val="About and Contact Body"/>
    <w:basedOn w:val="Predvolenpsmoodseku"/>
    <w:rsid w:val="00336854"/>
    <w:rPr>
      <w:rFonts w:ascii="Segoe UI" w:hAnsi="Segoe UI"/>
      <w:sz w:val="18"/>
    </w:rPr>
  </w:style>
  <w:style w:type="character" w:customStyle="1" w:styleId="AboutandContactHeadline">
    <w:name w:val="About and Contact Headline"/>
    <w:basedOn w:val="Predvolenpsmoodseku"/>
    <w:rsid w:val="00336854"/>
    <w:rPr>
      <w:rFonts w:ascii="Segoe UI" w:hAnsi="Segoe UI"/>
      <w:b/>
      <w:bCs/>
      <w:sz w:val="18"/>
    </w:rPr>
  </w:style>
  <w:style w:type="paragraph" w:styleId="AdresaHTML">
    <w:name w:val="HTML Address"/>
    <w:basedOn w:val="Normlny"/>
    <w:link w:val="AdresaHTMLChar"/>
    <w:rsid w:val="004002DD"/>
    <w:pPr>
      <w:spacing w:line="240" w:lineRule="auto"/>
    </w:pPr>
    <w:rPr>
      <w:i/>
      <w:iCs/>
    </w:rPr>
  </w:style>
  <w:style w:type="character" w:customStyle="1" w:styleId="AdresaHTMLChar">
    <w:name w:val="Adresa HTML Char"/>
    <w:basedOn w:val="Predvolenpsmoodseku"/>
    <w:link w:val="AdresaHTML"/>
    <w:rsid w:val="004002DD"/>
    <w:rPr>
      <w:i/>
      <w:iCs/>
      <w:sz w:val="22"/>
    </w:rPr>
  </w:style>
  <w:style w:type="paragraph" w:styleId="Adresanaoblke">
    <w:name w:val="envelope address"/>
    <w:basedOn w:val="Normlny"/>
    <w:rsid w:val="004002DD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styleId="Bezriadkovania">
    <w:name w:val="No Spacing"/>
    <w:uiPriority w:val="99"/>
    <w:qFormat/>
    <w:rsid w:val="004002DD"/>
    <w:pPr>
      <w:jc w:val="both"/>
    </w:pPr>
    <w:rPr>
      <w:sz w:val="22"/>
    </w:rPr>
  </w:style>
  <w:style w:type="paragraph" w:styleId="Bibliografia">
    <w:name w:val="Bibliography"/>
    <w:basedOn w:val="Normlny"/>
    <w:next w:val="Normlny"/>
    <w:uiPriority w:val="61"/>
    <w:semiHidden/>
    <w:unhideWhenUsed/>
    <w:rsid w:val="004002DD"/>
  </w:style>
  <w:style w:type="paragraph" w:styleId="Citcia">
    <w:name w:val="Quote"/>
    <w:basedOn w:val="Normlny"/>
    <w:next w:val="Normlny"/>
    <w:link w:val="CitciaChar"/>
    <w:uiPriority w:val="64"/>
    <w:qFormat/>
    <w:rsid w:val="004002D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64"/>
    <w:rsid w:val="004002DD"/>
    <w:rPr>
      <w:i/>
      <w:iCs/>
      <w:color w:val="404040" w:themeColor="text1" w:themeTint="BF"/>
      <w:sz w:val="22"/>
    </w:rPr>
  </w:style>
  <w:style w:type="paragraph" w:styleId="slovanzoznam">
    <w:name w:val="List Number"/>
    <w:basedOn w:val="Normlny"/>
    <w:rsid w:val="004002DD"/>
    <w:pPr>
      <w:numPr>
        <w:numId w:val="7"/>
      </w:numPr>
      <w:contextualSpacing/>
    </w:pPr>
  </w:style>
  <w:style w:type="paragraph" w:styleId="slovanzoznam2">
    <w:name w:val="List Number 2"/>
    <w:basedOn w:val="Normlny"/>
    <w:rsid w:val="004002DD"/>
    <w:pPr>
      <w:numPr>
        <w:numId w:val="8"/>
      </w:numPr>
      <w:contextualSpacing/>
    </w:pPr>
  </w:style>
  <w:style w:type="paragraph" w:styleId="slovanzoznam3">
    <w:name w:val="List Number 3"/>
    <w:basedOn w:val="Normlny"/>
    <w:rsid w:val="004002DD"/>
    <w:pPr>
      <w:numPr>
        <w:numId w:val="9"/>
      </w:numPr>
      <w:contextualSpacing/>
    </w:pPr>
  </w:style>
  <w:style w:type="paragraph" w:styleId="slovanzoznam4">
    <w:name w:val="List Number 4"/>
    <w:basedOn w:val="Normlny"/>
    <w:rsid w:val="004002DD"/>
    <w:pPr>
      <w:numPr>
        <w:numId w:val="10"/>
      </w:numPr>
      <w:contextualSpacing/>
    </w:pPr>
  </w:style>
  <w:style w:type="paragraph" w:styleId="slovanzoznam5">
    <w:name w:val="List Number 5"/>
    <w:basedOn w:val="Normlny"/>
    <w:rsid w:val="004002DD"/>
    <w:pPr>
      <w:numPr>
        <w:numId w:val="11"/>
      </w:numPr>
      <w:contextualSpacing/>
    </w:pPr>
  </w:style>
  <w:style w:type="paragraph" w:styleId="Dtum">
    <w:name w:val="Date"/>
    <w:basedOn w:val="Normlny"/>
    <w:next w:val="Normlny"/>
    <w:link w:val="DtumChar"/>
    <w:rsid w:val="004002DD"/>
  </w:style>
  <w:style w:type="character" w:customStyle="1" w:styleId="DtumChar">
    <w:name w:val="Dátum Char"/>
    <w:basedOn w:val="Predvolenpsmoodseku"/>
    <w:link w:val="Dtum"/>
    <w:rsid w:val="004002DD"/>
    <w:rPr>
      <w:sz w:val="22"/>
    </w:rPr>
  </w:style>
  <w:style w:type="paragraph" w:styleId="Hlavikaobsahu">
    <w:name w:val="TOC Heading"/>
    <w:basedOn w:val="Nadpis1"/>
    <w:next w:val="Normlny"/>
    <w:uiPriority w:val="62"/>
    <w:semiHidden/>
    <w:unhideWhenUsed/>
    <w:qFormat/>
    <w:rsid w:val="004002DD"/>
    <w:pPr>
      <w:keepLines/>
      <w:spacing w:before="240" w:line="276" w:lineRule="auto"/>
      <w:outlineLvl w:val="9"/>
    </w:pPr>
    <w:rPr>
      <w:rFonts w:asciiTheme="majorHAnsi" w:eastAsiaTheme="majorEastAsia" w:hAnsiTheme="majorHAnsi" w:cstheme="majorBidi"/>
      <w:b w:val="0"/>
      <w:bCs w:val="0"/>
      <w:color w:val="474E55" w:themeColor="accent1" w:themeShade="BF"/>
      <w:kern w:val="0"/>
      <w:sz w:val="32"/>
    </w:rPr>
  </w:style>
  <w:style w:type="paragraph" w:styleId="Hlavikasprvy">
    <w:name w:val="Message Header"/>
    <w:basedOn w:val="Normlny"/>
    <w:link w:val="HlavikasprvyChar"/>
    <w:rsid w:val="004002D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HlavikasprvyChar">
    <w:name w:val="Hlavička správy Char"/>
    <w:basedOn w:val="Predvolenpsmoodseku"/>
    <w:link w:val="Hlavikasprvy"/>
    <w:rsid w:val="004002DD"/>
    <w:rPr>
      <w:rFonts w:asciiTheme="majorHAnsi" w:eastAsiaTheme="majorEastAsia" w:hAnsiTheme="majorHAnsi" w:cstheme="majorBidi"/>
      <w:sz w:val="24"/>
      <w:shd w:val="pct20" w:color="auto" w:fill="auto"/>
    </w:rPr>
  </w:style>
  <w:style w:type="paragraph" w:styleId="Hlavikazoznamucitci">
    <w:name w:val="toa heading"/>
    <w:basedOn w:val="Normlny"/>
    <w:next w:val="Normlny"/>
    <w:rsid w:val="004002DD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character" w:customStyle="1" w:styleId="Nadpis4Char">
    <w:name w:val="Nadpis 4 Char"/>
    <w:basedOn w:val="Predvolenpsmoodseku"/>
    <w:link w:val="Nadpis4"/>
    <w:semiHidden/>
    <w:rsid w:val="004002DD"/>
    <w:rPr>
      <w:rFonts w:asciiTheme="majorHAnsi" w:eastAsiaTheme="majorEastAsia" w:hAnsiTheme="majorHAnsi" w:cstheme="majorBidi"/>
      <w:i/>
      <w:iCs/>
      <w:color w:val="474E55" w:themeColor="accent1" w:themeShade="BF"/>
      <w:sz w:val="22"/>
    </w:rPr>
  </w:style>
  <w:style w:type="character" w:customStyle="1" w:styleId="Nadpis5Char">
    <w:name w:val="Nadpis 5 Char"/>
    <w:basedOn w:val="Predvolenpsmoodseku"/>
    <w:link w:val="Nadpis5"/>
    <w:semiHidden/>
    <w:rsid w:val="004002DD"/>
    <w:rPr>
      <w:rFonts w:asciiTheme="majorHAnsi" w:eastAsiaTheme="majorEastAsia" w:hAnsiTheme="majorHAnsi" w:cstheme="majorBidi"/>
      <w:color w:val="474E55" w:themeColor="accent1" w:themeShade="BF"/>
      <w:sz w:val="22"/>
    </w:rPr>
  </w:style>
  <w:style w:type="character" w:customStyle="1" w:styleId="Nadpis6Char">
    <w:name w:val="Nadpis 6 Char"/>
    <w:basedOn w:val="Predvolenpsmoodseku"/>
    <w:link w:val="Nadpis6"/>
    <w:semiHidden/>
    <w:rsid w:val="004002DD"/>
    <w:rPr>
      <w:rFonts w:asciiTheme="majorHAnsi" w:eastAsiaTheme="majorEastAsia" w:hAnsiTheme="majorHAnsi" w:cstheme="majorBidi"/>
      <w:color w:val="2F3439" w:themeColor="accent1" w:themeShade="7F"/>
      <w:sz w:val="22"/>
    </w:rPr>
  </w:style>
  <w:style w:type="character" w:customStyle="1" w:styleId="Nadpis7Char">
    <w:name w:val="Nadpis 7 Char"/>
    <w:basedOn w:val="Predvolenpsmoodseku"/>
    <w:link w:val="Nadpis7"/>
    <w:semiHidden/>
    <w:rsid w:val="004002DD"/>
    <w:rPr>
      <w:rFonts w:asciiTheme="majorHAnsi" w:eastAsiaTheme="majorEastAsia" w:hAnsiTheme="majorHAnsi" w:cstheme="majorBidi"/>
      <w:i/>
      <w:iCs/>
      <w:color w:val="2F3439" w:themeColor="accent1" w:themeShade="7F"/>
      <w:sz w:val="22"/>
    </w:rPr>
  </w:style>
  <w:style w:type="character" w:customStyle="1" w:styleId="Nadpis8Char">
    <w:name w:val="Nadpis 8 Char"/>
    <w:basedOn w:val="Predvolenpsmoodseku"/>
    <w:link w:val="Nadpis8"/>
    <w:semiHidden/>
    <w:rsid w:val="004002D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Predvolenpsmoodseku"/>
    <w:link w:val="Nadpis9"/>
    <w:semiHidden/>
    <w:rsid w:val="004002D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adpispoznmky">
    <w:name w:val="Note Heading"/>
    <w:basedOn w:val="Normlny"/>
    <w:next w:val="Normlny"/>
    <w:link w:val="NadpispoznmkyChar"/>
    <w:rsid w:val="004002DD"/>
    <w:pPr>
      <w:spacing w:line="240" w:lineRule="auto"/>
    </w:pPr>
  </w:style>
  <w:style w:type="character" w:customStyle="1" w:styleId="NadpispoznmkyChar">
    <w:name w:val="Nadpis poznámky Char"/>
    <w:basedOn w:val="Predvolenpsmoodseku"/>
    <w:link w:val="Nadpispoznmky"/>
    <w:rsid w:val="004002DD"/>
    <w:rPr>
      <w:sz w:val="22"/>
    </w:rPr>
  </w:style>
  <w:style w:type="paragraph" w:styleId="Register1">
    <w:name w:val="index 1"/>
    <w:basedOn w:val="Normlny"/>
    <w:next w:val="Normlny"/>
    <w:rsid w:val="004002DD"/>
    <w:pPr>
      <w:spacing w:line="240" w:lineRule="auto"/>
      <w:ind w:left="220" w:hanging="220"/>
    </w:pPr>
  </w:style>
  <w:style w:type="paragraph" w:styleId="Nadpisregistra">
    <w:name w:val="index heading"/>
    <w:basedOn w:val="Normlny"/>
    <w:next w:val="Register1"/>
    <w:rsid w:val="004002DD"/>
    <w:rPr>
      <w:rFonts w:asciiTheme="majorHAnsi" w:eastAsiaTheme="majorEastAsia" w:hAnsiTheme="majorHAnsi" w:cstheme="majorBidi"/>
      <w:b/>
      <w:bCs/>
    </w:rPr>
  </w:style>
  <w:style w:type="paragraph" w:styleId="Nzov">
    <w:name w:val="Title"/>
    <w:basedOn w:val="Normlny"/>
    <w:next w:val="Normlny"/>
    <w:link w:val="NzovChar"/>
    <w:qFormat/>
    <w:rsid w:val="004002D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rsid w:val="004002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lnywebov">
    <w:name w:val="Normal (Web)"/>
    <w:basedOn w:val="Normlny"/>
    <w:rsid w:val="004002DD"/>
    <w:rPr>
      <w:rFonts w:ascii="Times New Roman" w:hAnsi="Times New Roman"/>
      <w:sz w:val="24"/>
    </w:rPr>
  </w:style>
  <w:style w:type="paragraph" w:styleId="Normlnysozarkami">
    <w:name w:val="Normal Indent"/>
    <w:basedOn w:val="Normlny"/>
    <w:rsid w:val="004002DD"/>
    <w:pPr>
      <w:ind w:left="708"/>
    </w:pPr>
  </w:style>
  <w:style w:type="paragraph" w:styleId="Obsah1">
    <w:name w:val="toc 1"/>
    <w:basedOn w:val="Normlny"/>
    <w:next w:val="Normlny"/>
    <w:rsid w:val="004002DD"/>
    <w:pPr>
      <w:spacing w:after="100"/>
    </w:pPr>
  </w:style>
  <w:style w:type="paragraph" w:styleId="Obsah2">
    <w:name w:val="toc 2"/>
    <w:basedOn w:val="Normlny"/>
    <w:next w:val="Normlny"/>
    <w:rsid w:val="004002DD"/>
    <w:pPr>
      <w:spacing w:after="100"/>
      <w:ind w:left="220"/>
    </w:pPr>
  </w:style>
  <w:style w:type="paragraph" w:styleId="Obsah3">
    <w:name w:val="toc 3"/>
    <w:basedOn w:val="Normlny"/>
    <w:next w:val="Normlny"/>
    <w:rsid w:val="004002DD"/>
    <w:pPr>
      <w:spacing w:after="100"/>
      <w:ind w:left="440"/>
    </w:pPr>
  </w:style>
  <w:style w:type="paragraph" w:styleId="Obsah4">
    <w:name w:val="toc 4"/>
    <w:basedOn w:val="Normlny"/>
    <w:next w:val="Normlny"/>
    <w:rsid w:val="004002DD"/>
    <w:pPr>
      <w:spacing w:after="100"/>
      <w:ind w:left="660"/>
    </w:pPr>
  </w:style>
  <w:style w:type="paragraph" w:styleId="Obsah5">
    <w:name w:val="toc 5"/>
    <w:basedOn w:val="Normlny"/>
    <w:next w:val="Normlny"/>
    <w:rsid w:val="004002DD"/>
    <w:pPr>
      <w:spacing w:after="100"/>
      <w:ind w:left="880"/>
    </w:pPr>
  </w:style>
  <w:style w:type="paragraph" w:styleId="Obsah6">
    <w:name w:val="toc 6"/>
    <w:basedOn w:val="Normlny"/>
    <w:next w:val="Normlny"/>
    <w:rsid w:val="004002DD"/>
    <w:pPr>
      <w:spacing w:after="100"/>
      <w:ind w:left="1100"/>
    </w:pPr>
  </w:style>
  <w:style w:type="paragraph" w:styleId="Obsah7">
    <w:name w:val="toc 7"/>
    <w:basedOn w:val="Normlny"/>
    <w:next w:val="Normlny"/>
    <w:rsid w:val="004002DD"/>
    <w:pPr>
      <w:spacing w:after="100"/>
      <w:ind w:left="1320"/>
    </w:pPr>
  </w:style>
  <w:style w:type="paragraph" w:styleId="Obsah8">
    <w:name w:val="toc 8"/>
    <w:basedOn w:val="Normlny"/>
    <w:next w:val="Normlny"/>
    <w:rsid w:val="004002DD"/>
    <w:pPr>
      <w:spacing w:after="100"/>
      <w:ind w:left="1540"/>
    </w:pPr>
  </w:style>
  <w:style w:type="paragraph" w:styleId="Obsah9">
    <w:name w:val="toc 9"/>
    <w:basedOn w:val="Normlny"/>
    <w:next w:val="Normlny"/>
    <w:rsid w:val="004002DD"/>
    <w:pPr>
      <w:spacing w:after="100"/>
      <w:ind w:left="1760"/>
    </w:pPr>
  </w:style>
  <w:style w:type="paragraph" w:styleId="Obyajntext">
    <w:name w:val="Plain Text"/>
    <w:basedOn w:val="Normlny"/>
    <w:link w:val="ObyajntextChar"/>
    <w:rsid w:val="004002DD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ObyajntextChar">
    <w:name w:val="Obyčajný text Char"/>
    <w:basedOn w:val="Predvolenpsmoodseku"/>
    <w:link w:val="Obyajntext"/>
    <w:rsid w:val="004002DD"/>
    <w:rPr>
      <w:rFonts w:ascii="Consolas" w:hAnsi="Consolas"/>
      <w:sz w:val="21"/>
      <w:szCs w:val="21"/>
    </w:rPr>
  </w:style>
  <w:style w:type="paragraph" w:styleId="Odsekzoznamu">
    <w:name w:val="List Paragraph"/>
    <w:basedOn w:val="Normlny"/>
    <w:uiPriority w:val="34"/>
    <w:qFormat/>
    <w:rsid w:val="004002DD"/>
    <w:pPr>
      <w:ind w:left="720"/>
      <w:contextualSpacing/>
    </w:pPr>
  </w:style>
  <w:style w:type="paragraph" w:styleId="Oslovenie">
    <w:name w:val="Salutation"/>
    <w:basedOn w:val="Normlny"/>
    <w:next w:val="Normlny"/>
    <w:link w:val="OslovenieChar"/>
    <w:rsid w:val="004002DD"/>
  </w:style>
  <w:style w:type="character" w:customStyle="1" w:styleId="OslovenieChar">
    <w:name w:val="Oslovenie Char"/>
    <w:basedOn w:val="Predvolenpsmoodseku"/>
    <w:link w:val="Oslovenie"/>
    <w:rsid w:val="004002DD"/>
    <w:rPr>
      <w:sz w:val="22"/>
    </w:rPr>
  </w:style>
  <w:style w:type="paragraph" w:styleId="Oznaitext">
    <w:name w:val="Block Text"/>
    <w:basedOn w:val="Normlny"/>
    <w:rsid w:val="004002DD"/>
    <w:pPr>
      <w:pBdr>
        <w:top w:val="single" w:sz="2" w:space="10" w:color="5F6973" w:themeColor="accent1"/>
        <w:left w:val="single" w:sz="2" w:space="10" w:color="5F6973" w:themeColor="accent1"/>
        <w:bottom w:val="single" w:sz="2" w:space="10" w:color="5F6973" w:themeColor="accent1"/>
        <w:right w:val="single" w:sz="2" w:space="10" w:color="5F6973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5F6973" w:themeColor="accent1"/>
    </w:rPr>
  </w:style>
  <w:style w:type="paragraph" w:styleId="Podpis">
    <w:name w:val="Signature"/>
    <w:basedOn w:val="Normlny"/>
    <w:link w:val="PodpisChar"/>
    <w:rsid w:val="004002DD"/>
    <w:pPr>
      <w:spacing w:line="240" w:lineRule="auto"/>
      <w:ind w:left="4252"/>
    </w:pPr>
  </w:style>
  <w:style w:type="character" w:customStyle="1" w:styleId="PodpisChar">
    <w:name w:val="Podpis Char"/>
    <w:basedOn w:val="Predvolenpsmoodseku"/>
    <w:link w:val="Podpis"/>
    <w:rsid w:val="004002DD"/>
    <w:rPr>
      <w:sz w:val="22"/>
    </w:rPr>
  </w:style>
  <w:style w:type="paragraph" w:styleId="Podpise-mailu">
    <w:name w:val="E-mail Signature"/>
    <w:basedOn w:val="Normlny"/>
    <w:link w:val="Podpise-mailuChar"/>
    <w:rsid w:val="004002DD"/>
    <w:pPr>
      <w:spacing w:line="240" w:lineRule="auto"/>
    </w:pPr>
  </w:style>
  <w:style w:type="character" w:customStyle="1" w:styleId="Podpise-mailuChar">
    <w:name w:val="Podpis e-mailu Char"/>
    <w:basedOn w:val="Predvolenpsmoodseku"/>
    <w:link w:val="Podpise-mailu"/>
    <w:rsid w:val="004002DD"/>
    <w:rPr>
      <w:sz w:val="22"/>
    </w:rPr>
  </w:style>
  <w:style w:type="paragraph" w:styleId="Podtitul">
    <w:name w:val="Subtitle"/>
    <w:basedOn w:val="Normlny"/>
    <w:next w:val="Normlny"/>
    <w:link w:val="PodtitulChar"/>
    <w:qFormat/>
    <w:rsid w:val="004002DD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PodtitulChar">
    <w:name w:val="Podtitul Char"/>
    <w:basedOn w:val="Predvolenpsmoodseku"/>
    <w:link w:val="Podtitul"/>
    <w:rsid w:val="004002DD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Pokraovaniezoznamu">
    <w:name w:val="List Continue"/>
    <w:basedOn w:val="Normlny"/>
    <w:rsid w:val="004002DD"/>
    <w:pPr>
      <w:spacing w:after="120"/>
      <w:ind w:left="283"/>
      <w:contextualSpacing/>
    </w:pPr>
  </w:style>
  <w:style w:type="paragraph" w:styleId="Pokraovaniezoznamu2">
    <w:name w:val="List Continue 2"/>
    <w:basedOn w:val="Normlny"/>
    <w:rsid w:val="004002DD"/>
    <w:pPr>
      <w:spacing w:after="120"/>
      <w:ind w:left="566"/>
      <w:contextualSpacing/>
    </w:pPr>
  </w:style>
  <w:style w:type="paragraph" w:styleId="Pokraovaniezoznamu3">
    <w:name w:val="List Continue 3"/>
    <w:basedOn w:val="Normlny"/>
    <w:rsid w:val="004002DD"/>
    <w:pPr>
      <w:spacing w:after="120"/>
      <w:ind w:left="849"/>
      <w:contextualSpacing/>
    </w:pPr>
  </w:style>
  <w:style w:type="paragraph" w:styleId="Pokraovaniezoznamu4">
    <w:name w:val="List Continue 4"/>
    <w:basedOn w:val="Normlny"/>
    <w:rsid w:val="004002DD"/>
    <w:pPr>
      <w:spacing w:after="120"/>
      <w:ind w:left="1132"/>
      <w:contextualSpacing/>
    </w:pPr>
  </w:style>
  <w:style w:type="paragraph" w:styleId="Pokraovaniezoznamu5">
    <w:name w:val="List Continue 5"/>
    <w:basedOn w:val="Normlny"/>
    <w:rsid w:val="004002DD"/>
    <w:pPr>
      <w:spacing w:after="120"/>
      <w:ind w:left="1415"/>
      <w:contextualSpacing/>
    </w:pPr>
  </w:style>
  <w:style w:type="paragraph" w:styleId="Popis">
    <w:name w:val="caption"/>
    <w:basedOn w:val="Normlny"/>
    <w:next w:val="Normlny"/>
    <w:semiHidden/>
    <w:unhideWhenUsed/>
    <w:qFormat/>
    <w:rsid w:val="004002DD"/>
    <w:pPr>
      <w:spacing w:after="200" w:line="240" w:lineRule="auto"/>
    </w:pPr>
    <w:rPr>
      <w:i/>
      <w:iCs/>
      <w:color w:val="E1000F" w:themeColor="text2"/>
      <w:sz w:val="18"/>
      <w:szCs w:val="18"/>
    </w:rPr>
  </w:style>
  <w:style w:type="paragraph" w:styleId="PredformtovanHTML">
    <w:name w:val="HTML Preformatted"/>
    <w:basedOn w:val="Normlny"/>
    <w:link w:val="PredformtovanHTMLChar"/>
    <w:semiHidden/>
    <w:unhideWhenUsed/>
    <w:rsid w:val="004002DD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semiHidden/>
    <w:rsid w:val="004002DD"/>
    <w:rPr>
      <w:rFonts w:ascii="Consolas" w:hAnsi="Consolas"/>
      <w:sz w:val="20"/>
      <w:szCs w:val="20"/>
    </w:rPr>
  </w:style>
  <w:style w:type="paragraph" w:styleId="Textkomentra">
    <w:name w:val="annotation text"/>
    <w:basedOn w:val="Normlny"/>
    <w:link w:val="TextkomentraChar"/>
    <w:rsid w:val="004002D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4002DD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rsid w:val="004002D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rsid w:val="004002DD"/>
    <w:rPr>
      <w:b/>
      <w:bCs/>
      <w:sz w:val="20"/>
      <w:szCs w:val="20"/>
    </w:rPr>
  </w:style>
  <w:style w:type="paragraph" w:styleId="Zkladntext">
    <w:name w:val="Body Text"/>
    <w:basedOn w:val="Normlny"/>
    <w:link w:val="ZkladntextChar"/>
    <w:rsid w:val="004002D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rsid w:val="004002DD"/>
    <w:rPr>
      <w:sz w:val="22"/>
    </w:rPr>
  </w:style>
  <w:style w:type="paragraph" w:styleId="Prvzarkazkladnhotextu">
    <w:name w:val="Body Text First Indent"/>
    <w:basedOn w:val="Zkladntext"/>
    <w:link w:val="PrvzarkazkladnhotextuChar"/>
    <w:rsid w:val="004002DD"/>
    <w:pPr>
      <w:spacing w:after="0"/>
      <w:ind w:firstLine="360"/>
    </w:pPr>
  </w:style>
  <w:style w:type="character" w:customStyle="1" w:styleId="PrvzarkazkladnhotextuChar">
    <w:name w:val="Prvá zarážka základného textu Char"/>
    <w:basedOn w:val="ZkladntextChar"/>
    <w:link w:val="Prvzarkazkladnhotextu"/>
    <w:rsid w:val="004002DD"/>
    <w:rPr>
      <w:sz w:val="22"/>
    </w:rPr>
  </w:style>
  <w:style w:type="paragraph" w:styleId="Zarkazkladnhotextu">
    <w:name w:val="Body Text Indent"/>
    <w:basedOn w:val="Normlny"/>
    <w:link w:val="ZarkazkladnhotextuChar"/>
    <w:rsid w:val="004002DD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rsid w:val="004002DD"/>
    <w:rPr>
      <w:sz w:val="22"/>
    </w:rPr>
  </w:style>
  <w:style w:type="paragraph" w:styleId="Prvzarkazkladnhotextu2">
    <w:name w:val="Body Text First Indent 2"/>
    <w:basedOn w:val="Zarkazkladnhotextu"/>
    <w:link w:val="Prvzarkazkladnhotextu2Char"/>
    <w:rsid w:val="004002DD"/>
    <w:pPr>
      <w:spacing w:after="0"/>
      <w:ind w:left="360" w:firstLine="360"/>
    </w:pPr>
  </w:style>
  <w:style w:type="character" w:customStyle="1" w:styleId="Prvzarkazkladnhotextu2Char">
    <w:name w:val="Prvá zarážka základného textu 2 Char"/>
    <w:basedOn w:val="ZarkazkladnhotextuChar"/>
    <w:link w:val="Prvzarkazkladnhotextu2"/>
    <w:rsid w:val="004002DD"/>
    <w:rPr>
      <w:sz w:val="22"/>
    </w:rPr>
  </w:style>
  <w:style w:type="paragraph" w:styleId="Register2">
    <w:name w:val="index 2"/>
    <w:basedOn w:val="Normlny"/>
    <w:next w:val="Normlny"/>
    <w:rsid w:val="004002DD"/>
    <w:pPr>
      <w:spacing w:line="240" w:lineRule="auto"/>
      <w:ind w:left="440" w:hanging="220"/>
    </w:pPr>
  </w:style>
  <w:style w:type="paragraph" w:styleId="Register3">
    <w:name w:val="index 3"/>
    <w:basedOn w:val="Normlny"/>
    <w:next w:val="Normlny"/>
    <w:rsid w:val="004002DD"/>
    <w:pPr>
      <w:spacing w:line="240" w:lineRule="auto"/>
      <w:ind w:left="660" w:hanging="220"/>
    </w:pPr>
  </w:style>
  <w:style w:type="paragraph" w:styleId="Register4">
    <w:name w:val="index 4"/>
    <w:basedOn w:val="Normlny"/>
    <w:next w:val="Normlny"/>
    <w:rsid w:val="004002DD"/>
    <w:pPr>
      <w:spacing w:line="240" w:lineRule="auto"/>
      <w:ind w:left="880" w:hanging="220"/>
    </w:pPr>
  </w:style>
  <w:style w:type="paragraph" w:styleId="Register5">
    <w:name w:val="index 5"/>
    <w:basedOn w:val="Normlny"/>
    <w:next w:val="Normlny"/>
    <w:rsid w:val="004002DD"/>
    <w:pPr>
      <w:spacing w:line="240" w:lineRule="auto"/>
      <w:ind w:left="1100" w:hanging="220"/>
    </w:pPr>
  </w:style>
  <w:style w:type="paragraph" w:styleId="Register6">
    <w:name w:val="index 6"/>
    <w:basedOn w:val="Normlny"/>
    <w:next w:val="Normlny"/>
    <w:rsid w:val="004002DD"/>
    <w:pPr>
      <w:spacing w:line="240" w:lineRule="auto"/>
      <w:ind w:left="1320" w:hanging="220"/>
    </w:pPr>
  </w:style>
  <w:style w:type="paragraph" w:styleId="Register7">
    <w:name w:val="index 7"/>
    <w:basedOn w:val="Normlny"/>
    <w:next w:val="Normlny"/>
    <w:rsid w:val="004002DD"/>
    <w:pPr>
      <w:spacing w:line="240" w:lineRule="auto"/>
      <w:ind w:left="1540" w:hanging="220"/>
    </w:pPr>
  </w:style>
  <w:style w:type="paragraph" w:styleId="Register8">
    <w:name w:val="index 8"/>
    <w:basedOn w:val="Normlny"/>
    <w:next w:val="Normlny"/>
    <w:rsid w:val="004002DD"/>
    <w:pPr>
      <w:spacing w:line="240" w:lineRule="auto"/>
      <w:ind w:left="1760" w:hanging="220"/>
    </w:pPr>
  </w:style>
  <w:style w:type="paragraph" w:styleId="Register9">
    <w:name w:val="index 9"/>
    <w:basedOn w:val="Normlny"/>
    <w:next w:val="Normlny"/>
    <w:rsid w:val="004002DD"/>
    <w:pPr>
      <w:spacing w:line="240" w:lineRule="auto"/>
      <w:ind w:left="1980" w:hanging="220"/>
    </w:pPr>
  </w:style>
  <w:style w:type="paragraph" w:styleId="Spiatonadresanaoblke">
    <w:name w:val="envelope return"/>
    <w:basedOn w:val="Normlny"/>
    <w:rsid w:val="004002DD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truktradokumentu">
    <w:name w:val="Document Map"/>
    <w:basedOn w:val="Normlny"/>
    <w:link w:val="truktradokumentuChar"/>
    <w:rsid w:val="004002DD"/>
    <w:pPr>
      <w:spacing w:line="240" w:lineRule="auto"/>
    </w:pPr>
    <w:rPr>
      <w:rFonts w:cs="Segoe UI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rsid w:val="004002DD"/>
    <w:rPr>
      <w:rFonts w:cs="Segoe UI"/>
      <w:sz w:val="16"/>
      <w:szCs w:val="16"/>
    </w:rPr>
  </w:style>
  <w:style w:type="paragraph" w:styleId="Textmakra">
    <w:name w:val="macro"/>
    <w:link w:val="TextmakraChar"/>
    <w:rsid w:val="004002D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76" w:lineRule="auto"/>
      <w:jc w:val="both"/>
    </w:pPr>
    <w:rPr>
      <w:rFonts w:ascii="Consolas" w:hAnsi="Consolas"/>
      <w:sz w:val="20"/>
      <w:szCs w:val="20"/>
    </w:rPr>
  </w:style>
  <w:style w:type="character" w:customStyle="1" w:styleId="TextmakraChar">
    <w:name w:val="Text makra Char"/>
    <w:basedOn w:val="Predvolenpsmoodseku"/>
    <w:link w:val="Textmakra"/>
    <w:rsid w:val="004002DD"/>
    <w:rPr>
      <w:rFonts w:ascii="Consolas" w:hAnsi="Consolas"/>
      <w:sz w:val="20"/>
      <w:szCs w:val="20"/>
    </w:rPr>
  </w:style>
  <w:style w:type="paragraph" w:styleId="Textpoznmkypodiarou">
    <w:name w:val="footnote text"/>
    <w:basedOn w:val="Normlny"/>
    <w:link w:val="TextpoznmkypodiarouChar"/>
    <w:rsid w:val="004002DD"/>
    <w:pPr>
      <w:spacing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rsid w:val="004002DD"/>
    <w:rPr>
      <w:sz w:val="20"/>
      <w:szCs w:val="20"/>
    </w:rPr>
  </w:style>
  <w:style w:type="paragraph" w:styleId="Textvysvetlivky">
    <w:name w:val="endnote text"/>
    <w:basedOn w:val="Normlny"/>
    <w:link w:val="TextvysvetlivkyChar"/>
    <w:rsid w:val="004002DD"/>
    <w:pPr>
      <w:spacing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rsid w:val="004002DD"/>
    <w:rPr>
      <w:sz w:val="20"/>
      <w:szCs w:val="20"/>
    </w:rPr>
  </w:style>
  <w:style w:type="paragraph" w:styleId="Zkladntext2">
    <w:name w:val="Body Text 2"/>
    <w:basedOn w:val="Normlny"/>
    <w:link w:val="Zkladntext2Char"/>
    <w:rsid w:val="004002D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rsid w:val="004002DD"/>
    <w:rPr>
      <w:sz w:val="22"/>
    </w:rPr>
  </w:style>
  <w:style w:type="paragraph" w:styleId="Zkladntext3">
    <w:name w:val="Body Text 3"/>
    <w:basedOn w:val="Normlny"/>
    <w:link w:val="Zkladntext3Char"/>
    <w:rsid w:val="004002D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rsid w:val="004002DD"/>
    <w:rPr>
      <w:sz w:val="16"/>
      <w:szCs w:val="16"/>
    </w:rPr>
  </w:style>
  <w:style w:type="paragraph" w:styleId="Zarkazkladnhotextu2">
    <w:name w:val="Body Text Indent 2"/>
    <w:basedOn w:val="Normlny"/>
    <w:link w:val="Zarkazkladnhotextu2Char"/>
    <w:rsid w:val="004002DD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rsid w:val="004002DD"/>
    <w:rPr>
      <w:sz w:val="22"/>
    </w:rPr>
  </w:style>
  <w:style w:type="paragraph" w:styleId="Zarkazkladnhotextu3">
    <w:name w:val="Body Text Indent 3"/>
    <w:basedOn w:val="Normlny"/>
    <w:link w:val="Zarkazkladnhotextu3Char"/>
    <w:rsid w:val="004002DD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4002DD"/>
    <w:rPr>
      <w:sz w:val="16"/>
      <w:szCs w:val="16"/>
    </w:rPr>
  </w:style>
  <w:style w:type="paragraph" w:styleId="Zver">
    <w:name w:val="Closing"/>
    <w:basedOn w:val="Normlny"/>
    <w:link w:val="ZverChar"/>
    <w:rsid w:val="004002DD"/>
    <w:pPr>
      <w:spacing w:line="240" w:lineRule="auto"/>
      <w:ind w:left="4252"/>
    </w:pPr>
  </w:style>
  <w:style w:type="character" w:customStyle="1" w:styleId="ZverChar">
    <w:name w:val="Záver Char"/>
    <w:basedOn w:val="Predvolenpsmoodseku"/>
    <w:link w:val="Zver"/>
    <w:rsid w:val="004002DD"/>
    <w:rPr>
      <w:sz w:val="22"/>
    </w:rPr>
  </w:style>
  <w:style w:type="paragraph" w:styleId="Zoznam">
    <w:name w:val="List"/>
    <w:basedOn w:val="Normlny"/>
    <w:rsid w:val="004002DD"/>
    <w:pPr>
      <w:ind w:left="283" w:hanging="283"/>
      <w:contextualSpacing/>
    </w:pPr>
  </w:style>
  <w:style w:type="paragraph" w:styleId="Zoznam2">
    <w:name w:val="List 2"/>
    <w:basedOn w:val="Normlny"/>
    <w:rsid w:val="004002DD"/>
    <w:pPr>
      <w:ind w:left="566" w:hanging="283"/>
      <w:contextualSpacing/>
    </w:pPr>
  </w:style>
  <w:style w:type="paragraph" w:styleId="Zoznam3">
    <w:name w:val="List 3"/>
    <w:basedOn w:val="Normlny"/>
    <w:rsid w:val="004002DD"/>
    <w:pPr>
      <w:ind w:left="849" w:hanging="283"/>
      <w:contextualSpacing/>
    </w:pPr>
  </w:style>
  <w:style w:type="paragraph" w:styleId="Zoznam4">
    <w:name w:val="List 4"/>
    <w:basedOn w:val="Normlny"/>
    <w:rsid w:val="004002DD"/>
    <w:pPr>
      <w:ind w:left="1132" w:hanging="283"/>
      <w:contextualSpacing/>
    </w:pPr>
  </w:style>
  <w:style w:type="paragraph" w:styleId="Zoznam5">
    <w:name w:val="List 5"/>
    <w:basedOn w:val="Normlny"/>
    <w:rsid w:val="004002DD"/>
    <w:pPr>
      <w:ind w:left="1415" w:hanging="283"/>
      <w:contextualSpacing/>
    </w:pPr>
  </w:style>
  <w:style w:type="paragraph" w:styleId="Zoznamcitci">
    <w:name w:val="table of authorities"/>
    <w:basedOn w:val="Normlny"/>
    <w:next w:val="Normlny"/>
    <w:rsid w:val="004002DD"/>
    <w:pPr>
      <w:ind w:left="220" w:hanging="220"/>
    </w:pPr>
  </w:style>
  <w:style w:type="paragraph" w:styleId="Zoznamobrzkov">
    <w:name w:val="table of figures"/>
    <w:basedOn w:val="Normlny"/>
    <w:next w:val="Normlny"/>
    <w:rsid w:val="004002DD"/>
  </w:style>
  <w:style w:type="paragraph" w:styleId="Zoznamsodrkami">
    <w:name w:val="List Bullet"/>
    <w:basedOn w:val="Normlny"/>
    <w:rsid w:val="004002DD"/>
    <w:pPr>
      <w:numPr>
        <w:numId w:val="12"/>
      </w:numPr>
      <w:contextualSpacing/>
    </w:pPr>
  </w:style>
  <w:style w:type="paragraph" w:styleId="Zoznamsodrkami2">
    <w:name w:val="List Bullet 2"/>
    <w:basedOn w:val="Normlny"/>
    <w:rsid w:val="004002DD"/>
    <w:pPr>
      <w:numPr>
        <w:numId w:val="13"/>
      </w:numPr>
      <w:contextualSpacing/>
    </w:pPr>
  </w:style>
  <w:style w:type="paragraph" w:styleId="Zoznamsodrkami3">
    <w:name w:val="List Bullet 3"/>
    <w:basedOn w:val="Normlny"/>
    <w:rsid w:val="004002DD"/>
    <w:pPr>
      <w:numPr>
        <w:numId w:val="14"/>
      </w:numPr>
      <w:contextualSpacing/>
    </w:pPr>
  </w:style>
  <w:style w:type="paragraph" w:styleId="Zoznamsodrkami4">
    <w:name w:val="List Bullet 4"/>
    <w:basedOn w:val="Normlny"/>
    <w:rsid w:val="004002DD"/>
    <w:pPr>
      <w:numPr>
        <w:numId w:val="15"/>
      </w:numPr>
      <w:contextualSpacing/>
    </w:pPr>
  </w:style>
  <w:style w:type="paragraph" w:styleId="Zoznamsodrkami5">
    <w:name w:val="List Bullet 5"/>
    <w:basedOn w:val="Normlny"/>
    <w:rsid w:val="004002DD"/>
    <w:pPr>
      <w:numPr>
        <w:numId w:val="16"/>
      </w:numPr>
      <w:contextualSpacing/>
    </w:pPr>
  </w:style>
  <w:style w:type="paragraph" w:styleId="Zvraznencitcia">
    <w:name w:val="Intense Quote"/>
    <w:basedOn w:val="Normlny"/>
    <w:next w:val="Normlny"/>
    <w:link w:val="ZvraznencitciaChar"/>
    <w:uiPriority w:val="65"/>
    <w:qFormat/>
    <w:rsid w:val="004002DD"/>
    <w:pPr>
      <w:pBdr>
        <w:top w:val="single" w:sz="4" w:space="10" w:color="5F6973" w:themeColor="accent1"/>
        <w:bottom w:val="single" w:sz="4" w:space="10" w:color="5F6973" w:themeColor="accent1"/>
      </w:pBdr>
      <w:spacing w:before="360" w:after="360"/>
      <w:ind w:left="864" w:right="864"/>
      <w:jc w:val="center"/>
    </w:pPr>
    <w:rPr>
      <w:i/>
      <w:iCs/>
      <w:color w:val="5F6973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65"/>
    <w:rsid w:val="004002DD"/>
    <w:rPr>
      <w:i/>
      <w:iCs/>
      <w:color w:val="5F6973" w:themeColor="accent1"/>
      <w:sz w:val="22"/>
    </w:rPr>
  </w:style>
  <w:style w:type="paragraph" w:customStyle="1" w:styleId="He04Funote">
    <w:name w:val="_He_04_Fußnote"/>
    <w:next w:val="Normlny"/>
    <w:qFormat/>
    <w:rsid w:val="00463E8B"/>
    <w:pPr>
      <w:tabs>
        <w:tab w:val="left" w:pos="85"/>
      </w:tabs>
      <w:spacing w:line="256" w:lineRule="auto"/>
      <w:ind w:left="85" w:hanging="85"/>
    </w:pPr>
    <w:rPr>
      <w:rFonts w:eastAsiaTheme="minorHAnsi" w:cstheme="minorBidi"/>
      <w:sz w:val="15"/>
      <w:szCs w:val="22"/>
      <w:lang w:val="de-DE"/>
      <w14:numForm w14:val="lining"/>
    </w:rPr>
  </w:style>
  <w:style w:type="paragraph" w:styleId="Revzia">
    <w:name w:val="Revision"/>
    <w:hidden/>
    <w:uiPriority w:val="62"/>
    <w:unhideWhenUsed/>
    <w:rsid w:val="00633255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43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henkel.com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henkel.com/company/150-years-of-henkel/henkel-history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zuzana.kanuchova@henkel.com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hbeck.de/scholtyseck-henkel/product/37979261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ww.henkel.sk" TargetMode="Externa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henkel.com/press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ohng\AppData\Local\Temp\Temp1_Completed.zip\Completed\segoe-Henkel-press-release-template-2020-english.dotx" TargetMode="External"/></Relationships>
</file>

<file path=word/theme/theme1.xml><?xml version="1.0" encoding="utf-8"?>
<a:theme xmlns:a="http://schemas.openxmlformats.org/drawingml/2006/main" name="Henkel Theme">
  <a:themeElements>
    <a:clrScheme name="Custom 4">
      <a:dk1>
        <a:srgbClr val="000000"/>
      </a:dk1>
      <a:lt1>
        <a:srgbClr val="FFFFFF"/>
      </a:lt1>
      <a:dk2>
        <a:srgbClr val="E1000F"/>
      </a:dk2>
      <a:lt2>
        <a:srgbClr val="E6E7E7"/>
      </a:lt2>
      <a:accent1>
        <a:srgbClr val="5F6973"/>
      </a:accent1>
      <a:accent2>
        <a:srgbClr val="AFB4B9"/>
      </a:accent2>
      <a:accent3>
        <a:srgbClr val="00AA75"/>
      </a:accent3>
      <a:accent4>
        <a:srgbClr val="004C79"/>
      </a:accent4>
      <a:accent5>
        <a:srgbClr val="9A141B"/>
      </a:accent5>
      <a:accent6>
        <a:srgbClr val="FFDB23"/>
      </a:accent6>
      <a:hlink>
        <a:srgbClr val="0563C1"/>
      </a:hlink>
      <a:folHlink>
        <a:srgbClr val="954F72"/>
      </a:folHlink>
    </a:clrScheme>
    <a:fontScheme name="Henkel Template">
      <a:majorFont>
        <a:latin typeface="Segoe UI"/>
        <a:ea typeface=""/>
        <a:cs typeface=""/>
      </a:majorFont>
      <a:minorFont>
        <a:latin typeface="Segoe UI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ED1C24"/>
        </a:solidFill>
        <a:ln>
          <a:noFill/>
        </a:ln>
        <a:extLs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round/>
              <a:headEnd/>
              <a:tailEnd/>
            </a14:hiddenLine>
          </a:ext>
        </a:extLst>
      </a:spPr>
      <a:bodyPr rot="0" vert="horz" wrap="square" lIns="91440" tIns="45720" rIns="91440" bIns="45720" anchor="t" anchorCtr="0" upright="1">
        <a:noAutofit/>
      </a:bodyPr>
      <a:lstStyle/>
    </a:spDef>
    <a:lnDef>
      <a:spPr bwMode="auto">
        <a:xfrm>
          <a:off x="0" y="0"/>
          <a:ext cx="1" cy="1"/>
        </a:xfrm>
        <a:custGeom>
          <a:avLst/>
          <a:gdLst/>
          <a:ahLst/>
          <a:cxnLst/>
          <a:rect l="0" t="0" r="0" b="0"/>
          <a:pathLst/>
        </a:custGeom>
        <a:solidFill>
          <a:schemeClr val="bg1"/>
        </a:solidFill>
        <a:ln w="9525" cap="flat" cmpd="sng" algn="ctr">
          <a:solidFill>
            <a:schemeClr val="tx1"/>
          </a:solidFill>
          <a:prstDash val="solid"/>
          <a:round/>
          <a:headEnd type="none" w="med" len="med"/>
          <a:tailEnd type="none" w="med" len="med"/>
        </a:ln>
        <a:effectLst/>
        <a:extLs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chemeClr val="bg2"/>
                </a:outerShdw>
              </a:effectLst>
            </a14:hiddenEffects>
          </a:ext>
        </a:extLst>
      </a:spPr>
      <a:bodyPr vert="horz" wrap="none" lIns="90000" tIns="46800" rIns="90000" bIns="46800" numCol="1" anchor="ctr" anchorCtr="0" compatLnSpc="1">
        <a:prstTxWarp prst="textNoShape">
          <a:avLst/>
        </a:prstTxWarp>
      </a:bodyPr>
      <a:lstStyle>
        <a:defPPr marL="0" marR="0" indent="0" algn="ctr" defTabSz="914400" rtl="0" eaLnBrk="1" fontAlgn="base" latinLnBrk="0" hangingPunct="1">
          <a:lnSpc>
            <a:spcPct val="105000"/>
          </a:lnSpc>
          <a:spcBef>
            <a:spcPct val="0"/>
          </a:spcBef>
          <a:spcAft>
            <a:spcPct val="0"/>
          </a:spcAft>
          <a:buClr>
            <a:schemeClr val="tx2"/>
          </a:buClr>
          <a:buSzPct val="120000"/>
          <a:buFontTx/>
          <a:buNone/>
          <a:tabLst/>
          <a:defRPr kumimoji="0" lang="de-DE" sz="2000" b="0" i="0" u="none" strike="noStrike" cap="none" normalizeH="0" baseline="0" smtClean="0">
            <a:ln>
              <a:noFill/>
            </a:ln>
            <a:solidFill>
              <a:schemeClr val="tx1"/>
            </a:solidFill>
            <a:effectLst/>
            <a:latin typeface="Arial" charset="0"/>
            <a:cs typeface="Arial" charset="0"/>
          </a:defRPr>
        </a:defPPr>
      </a:lstStyle>
    </a:lnDef>
  </a:objectDefaults>
  <a:extraClrSchemeLst>
    <a:extraClrScheme>
      <a:clrScheme name="Standarddesign 1">
        <a:dk1>
          <a:srgbClr val="000000"/>
        </a:dk1>
        <a:lt1>
          <a:srgbClr val="FFFFFF"/>
        </a:lt1>
        <a:dk2>
          <a:srgbClr val="E1000F"/>
        </a:dk2>
        <a:lt2>
          <a:srgbClr val="CDD2D2"/>
        </a:lt2>
        <a:accent1>
          <a:srgbClr val="AFB4B9"/>
        </a:accent1>
        <a:accent2>
          <a:srgbClr val="828C96"/>
        </a:accent2>
        <a:accent3>
          <a:srgbClr val="FFFFFF"/>
        </a:accent3>
        <a:accent4>
          <a:srgbClr val="000000"/>
        </a:accent4>
        <a:accent5>
          <a:srgbClr val="D4D6D9"/>
        </a:accent5>
        <a:accent6>
          <a:srgbClr val="757E87"/>
        </a:accent6>
        <a:hlink>
          <a:srgbClr val="5F6973"/>
        </a:hlink>
        <a:folHlink>
          <a:srgbClr val="0078C8"/>
        </a:folHlink>
      </a:clrScheme>
      <a:clrMap bg1="lt1" tx1="dk1" bg2="lt2" tx2="dk2" accent1="accent1" accent2="accent2" accent3="accent3" accent4="accent4" accent5="accent5" accent6="accent6" hlink="hlink" folHlink="folHlink"/>
    </a:extraClrScheme>
  </a:extraClrSchemeLst>
  <a:custClrLst>
    <a:custClr name="Henkel Red">
      <a:srgbClr val="E1000F"/>
    </a:custClr>
    <a:custClr name="White">
      <a:srgbClr val="FFFFFF"/>
    </a:custClr>
    <a:custClr name="Black">
      <a:srgbClr val="000000"/>
    </a:custClr>
    <a:custClr name="Grey 1">
      <a:srgbClr val="5F6973"/>
    </a:custClr>
    <a:custClr name="Grey 2">
      <a:srgbClr val="AFB4B9"/>
    </a:custClr>
    <a:custClr name="Grey 3">
      <a:srgbClr val="E6E7E7"/>
    </a:custClr>
    <a:custClr name="Green">
      <a:srgbClr val="00AA75"/>
    </a:custClr>
    <a:custClr name="Blue">
      <a:srgbClr val="004C79"/>
    </a:custClr>
    <a:custClr name="Accent Dark Red">
      <a:srgbClr val="9A141B"/>
    </a:custClr>
    <a:custClr name="Accent Yellow 1">
      <a:srgbClr val="FFDB23"/>
    </a:custClr>
    <a:custClr name="Accent Yellow 2">
      <a:srgbClr val="FCF092"/>
    </a:custClr>
    <a:custClr name="Accent Green">
      <a:srgbClr val="A7DC92"/>
    </a:custClr>
    <a:custClr name="Accent Blue 1">
      <a:srgbClr val="55CAD3"/>
    </a:custClr>
    <a:custClr name="Accent Blue 2">
      <a:srgbClr val="0078C8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A283F239FC9A47B3A603CC7E078231" ma:contentTypeVersion="20" ma:contentTypeDescription="Umožňuje vytvoriť nový dokument." ma:contentTypeScope="" ma:versionID="83cdd6d30a7a8bd9b49fe8f3965c2f6c">
  <xsd:schema xmlns:xsd="http://www.w3.org/2001/XMLSchema" xmlns:xs="http://www.w3.org/2001/XMLSchema" xmlns:p="http://schemas.microsoft.com/office/2006/metadata/properties" xmlns:ns2="abed4518-919d-4839-afd6-808ec5b6ae4e" xmlns:ns3="29b6b4b2-766e-4d60-98b3-6175b639c8a8" targetNamespace="http://schemas.microsoft.com/office/2006/metadata/properties" ma:root="true" ma:fieldsID="0bfc4ebd4cbc581725a5101ba8de93fe" ns2:_="" ns3:_="">
    <xsd:import namespace="abed4518-919d-4839-afd6-808ec5b6ae4e"/>
    <xsd:import namespace="29b6b4b2-766e-4d60-98b3-6175b639c8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ed4518-919d-4839-afd6-808ec5b6ae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Značky obrázka" ma:readOnly="false" ma:fieldId="{5cf76f15-5ced-4ddc-b409-7134ff3c332f}" ma:taxonomyMulti="true" ma:sspId="19ef1d94-6b49-4afa-a106-32bcc93ffe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b6b4b2-766e-4d60-98b3-6175b639c8a8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64d0f1b-8a8a-4021-a461-b397733c585f}" ma:internalName="TaxCatchAll" ma:showField="CatchAllData" ma:web="29b6b4b2-766e-4d60-98b3-6175b639c8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9b6b4b2-766e-4d60-98b3-6175b639c8a8" xsi:nil="true"/>
    <lcf76f155ced4ddcb4097134ff3c332f xmlns="abed4518-919d-4839-afd6-808ec5b6ae4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6F28B5D-D54D-4E40-AE10-30B9222589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ed4518-919d-4839-afd6-808ec5b6ae4e"/>
    <ds:schemaRef ds:uri="29b6b4b2-766e-4d60-98b3-6175b639c8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B53B29-CB05-4BEA-B76A-0A57168091A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C226D13-73FC-4A7A-93C2-AC11939BB4A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3245D12-BDB4-413F-ABB3-2AF0CF323A38}">
  <ds:schemaRefs>
    <ds:schemaRef ds:uri="http://schemas.microsoft.com/office/2006/metadata/properties"/>
    <ds:schemaRef ds:uri="http://schemas.microsoft.com/office/infopath/2007/PartnerControls"/>
    <ds:schemaRef ds:uri="29b6b4b2-766e-4d60-98b3-6175b639c8a8"/>
    <ds:schemaRef ds:uri="abed4518-919d-4839-afd6-808ec5b6ae4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segoe-Henkel-press-release-template-2020-english.dotx</Template>
  <TotalTime>47</TotalTime>
  <Pages>3</Pages>
  <Words>978</Words>
  <Characters>5579</Characters>
  <Application>Microsoft Office Word</Application>
  <DocSecurity>0</DocSecurity>
  <Lines>46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150 rokov histórie spoločnosti Henkel v novej knihe</vt:lpstr>
    </vt:vector>
  </TitlesOfParts>
  <Company>Henkel AG &amp; Co. KGaA</Company>
  <LinksUpToDate>false</LinksUpToDate>
  <CharactersWithSpaces>6544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150 rokov histórie spoločnosti Henkel v novej knihe</dc:title>
  <dc:subject>Henkel: Od výrobcu pracích prostriedkov ku globálnemu hráčovi</dc:subject>
  <dc:creator>Henkel</dc:creator>
  <cp:keywords/>
  <dc:description/>
  <cp:lastModifiedBy>Martina Poliačková</cp:lastModifiedBy>
  <cp:revision>55</cp:revision>
  <cp:lastPrinted>2016-11-16T19:11:00Z</cp:lastPrinted>
  <dcterms:created xsi:type="dcterms:W3CDTF">2023-08-02T17:38:00Z</dcterms:created>
  <dcterms:modified xsi:type="dcterms:W3CDTF">2026-10-20T11:01:00Z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0x01010068A283F239FC9A47B3A603CC7E078231</vt:lpwstr>
  </property>
  <property fmtid="{D5CDD505-2E9C-101B-9397-08002B2CF9AE}" pid="3" name="MediaServiceImageTags">
    <vt:lpwstr/>
  </property>
  <property fmtid="{D5CDD505-2E9C-101B-9397-08002B2CF9AE}" pid="4" name="GrammarlyDocumentId">
    <vt:lpwstr>4a5502be2729f09ff8c7eb50ee4ca3860a4c3dbb2480334eeebb2a56a6a9d583</vt:lpwstr>
  </property>
</Properties>
</file>