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8AAFD" w14:textId="1953D371" w:rsidR="00624766" w:rsidRPr="00305ABB" w:rsidRDefault="00FD0A88" w:rsidP="00624766">
      <w:pPr>
        <w:jc w:val="right"/>
        <w:rPr>
          <w:rFonts w:ascii="Segoe UI" w:hAnsi="Segoe UI" w:cs="Segoe UI"/>
          <w:sz w:val="22"/>
          <w:szCs w:val="22"/>
        </w:rPr>
      </w:pPr>
      <w:r>
        <w:rPr>
          <w:rFonts w:ascii="Segoe UI" w:hAnsi="Segoe UI" w:cs="Segoe UI"/>
          <w:sz w:val="22"/>
          <w:szCs w:val="22"/>
        </w:rPr>
        <w:t xml:space="preserve">27 </w:t>
      </w:r>
      <w:proofErr w:type="gramStart"/>
      <w:r>
        <w:rPr>
          <w:rFonts w:ascii="Segoe UI" w:hAnsi="Segoe UI" w:cs="Segoe UI"/>
          <w:sz w:val="22"/>
          <w:szCs w:val="22"/>
        </w:rPr>
        <w:t>October</w:t>
      </w:r>
      <w:r w:rsidR="00624766" w:rsidRPr="00D04259">
        <w:rPr>
          <w:rFonts w:ascii="Segoe UI" w:hAnsi="Segoe UI" w:cs="Segoe UI"/>
          <w:sz w:val="22"/>
          <w:szCs w:val="22"/>
        </w:rPr>
        <w:t>,</w:t>
      </w:r>
      <w:proofErr w:type="gramEnd"/>
      <w:r w:rsidR="00624766" w:rsidRPr="00D04259">
        <w:rPr>
          <w:rFonts w:ascii="Segoe UI" w:hAnsi="Segoe UI" w:cs="Segoe UI"/>
          <w:sz w:val="22"/>
          <w:szCs w:val="22"/>
        </w:rPr>
        <w:t xml:space="preserve"> 2026</w:t>
      </w:r>
    </w:p>
    <w:p w14:paraId="70D7F2BB" w14:textId="30A41345" w:rsidR="00FD0A88" w:rsidRPr="000D76E9" w:rsidRDefault="00FD0A88" w:rsidP="00624766">
      <w:pPr>
        <w:pStyle w:val="NormalWeb"/>
        <w:spacing w:before="0" w:beforeAutospacing="0" w:after="120" w:afterAutospacing="0" w:line="278" w:lineRule="auto"/>
        <w:jc w:val="both"/>
        <w:rPr>
          <w:rFonts w:ascii="Segoe UI" w:eastAsiaTheme="majorEastAsia" w:hAnsi="Segoe UI" w:cs="Segoe UI"/>
          <w:b/>
          <w:bCs/>
          <w:color w:val="000000"/>
          <w:kern w:val="2"/>
          <w:sz w:val="22"/>
          <w:szCs w:val="22"/>
          <w:lang w:bidi="hi-IN"/>
          <w14:ligatures w14:val="standardContextual"/>
        </w:rPr>
      </w:pPr>
      <w:r w:rsidRPr="000D76E9">
        <w:rPr>
          <w:rFonts w:ascii="Segoe UI" w:eastAsiaTheme="majorEastAsia" w:hAnsi="Segoe UI" w:cs="Segoe UI"/>
          <w:b/>
          <w:bCs/>
          <w:color w:val="000000"/>
          <w:kern w:val="2"/>
          <w:sz w:val="22"/>
          <w:szCs w:val="22"/>
          <w:lang w:bidi="hi-IN"/>
          <w14:ligatures w14:val="standardContextual"/>
        </w:rPr>
        <w:t xml:space="preserve">Henkel India Strengthens Inclusive Skill Development Through </w:t>
      </w:r>
      <w:proofErr w:type="spellStart"/>
      <w:r w:rsidRPr="000D76E9">
        <w:rPr>
          <w:rFonts w:ascii="Segoe UI" w:eastAsiaTheme="majorEastAsia" w:hAnsi="Segoe UI" w:cs="Segoe UI"/>
          <w:b/>
          <w:bCs/>
          <w:color w:val="000000"/>
          <w:kern w:val="2"/>
          <w:sz w:val="22"/>
          <w:szCs w:val="22"/>
          <w:lang w:bidi="hi-IN"/>
          <w14:ligatures w14:val="standardContextual"/>
        </w:rPr>
        <w:t>Navkshitij</w:t>
      </w:r>
      <w:proofErr w:type="spellEnd"/>
      <w:r w:rsidRPr="000D76E9">
        <w:rPr>
          <w:rFonts w:ascii="Segoe UI" w:eastAsiaTheme="majorEastAsia" w:hAnsi="Segoe UI" w:cs="Segoe UI"/>
          <w:b/>
          <w:bCs/>
          <w:color w:val="000000"/>
          <w:kern w:val="2"/>
          <w:sz w:val="22"/>
          <w:szCs w:val="22"/>
          <w:lang w:bidi="hi-IN"/>
          <w14:ligatures w14:val="standardContextual"/>
        </w:rPr>
        <w:t xml:space="preserve"> Partnership</w:t>
      </w:r>
    </w:p>
    <w:p w14:paraId="1E7EE87A" w14:textId="4101BF08" w:rsidR="00B95163" w:rsidRPr="000D76E9" w:rsidRDefault="00B95163" w:rsidP="000D76E9">
      <w:pPr>
        <w:spacing w:line="300" w:lineRule="atLeast"/>
        <w:jc w:val="both"/>
        <w:rPr>
          <w:rFonts w:ascii="Segoe UI" w:eastAsia="Times New Roman" w:hAnsi="Segoe UI" w:cs="Segoe UI"/>
          <w:kern w:val="0"/>
          <w:sz w:val="22"/>
          <w:szCs w:val="22"/>
          <w:lang w:bidi="mr-IN"/>
          <w14:ligatures w14:val="none"/>
        </w:rPr>
      </w:pPr>
      <w:r w:rsidRPr="000D76E9">
        <w:rPr>
          <w:rFonts w:ascii="Segoe UI" w:eastAsia="Times New Roman" w:hAnsi="Segoe UI" w:cs="Segoe UI"/>
          <w:b/>
          <w:bCs/>
          <w:kern w:val="0"/>
          <w:sz w:val="22"/>
          <w:szCs w:val="22"/>
          <w:lang w:bidi="mr-IN"/>
          <w14:ligatures w14:val="none"/>
        </w:rPr>
        <w:t>Pune:</w:t>
      </w:r>
      <w:r w:rsidRPr="000D76E9">
        <w:rPr>
          <w:rFonts w:ascii="Segoe UI" w:eastAsia="Times New Roman" w:hAnsi="Segoe UI" w:cs="Segoe UI"/>
          <w:kern w:val="0"/>
          <w:sz w:val="22"/>
          <w:szCs w:val="22"/>
          <w:lang w:bidi="mr-IN"/>
          <w14:ligatures w14:val="none"/>
        </w:rPr>
        <w:t xml:space="preserve"> As part of its CSR commitment to inclusion and skill development, Henkel India inaugurated a new </w:t>
      </w:r>
      <w:r w:rsidR="009C224A">
        <w:rPr>
          <w:rFonts w:ascii="Segoe UI" w:hAnsi="Segoe UI" w:cs="Segoe UI"/>
          <w:sz w:val="22"/>
          <w:szCs w:val="22"/>
        </w:rPr>
        <w:t>Skill Development Center</w:t>
      </w:r>
      <w:r w:rsidRPr="000D76E9">
        <w:rPr>
          <w:rFonts w:ascii="Segoe UI" w:eastAsia="Times New Roman" w:hAnsi="Segoe UI" w:cs="Segoe UI"/>
          <w:kern w:val="0"/>
          <w:sz w:val="22"/>
          <w:szCs w:val="22"/>
          <w:lang w:bidi="mr-IN"/>
          <w14:ligatures w14:val="none"/>
        </w:rPr>
        <w:t xml:space="preserve"> at </w:t>
      </w:r>
      <w:proofErr w:type="spellStart"/>
      <w:r w:rsidRPr="000D76E9">
        <w:rPr>
          <w:rFonts w:ascii="Segoe UI" w:eastAsia="Times New Roman" w:hAnsi="Segoe UI" w:cs="Segoe UI"/>
          <w:kern w:val="0"/>
          <w:sz w:val="22"/>
          <w:szCs w:val="22"/>
          <w:lang w:bidi="mr-IN"/>
          <w14:ligatures w14:val="none"/>
        </w:rPr>
        <w:t>Navkshitij</w:t>
      </w:r>
      <w:proofErr w:type="spellEnd"/>
      <w:r w:rsidRPr="000D76E9">
        <w:rPr>
          <w:rFonts w:ascii="Segoe UI" w:eastAsia="Times New Roman" w:hAnsi="Segoe UI" w:cs="Segoe UI"/>
          <w:kern w:val="0"/>
          <w:sz w:val="22"/>
          <w:szCs w:val="22"/>
          <w:lang w:bidi="mr-IN"/>
          <w14:ligatures w14:val="none"/>
        </w:rPr>
        <w:t xml:space="preserve">, </w:t>
      </w:r>
      <w:proofErr w:type="spellStart"/>
      <w:r w:rsidRPr="000D76E9">
        <w:rPr>
          <w:rFonts w:ascii="Segoe UI" w:eastAsia="Times New Roman" w:hAnsi="Segoe UI" w:cs="Segoe UI"/>
          <w:kern w:val="0"/>
          <w:sz w:val="22"/>
          <w:szCs w:val="22"/>
          <w:lang w:bidi="mr-IN"/>
          <w14:ligatures w14:val="none"/>
        </w:rPr>
        <w:t>Marunji</w:t>
      </w:r>
      <w:proofErr w:type="spellEnd"/>
      <w:r w:rsidRPr="000D76E9">
        <w:rPr>
          <w:rFonts w:ascii="Segoe UI" w:eastAsia="Times New Roman" w:hAnsi="Segoe UI" w:cs="Segoe UI"/>
          <w:kern w:val="0"/>
          <w:sz w:val="22"/>
          <w:szCs w:val="22"/>
          <w:lang w:bidi="mr-IN"/>
          <w14:ligatures w14:val="none"/>
        </w:rPr>
        <w:t xml:space="preserve">. </w:t>
      </w:r>
      <w:r w:rsidR="009C224A">
        <w:rPr>
          <w:rFonts w:ascii="Segoe UI" w:hAnsi="Segoe UI" w:cs="Segoe UI"/>
          <w:sz w:val="22"/>
          <w:szCs w:val="22"/>
        </w:rPr>
        <w:t xml:space="preserve">The project focuses on STEM education and skill development for students with intellectual and developmental disabilities. </w:t>
      </w:r>
      <w:r w:rsidRPr="000D76E9">
        <w:rPr>
          <w:rFonts w:ascii="Segoe UI" w:eastAsia="Times New Roman" w:hAnsi="Segoe UI" w:cs="Segoe UI"/>
          <w:kern w:val="0"/>
          <w:sz w:val="22"/>
          <w:szCs w:val="22"/>
          <w:lang w:bidi="mr-IN"/>
          <w14:ligatures w14:val="none"/>
        </w:rPr>
        <w:t xml:space="preserve">The center will support individuals aged 10 years and above </w:t>
      </w:r>
      <w:r w:rsidR="009C224A">
        <w:rPr>
          <w:rFonts w:ascii="Segoe UI" w:hAnsi="Segoe UI" w:cs="Segoe UI"/>
          <w:sz w:val="22"/>
          <w:szCs w:val="22"/>
        </w:rPr>
        <w:t>and also includes a solar facility.</w:t>
      </w:r>
    </w:p>
    <w:p w14:paraId="45408167" w14:textId="66E54663" w:rsidR="00B95163" w:rsidRPr="000D76E9" w:rsidRDefault="00B95163" w:rsidP="000D76E9">
      <w:pPr>
        <w:spacing w:before="100" w:beforeAutospacing="1" w:after="100" w:afterAutospacing="1" w:line="300" w:lineRule="atLeast"/>
        <w:jc w:val="both"/>
        <w:rPr>
          <w:rFonts w:ascii="Segoe UI" w:eastAsia="Times New Roman" w:hAnsi="Segoe UI" w:cs="Segoe UI"/>
          <w:kern w:val="0"/>
          <w:sz w:val="22"/>
          <w:szCs w:val="22"/>
          <w:lang w:bidi="mr-IN"/>
          <w14:ligatures w14:val="none"/>
        </w:rPr>
      </w:pPr>
      <w:r w:rsidRPr="000D76E9">
        <w:rPr>
          <w:rFonts w:ascii="Segoe UI" w:eastAsia="Times New Roman" w:hAnsi="Segoe UI" w:cs="Segoe UI"/>
          <w:kern w:val="0"/>
          <w:sz w:val="22"/>
          <w:szCs w:val="22"/>
          <w:lang w:bidi="mr-IN"/>
          <w14:ligatures w14:val="none"/>
        </w:rPr>
        <w:t>T</w:t>
      </w:r>
      <w:r w:rsidRPr="000D76E9">
        <w:rPr>
          <w:rFonts w:ascii="Segoe UI" w:eastAsia="Times New Roman" w:hAnsi="Segoe UI" w:cs="Segoe UI"/>
          <w:kern w:val="0"/>
          <w:sz w:val="22"/>
          <w:szCs w:val="22"/>
          <w:lang w:bidi="mr-IN"/>
          <w14:ligatures w14:val="none"/>
        </w:rPr>
        <w:t xml:space="preserve">he </w:t>
      </w:r>
      <w:r w:rsidR="00464E2D">
        <w:rPr>
          <w:rFonts w:ascii="Segoe UI" w:hAnsi="Segoe UI" w:cs="Segoe UI"/>
          <w:sz w:val="22"/>
          <w:szCs w:val="22"/>
        </w:rPr>
        <w:t>center is equipped</w:t>
      </w:r>
      <w:r w:rsidRPr="000D76E9">
        <w:rPr>
          <w:rFonts w:ascii="Segoe UI" w:eastAsia="Times New Roman" w:hAnsi="Segoe UI" w:cs="Segoe UI"/>
          <w:kern w:val="0"/>
          <w:sz w:val="22"/>
          <w:szCs w:val="22"/>
          <w:lang w:bidi="mr-IN"/>
          <w14:ligatures w14:val="none"/>
        </w:rPr>
        <w:t xml:space="preserve"> with </w:t>
      </w:r>
      <w:r w:rsidR="00464E2D">
        <w:rPr>
          <w:rFonts w:ascii="Segoe UI" w:hAnsi="Segoe UI" w:cs="Segoe UI"/>
          <w:sz w:val="22"/>
          <w:szCs w:val="22"/>
        </w:rPr>
        <w:t xml:space="preserve">machinery that gives students hands-on </w:t>
      </w:r>
      <w:r w:rsidRPr="000D76E9">
        <w:rPr>
          <w:rFonts w:ascii="Segoe UI" w:eastAsia="Times New Roman" w:hAnsi="Segoe UI" w:cs="Segoe UI"/>
          <w:kern w:val="0"/>
          <w:sz w:val="22"/>
          <w:szCs w:val="22"/>
          <w:lang w:bidi="mr-IN"/>
          <w14:ligatures w14:val="none"/>
        </w:rPr>
        <w:t>training</w:t>
      </w:r>
      <w:r w:rsidR="00464E2D">
        <w:rPr>
          <w:rFonts w:ascii="Segoe UI" w:hAnsi="Segoe UI" w:cs="Segoe UI"/>
          <w:sz w:val="22"/>
          <w:szCs w:val="22"/>
        </w:rPr>
        <w:t xml:space="preserve"> in a range of practical skills. These include plate making, camphor making and incense stick making, as well as laundry and ironing using washing machines and ironing equipment. Different molds also allow students to learn how to make diyas and pots. Alongside STEM learning and </w:t>
      </w:r>
      <w:r w:rsidRPr="000D76E9">
        <w:rPr>
          <w:rFonts w:ascii="Segoe UI" w:eastAsia="Times New Roman" w:hAnsi="Segoe UI" w:cs="Segoe UI"/>
          <w:kern w:val="0"/>
          <w:sz w:val="22"/>
          <w:szCs w:val="22"/>
          <w:lang w:bidi="mr-IN"/>
          <w14:ligatures w14:val="none"/>
        </w:rPr>
        <w:t xml:space="preserve">life-skills development, </w:t>
      </w:r>
      <w:r w:rsidR="00464E2D">
        <w:rPr>
          <w:rFonts w:ascii="Segoe UI" w:hAnsi="Segoe UI" w:cs="Segoe UI"/>
          <w:sz w:val="22"/>
          <w:szCs w:val="22"/>
        </w:rPr>
        <w:t>this practical exposure is</w:t>
      </w:r>
      <w:r w:rsidRPr="000D76E9">
        <w:rPr>
          <w:rFonts w:ascii="Segoe UI" w:eastAsia="Times New Roman" w:hAnsi="Segoe UI" w:cs="Segoe UI"/>
          <w:kern w:val="0"/>
          <w:sz w:val="22"/>
          <w:szCs w:val="22"/>
          <w:lang w:bidi="mr-IN"/>
          <w14:ligatures w14:val="none"/>
        </w:rPr>
        <w:t xml:space="preserve"> designed to enhance independence, build confidence, and help </w:t>
      </w:r>
      <w:r w:rsidR="00464E2D">
        <w:rPr>
          <w:rFonts w:ascii="Segoe UI" w:hAnsi="Segoe UI" w:cs="Segoe UI"/>
          <w:sz w:val="22"/>
          <w:szCs w:val="22"/>
        </w:rPr>
        <w:t xml:space="preserve">participants </w:t>
      </w:r>
      <w:r w:rsidRPr="000D76E9">
        <w:rPr>
          <w:rFonts w:ascii="Segoe UI" w:eastAsia="Times New Roman" w:hAnsi="Segoe UI" w:cs="Segoe UI"/>
          <w:kern w:val="0"/>
          <w:sz w:val="22"/>
          <w:szCs w:val="22"/>
          <w:lang w:bidi="mr-IN"/>
          <w14:ligatures w14:val="none"/>
        </w:rPr>
        <w:t xml:space="preserve">realize their full potential. </w:t>
      </w:r>
      <w:r w:rsidRPr="000D76E9">
        <w:rPr>
          <w:rFonts w:ascii="Segoe UI" w:eastAsia="Times New Roman" w:hAnsi="Segoe UI" w:cs="Segoe UI"/>
          <w:kern w:val="0"/>
          <w:sz w:val="22"/>
          <w:szCs w:val="22"/>
          <w:lang w:bidi="mr-IN"/>
          <w14:ligatures w14:val="none"/>
        </w:rPr>
        <w:t xml:space="preserve">The initiative addresses a critical need for continuous learning and skill development beyond traditional classroom education. </w:t>
      </w:r>
      <w:r w:rsidR="00464E2D">
        <w:rPr>
          <w:rFonts w:ascii="Segoe UI" w:hAnsi="Segoe UI" w:cs="Segoe UI"/>
          <w:sz w:val="22"/>
          <w:szCs w:val="22"/>
        </w:rPr>
        <w:t>It also helps participants</w:t>
      </w:r>
      <w:r w:rsidRPr="000D76E9">
        <w:rPr>
          <w:rFonts w:ascii="Segoe UI" w:eastAsia="Times New Roman" w:hAnsi="Segoe UI" w:cs="Segoe UI"/>
          <w:kern w:val="0"/>
          <w:sz w:val="22"/>
          <w:szCs w:val="22"/>
          <w:lang w:bidi="mr-IN"/>
          <w14:ligatures w14:val="none"/>
        </w:rPr>
        <w:t xml:space="preserve"> engage in productive activities</w:t>
      </w:r>
      <w:r w:rsidRPr="000D76E9">
        <w:rPr>
          <w:rFonts w:ascii="Segoe UI" w:eastAsia="Times New Roman" w:hAnsi="Segoe UI" w:cs="Segoe UI"/>
          <w:kern w:val="0"/>
          <w:sz w:val="22"/>
          <w:szCs w:val="22"/>
          <w:lang w:bidi="mr-IN"/>
          <w14:ligatures w14:val="none"/>
        </w:rPr>
        <w:t xml:space="preserve"> and strengthen their ability to participate more actively in society.</w:t>
      </w:r>
    </w:p>
    <w:p w14:paraId="0F60D8F9" w14:textId="713AC3E0" w:rsidR="00FD0A88" w:rsidRPr="000D76E9" w:rsidRDefault="00FD0A88" w:rsidP="000D76E9">
      <w:pPr>
        <w:spacing w:before="100" w:beforeAutospacing="1" w:after="100" w:afterAutospacing="1" w:line="300" w:lineRule="atLeast"/>
        <w:jc w:val="both"/>
        <w:rPr>
          <w:rFonts w:ascii="Segoe UI" w:eastAsia="Times New Roman" w:hAnsi="Segoe UI" w:cs="Segoe UI"/>
          <w:kern w:val="0"/>
          <w:sz w:val="22"/>
          <w:szCs w:val="22"/>
          <w:lang w:bidi="mr-IN"/>
          <w14:ligatures w14:val="none"/>
        </w:rPr>
      </w:pPr>
      <w:r w:rsidRPr="000D76E9">
        <w:rPr>
          <w:rFonts w:ascii="Segoe UI" w:eastAsia="Times New Roman" w:hAnsi="Segoe UI" w:cs="Segoe UI"/>
          <w:kern w:val="0"/>
          <w:sz w:val="22"/>
          <w:szCs w:val="22"/>
          <w:lang w:bidi="mr-IN"/>
          <w14:ligatures w14:val="none"/>
        </w:rPr>
        <w:t>Speaking on the occasion,</w:t>
      </w:r>
      <w:r w:rsidRPr="000D76E9">
        <w:rPr>
          <w:rFonts w:ascii="Segoe UI" w:eastAsia="Times New Roman" w:hAnsi="Segoe UI" w:cs="Segoe UI"/>
          <w:b/>
          <w:bCs/>
          <w:kern w:val="0"/>
          <w:sz w:val="22"/>
          <w:szCs w:val="22"/>
          <w:lang w:bidi="mr-IN"/>
          <w14:ligatures w14:val="none"/>
        </w:rPr>
        <w:t xml:space="preserve"> </w:t>
      </w:r>
      <w:r w:rsidRPr="00E00E01">
        <w:rPr>
          <w:rFonts w:ascii="Segoe UI" w:eastAsia="Times New Roman" w:hAnsi="Segoe UI" w:cs="Segoe UI"/>
          <w:b/>
          <w:bCs/>
          <w:kern w:val="0"/>
          <w:sz w:val="22"/>
          <w:szCs w:val="22"/>
          <w:lang w:bidi="mr-IN"/>
          <w14:ligatures w14:val="none"/>
        </w:rPr>
        <w:t>Nilesh R Adkar</w:t>
      </w:r>
      <w:r w:rsidRPr="000D76E9">
        <w:rPr>
          <w:rFonts w:ascii="Segoe UI" w:eastAsia="Times New Roman" w:hAnsi="Segoe UI" w:cs="Segoe UI"/>
          <w:kern w:val="0"/>
          <w:sz w:val="22"/>
          <w:szCs w:val="22"/>
          <w:lang w:bidi="mr-IN"/>
          <w14:ligatures w14:val="none"/>
        </w:rPr>
        <w:t xml:space="preserve">, </w:t>
      </w:r>
      <w:r w:rsidR="000D76E9" w:rsidRPr="000D76E9">
        <w:rPr>
          <w:rFonts w:ascii="Segoe UI" w:eastAsia="Times New Roman" w:hAnsi="Segoe UI" w:cs="Segoe UI"/>
          <w:kern w:val="0"/>
          <w:sz w:val="22"/>
          <w:szCs w:val="22"/>
          <w:lang w:bidi="mr-IN"/>
          <w14:ligatures w14:val="none"/>
        </w:rPr>
        <w:t>Head Product development - General manufacturing &amp; maintenance, Henkel Adhesive Technologies, IMEA, said</w:t>
      </w:r>
      <w:r w:rsidRPr="000D76E9">
        <w:rPr>
          <w:rFonts w:ascii="Segoe UI" w:eastAsia="Times New Roman" w:hAnsi="Segoe UI" w:cs="Segoe UI"/>
          <w:b/>
          <w:bCs/>
          <w:kern w:val="0"/>
          <w:sz w:val="22"/>
          <w:szCs w:val="22"/>
          <w:lang w:bidi="mr-IN"/>
          <w14:ligatures w14:val="none"/>
        </w:rPr>
        <w:t xml:space="preserve"> </w:t>
      </w:r>
      <w:r w:rsidRPr="000D76E9">
        <w:rPr>
          <w:rFonts w:ascii="Segoe UI" w:eastAsia="Times New Roman" w:hAnsi="Segoe UI" w:cs="Segoe UI"/>
          <w:kern w:val="0"/>
          <w:sz w:val="22"/>
          <w:szCs w:val="22"/>
          <w:lang w:bidi="mr-IN"/>
          <w14:ligatures w14:val="none"/>
        </w:rPr>
        <w:t xml:space="preserve">“Every individual deserves the opportunity to learn, grow, and contribute meaningfully to society. Through our partnership with </w:t>
      </w:r>
      <w:proofErr w:type="spellStart"/>
      <w:r w:rsidRPr="000D76E9">
        <w:rPr>
          <w:rFonts w:ascii="Segoe UI" w:eastAsia="Times New Roman" w:hAnsi="Segoe UI" w:cs="Segoe UI"/>
          <w:kern w:val="0"/>
          <w:sz w:val="22"/>
          <w:szCs w:val="22"/>
          <w:lang w:bidi="mr-IN"/>
          <w14:ligatures w14:val="none"/>
        </w:rPr>
        <w:t>Navkshitij</w:t>
      </w:r>
      <w:proofErr w:type="spellEnd"/>
      <w:r w:rsidRPr="000D76E9">
        <w:rPr>
          <w:rFonts w:ascii="Segoe UI" w:eastAsia="Times New Roman" w:hAnsi="Segoe UI" w:cs="Segoe UI"/>
          <w:kern w:val="0"/>
          <w:sz w:val="22"/>
          <w:szCs w:val="22"/>
          <w:lang w:bidi="mr-IN"/>
          <w14:ligatures w14:val="none"/>
        </w:rPr>
        <w:t>, we are creating a platform that nurtures skills, confidence, and self-reliance for individuals with intellectual and developmental disabilities. We hope this center will empower participants to explore their abilities, unlock new opportunities, and lead more fulfilling lives</w:t>
      </w:r>
      <w:r w:rsidR="000D76E9" w:rsidRPr="000D76E9">
        <w:rPr>
          <w:rFonts w:ascii="Segoe UI" w:eastAsia="Times New Roman" w:hAnsi="Segoe UI" w:cs="Segoe UI"/>
          <w:kern w:val="0"/>
          <w:sz w:val="22"/>
          <w:szCs w:val="22"/>
          <w:lang w:bidi="mr-IN"/>
          <w14:ligatures w14:val="none"/>
        </w:rPr>
        <w:t>.</w:t>
      </w:r>
      <w:r w:rsidRPr="000D76E9">
        <w:rPr>
          <w:rFonts w:ascii="Segoe UI" w:eastAsia="Times New Roman" w:hAnsi="Segoe UI" w:cs="Segoe UI"/>
          <w:kern w:val="0"/>
          <w:sz w:val="22"/>
          <w:szCs w:val="22"/>
          <w:lang w:bidi="mr-IN"/>
          <w14:ligatures w14:val="none"/>
        </w:rPr>
        <w:t xml:space="preserve">” </w:t>
      </w:r>
      <w:r w:rsidR="000D76E9" w:rsidRPr="000D76E9">
        <w:rPr>
          <w:rFonts w:ascii="Segoe UI" w:eastAsia="Times New Roman" w:hAnsi="Segoe UI" w:cs="Segoe UI"/>
          <w:kern w:val="0"/>
          <w:sz w:val="22"/>
          <w:szCs w:val="22"/>
          <w:lang w:bidi="mr-IN"/>
          <w14:ligatures w14:val="none"/>
        </w:rPr>
        <w:br/>
      </w:r>
      <w:r w:rsidRPr="000D76E9">
        <w:rPr>
          <w:rFonts w:ascii="Segoe UI" w:eastAsia="Times New Roman" w:hAnsi="Segoe UI" w:cs="Segoe UI"/>
          <w:kern w:val="0"/>
          <w:sz w:val="22"/>
          <w:szCs w:val="22"/>
          <w:lang w:bidi="mr-IN"/>
          <w14:ligatures w14:val="none"/>
        </w:rPr>
        <w:br/>
        <w:t>In addition to vocational training, the newly developed hall will serve as a multifaceted space for cultural programs, creative activities, community gatherings, and group engagement sessions. The center aims to create an inclusive environment where participants can learn, collaborate, express themselves, and build meaningful social connections.</w:t>
      </w:r>
    </w:p>
    <w:p w14:paraId="22E119E3" w14:textId="49D0AAB8" w:rsidR="00E00E01" w:rsidRDefault="00E00E01">
      <w:pPr>
        <w:spacing w:line="300" w:lineRule="atLeast"/>
        <w:jc w:val="both"/>
        <w:rPr>
          <w:szCs w:val="24"/>
          <w:lang w:bidi="ar-SA"/>
        </w:rPr>
      </w:pPr>
      <w:r>
        <w:rPr>
          <w:rFonts w:ascii="Segoe UI" w:hAnsi="Segoe UI" w:cs="Segoe UI"/>
          <w:sz w:val="22"/>
          <w:szCs w:val="22"/>
        </w:rPr>
        <w:t xml:space="preserve">The inauguration took place in the presence of Henkel CSR committee member and Pune site head Dr. Prasad Khandagale; Regional managers Pradeepkumar Verma, Dr. Mihir Patel, Dr. Mayur Chaudhary and other Henkel employees. </w:t>
      </w:r>
      <w:proofErr w:type="spellStart"/>
      <w:r>
        <w:rPr>
          <w:rFonts w:ascii="Segoe UI" w:hAnsi="Segoe UI" w:cs="Segoe UI"/>
          <w:sz w:val="22"/>
          <w:szCs w:val="22"/>
        </w:rPr>
        <w:t>Navkshitij</w:t>
      </w:r>
      <w:proofErr w:type="spellEnd"/>
      <w:r>
        <w:rPr>
          <w:rFonts w:ascii="Segoe UI" w:hAnsi="Segoe UI" w:cs="Segoe UI"/>
          <w:sz w:val="22"/>
          <w:szCs w:val="22"/>
        </w:rPr>
        <w:t xml:space="preserve"> trustees, Mrs. Smita Shetty, Pandurang Alurkar, </w:t>
      </w:r>
      <w:proofErr w:type="spellStart"/>
      <w:r>
        <w:rPr>
          <w:rFonts w:ascii="Segoe UI" w:hAnsi="Segoe UI" w:cs="Segoe UI"/>
          <w:sz w:val="22"/>
          <w:szCs w:val="22"/>
        </w:rPr>
        <w:t>Balasaheb</w:t>
      </w:r>
      <w:proofErr w:type="spellEnd"/>
      <w:r>
        <w:rPr>
          <w:rFonts w:ascii="Segoe UI" w:hAnsi="Segoe UI" w:cs="Segoe UI"/>
          <w:sz w:val="22"/>
          <w:szCs w:val="22"/>
        </w:rPr>
        <w:t xml:space="preserve"> Wayal, Prathmesh Gad, students and other beneficiaries were present during this occasion.</w:t>
      </w:r>
    </w:p>
    <w:p w14:paraId="3BA2E3E4" w14:textId="523855ED" w:rsidR="00E92928" w:rsidRPr="0094284F" w:rsidRDefault="00624766" w:rsidP="00E92928">
      <w:pPr>
        <w:rPr>
          <w:rFonts w:ascii="Segoe UI" w:hAnsi="Segoe UI" w:cs="Segoe UI"/>
          <w:b/>
          <w:bCs/>
          <w:sz w:val="18"/>
          <w:szCs w:val="18"/>
        </w:rPr>
      </w:pPr>
      <w:r>
        <w:rPr>
          <w:rFonts w:ascii="Segoe UI" w:hAnsi="Segoe UI" w:cs="Segoe UI"/>
          <w:b/>
          <w:bCs/>
          <w:sz w:val="18"/>
          <w:szCs w:val="18"/>
        </w:rPr>
        <w:br/>
      </w:r>
      <w:r w:rsidR="00E92928" w:rsidRPr="0094284F">
        <w:rPr>
          <w:rFonts w:ascii="Segoe UI" w:hAnsi="Segoe UI" w:cs="Segoe UI"/>
          <w:b/>
          <w:bCs/>
          <w:sz w:val="18"/>
          <w:szCs w:val="18"/>
        </w:rPr>
        <w:t>About Henkel</w:t>
      </w:r>
    </w:p>
    <w:p w14:paraId="730D706D" w14:textId="2DBB5A17" w:rsidR="00E92928" w:rsidRPr="0094284F" w:rsidRDefault="00E92928" w:rsidP="00E92928">
      <w:pPr>
        <w:jc w:val="both"/>
        <w:rPr>
          <w:rFonts w:ascii="Segoe UI" w:hAnsi="Segoe UI" w:cs="Segoe UI"/>
          <w:sz w:val="18"/>
          <w:szCs w:val="18"/>
        </w:rPr>
      </w:pPr>
      <w:r w:rsidRPr="0094284F">
        <w:rPr>
          <w:rFonts w:ascii="Segoe UI" w:hAnsi="Segoe UI" w:cs="Segoe UI"/>
          <w:sz w:val="18"/>
          <w:szCs w:val="18"/>
        </w:rPr>
        <w:t xml:space="preserve">With its brands, innovations and technologies, Henkel holds leading market positions worldwide in the industrial and consumer businesses. The business unit Adhesive Technologies is the global leader in the market for adhesives, sealants and coatings. With Consumer Brands, the company holds leading positions especially in laundry &amp; home care and hair </w:t>
      </w:r>
      <w:r w:rsidRPr="0094284F">
        <w:rPr>
          <w:rFonts w:ascii="Segoe UI" w:hAnsi="Segoe UI" w:cs="Segoe UI"/>
          <w:sz w:val="18"/>
          <w:szCs w:val="18"/>
        </w:rPr>
        <w:lastRenderedPageBreak/>
        <w:t xml:space="preserve">in many markets and categories around the world. The company's three strongest brands are Loctite, Persil and Schwarzkopf. In fiscal 2025, Henkel reported sales of about 20.5 billion euros and adjusted operating profit of around 3.0 billion euros. Henkel’s preferred shares are listed in the German stock index DAX. Sustainability has a long tradition at Henkel, and the company has a clear sustainability strategy with specific targets. Henkel was founded in 1876 and today employs a diverse team of about </w:t>
      </w:r>
      <w:r w:rsidR="00FD0A88">
        <w:rPr>
          <w:rFonts w:ascii="Segoe UI" w:hAnsi="Segoe UI" w:cs="Segoe UI"/>
          <w:sz w:val="18"/>
          <w:szCs w:val="18"/>
        </w:rPr>
        <w:t>50</w:t>
      </w:r>
      <w:r w:rsidRPr="0094284F">
        <w:rPr>
          <w:rFonts w:ascii="Segoe UI" w:hAnsi="Segoe UI" w:cs="Segoe UI"/>
          <w:sz w:val="18"/>
          <w:szCs w:val="18"/>
        </w:rPr>
        <w:t xml:space="preserve">,000 people worldwide – united by a strong corporate culture, shared values and a common purpose: "Pioneers at heart for the good of generations.” More information at </w:t>
      </w:r>
      <w:hyperlink r:id="rId7" w:history="1">
        <w:r w:rsidRPr="0094284F">
          <w:rPr>
            <w:rStyle w:val="Hyperlink"/>
            <w:rFonts w:ascii="Segoe UI" w:hAnsi="Segoe UI" w:cs="Segoe UI"/>
            <w:sz w:val="18"/>
            <w:szCs w:val="18"/>
          </w:rPr>
          <w:t>www.henkel.com</w:t>
        </w:r>
      </w:hyperlink>
      <w:r w:rsidRPr="0094284F">
        <w:rPr>
          <w:rFonts w:ascii="Segoe UI" w:hAnsi="Segoe UI" w:cs="Segoe UI"/>
          <w:sz w:val="18"/>
          <w:szCs w:val="18"/>
        </w:rPr>
        <w:t xml:space="preserve"> </w:t>
      </w:r>
    </w:p>
    <w:p w14:paraId="25D5F119" w14:textId="77777777" w:rsidR="000D76E9" w:rsidRDefault="000D76E9" w:rsidP="00E92928">
      <w:pPr>
        <w:jc w:val="both"/>
        <w:rPr>
          <w:rFonts w:ascii="Segoe UI" w:hAnsi="Segoe UI" w:cs="Segoe UI"/>
          <w:b/>
          <w:bCs/>
          <w:sz w:val="18"/>
          <w:szCs w:val="18"/>
        </w:rPr>
      </w:pPr>
    </w:p>
    <w:p w14:paraId="659EF431" w14:textId="1880F223" w:rsidR="00E92928" w:rsidRPr="0094284F" w:rsidRDefault="00E92928" w:rsidP="00E92928">
      <w:pPr>
        <w:jc w:val="both"/>
        <w:rPr>
          <w:rFonts w:ascii="Segoe UI" w:hAnsi="Segoe UI" w:cs="Segoe UI"/>
          <w:b/>
          <w:bCs/>
          <w:sz w:val="18"/>
          <w:szCs w:val="18"/>
        </w:rPr>
      </w:pPr>
      <w:r w:rsidRPr="0094284F">
        <w:rPr>
          <w:rFonts w:ascii="Segoe UI" w:hAnsi="Segoe UI" w:cs="Segoe UI"/>
          <w:b/>
          <w:bCs/>
          <w:sz w:val="18"/>
          <w:szCs w:val="18"/>
        </w:rPr>
        <w:t>About Henkel India</w:t>
      </w:r>
    </w:p>
    <w:p w14:paraId="1E0AD98A" w14:textId="26938424" w:rsidR="00E92928" w:rsidRPr="0094284F" w:rsidRDefault="00E92928" w:rsidP="00E92928">
      <w:pPr>
        <w:jc w:val="both"/>
        <w:rPr>
          <w:rFonts w:ascii="Segoe UI" w:hAnsi="Segoe UI" w:cs="Segoe UI"/>
          <w:sz w:val="18"/>
          <w:szCs w:val="18"/>
        </w:rPr>
      </w:pPr>
      <w:r w:rsidRPr="0094284F">
        <w:rPr>
          <w:rFonts w:ascii="Segoe UI" w:hAnsi="Segoe UI" w:cs="Segoe UI"/>
          <w:sz w:val="18"/>
          <w:szCs w:val="18"/>
        </w:rPr>
        <w:t>Henkel in India has two legal entities, namely, Henkel Adhesives Technologies India Private Limited (a wholly owned subsidiary of Henkel) and Henkel Anand India Private Limited (a joint venture company of Henkel and Anand Group). The adhesive technologies business operates primarily in the business-to-business realm in the country, while in the consumer brands business, Henkel is present in the “hair” category. Headquartered in Navi Mumbai, the adhesive technologies business has a footprint comprising f</w:t>
      </w:r>
      <w:r w:rsidR="00624766">
        <w:rPr>
          <w:rFonts w:ascii="Segoe UI" w:hAnsi="Segoe UI" w:cs="Segoe UI"/>
          <w:sz w:val="18"/>
          <w:szCs w:val="18"/>
        </w:rPr>
        <w:t>ive</w:t>
      </w:r>
      <w:r w:rsidRPr="0094284F">
        <w:rPr>
          <w:rFonts w:ascii="Segoe UI" w:hAnsi="Segoe UI" w:cs="Segoe UI"/>
          <w:sz w:val="18"/>
          <w:szCs w:val="18"/>
        </w:rPr>
        <w:t xml:space="preserve"> manufacturing sites, two innovation centers, a customer experience center, a flexible packaging academy and three application centers serving the footwear, consumer electronics and electronics industries, respectively. Its hair business has five Schwarzkopf Professional academies across the country. Further enhancing Henkel’s innovation ecosystem is its Global Technology Center, designed to help implement innovations quickly and build future-oriented digital competencies at the company. Henkel employs over 1,</w:t>
      </w:r>
      <w:r w:rsidR="00624766">
        <w:rPr>
          <w:rFonts w:ascii="Segoe UI" w:hAnsi="Segoe UI" w:cs="Segoe UI"/>
          <w:sz w:val="18"/>
          <w:szCs w:val="18"/>
        </w:rPr>
        <w:t>7</w:t>
      </w:r>
      <w:r w:rsidRPr="0094284F">
        <w:rPr>
          <w:rFonts w:ascii="Segoe UI" w:hAnsi="Segoe UI" w:cs="Segoe UI"/>
          <w:sz w:val="18"/>
          <w:szCs w:val="18"/>
        </w:rPr>
        <w:t xml:space="preserve">00 employees across these sites.  More information at </w:t>
      </w:r>
      <w:hyperlink r:id="rId8" w:history="1">
        <w:r w:rsidRPr="0094284F">
          <w:rPr>
            <w:rStyle w:val="Hyperlink"/>
            <w:rFonts w:ascii="Segoe UI" w:hAnsi="Segoe UI" w:cs="Segoe UI"/>
            <w:sz w:val="18"/>
            <w:szCs w:val="18"/>
          </w:rPr>
          <w:t>www.henkel.in</w:t>
        </w:r>
      </w:hyperlink>
      <w:r w:rsidRPr="0094284F">
        <w:rPr>
          <w:rFonts w:ascii="Segoe UI" w:hAnsi="Segoe UI" w:cs="Segoe UI"/>
          <w:sz w:val="18"/>
          <w:szCs w:val="18"/>
        </w:rPr>
        <w:t>.</w:t>
      </w:r>
    </w:p>
    <w:p w14:paraId="21483F87" w14:textId="77777777" w:rsidR="00E92928" w:rsidRPr="0094284F" w:rsidRDefault="00E92928" w:rsidP="00E92928">
      <w:pPr>
        <w:rPr>
          <w:rFonts w:ascii="Segoe UI" w:hAnsi="Segoe UI" w:cs="Segoe UI"/>
          <w:b/>
          <w:bCs/>
          <w:sz w:val="18"/>
          <w:szCs w:val="18"/>
        </w:rPr>
      </w:pPr>
    </w:p>
    <w:p w14:paraId="6BB9E0F4" w14:textId="77777777" w:rsidR="00E92928" w:rsidRPr="0094284F" w:rsidRDefault="00E92928" w:rsidP="00E92928">
      <w:pPr>
        <w:spacing w:after="0" w:line="240" w:lineRule="auto"/>
        <w:rPr>
          <w:rFonts w:ascii="Segoe UI" w:hAnsi="Segoe UI" w:cs="Segoe UI"/>
          <w:b/>
          <w:bCs/>
          <w:sz w:val="18"/>
          <w:szCs w:val="18"/>
        </w:rPr>
      </w:pPr>
      <w:r w:rsidRPr="0094284F">
        <w:rPr>
          <w:rFonts w:ascii="Segoe UI" w:hAnsi="Segoe UI" w:cs="Segoe UI"/>
          <w:b/>
          <w:bCs/>
          <w:sz w:val="18"/>
          <w:szCs w:val="18"/>
        </w:rPr>
        <w:t>Media Contact</w:t>
      </w:r>
      <w:r w:rsidRPr="0094284F">
        <w:rPr>
          <w:rFonts w:ascii="Segoe UI" w:hAnsi="Segoe UI" w:cs="Segoe UI"/>
          <w:b/>
          <w:bCs/>
          <w:sz w:val="18"/>
          <w:szCs w:val="18"/>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71"/>
        <w:gridCol w:w="1664"/>
        <w:gridCol w:w="2340"/>
        <w:gridCol w:w="2435"/>
        <w:gridCol w:w="1965"/>
      </w:tblGrid>
      <w:tr w:rsidR="00E92928" w:rsidRPr="0094284F" w14:paraId="0C002E0E" w14:textId="77777777" w:rsidTr="008C3DF1">
        <w:tc>
          <w:tcPr>
            <w:tcW w:w="671" w:type="dxa"/>
            <w:hideMark/>
          </w:tcPr>
          <w:p w14:paraId="54F7D259" w14:textId="77777777" w:rsidR="00E92928" w:rsidRPr="0094284F" w:rsidRDefault="00E92928" w:rsidP="001A52CE">
            <w:pPr>
              <w:spacing w:after="120"/>
              <w:rPr>
                <w:rFonts w:ascii="Segoe UI" w:hAnsi="Segoe UI" w:cs="Segoe UI"/>
                <w:sz w:val="18"/>
                <w:szCs w:val="18"/>
              </w:rPr>
            </w:pPr>
            <w:r w:rsidRPr="0094284F">
              <w:rPr>
                <w:rFonts w:ascii="Segoe UI" w:hAnsi="Segoe UI" w:cs="Segoe UI"/>
                <w:sz w:val="18"/>
                <w:szCs w:val="18"/>
              </w:rPr>
              <w:t>Name</w:t>
            </w:r>
          </w:p>
        </w:tc>
        <w:tc>
          <w:tcPr>
            <w:tcW w:w="1664" w:type="dxa"/>
          </w:tcPr>
          <w:p w14:paraId="424D74C7" w14:textId="77777777" w:rsidR="00E92928" w:rsidRPr="0094284F" w:rsidRDefault="00E92928" w:rsidP="001A52CE">
            <w:pPr>
              <w:spacing w:after="120"/>
              <w:rPr>
                <w:rFonts w:ascii="Segoe UI" w:hAnsi="Segoe UI" w:cs="Segoe UI"/>
                <w:sz w:val="18"/>
                <w:szCs w:val="18"/>
              </w:rPr>
            </w:pPr>
            <w:r w:rsidRPr="0094284F">
              <w:rPr>
                <w:rFonts w:ascii="Segoe UI" w:hAnsi="Segoe UI" w:cs="Segoe UI"/>
                <w:sz w:val="18"/>
                <w:szCs w:val="18"/>
              </w:rPr>
              <w:t>Sandhya Kedlaya</w:t>
            </w:r>
          </w:p>
        </w:tc>
        <w:tc>
          <w:tcPr>
            <w:tcW w:w="2340" w:type="dxa"/>
            <w:hideMark/>
          </w:tcPr>
          <w:p w14:paraId="3085C4F8" w14:textId="77777777" w:rsidR="00E92928" w:rsidRPr="0094284F" w:rsidRDefault="00E92928" w:rsidP="001A52CE">
            <w:pPr>
              <w:spacing w:after="120"/>
              <w:rPr>
                <w:rFonts w:ascii="Segoe UI" w:hAnsi="Segoe UI" w:cs="Segoe UI"/>
                <w:sz w:val="18"/>
                <w:szCs w:val="18"/>
              </w:rPr>
            </w:pPr>
            <w:r w:rsidRPr="0094284F">
              <w:rPr>
                <w:rFonts w:ascii="Segoe UI" w:hAnsi="Segoe UI" w:cs="Segoe UI"/>
                <w:sz w:val="18"/>
                <w:szCs w:val="18"/>
              </w:rPr>
              <w:t>Tahera Nasser</w:t>
            </w:r>
          </w:p>
        </w:tc>
        <w:tc>
          <w:tcPr>
            <w:tcW w:w="2435" w:type="dxa"/>
            <w:hideMark/>
          </w:tcPr>
          <w:p w14:paraId="16E22D4C" w14:textId="27172015" w:rsidR="00E92928" w:rsidRPr="0094284F" w:rsidRDefault="000D76E9" w:rsidP="001A52CE">
            <w:pPr>
              <w:spacing w:after="120"/>
              <w:rPr>
                <w:rFonts w:ascii="Segoe UI" w:hAnsi="Segoe UI" w:cs="Segoe UI"/>
                <w:sz w:val="18"/>
                <w:szCs w:val="18"/>
              </w:rPr>
            </w:pPr>
            <w:r w:rsidRPr="000D76E9">
              <w:rPr>
                <w:rFonts w:ascii="Segoe UI" w:hAnsi="Segoe UI" w:cs="Segoe UI"/>
                <w:sz w:val="18"/>
                <w:szCs w:val="18"/>
              </w:rPr>
              <w:t>Saheli Mukhopadhyay</w:t>
            </w:r>
          </w:p>
        </w:tc>
        <w:tc>
          <w:tcPr>
            <w:tcW w:w="1965" w:type="dxa"/>
          </w:tcPr>
          <w:p w14:paraId="7DF06FDB" w14:textId="77777777" w:rsidR="00E92928" w:rsidRPr="0094284F" w:rsidRDefault="00E92928" w:rsidP="001A52CE">
            <w:pPr>
              <w:spacing w:after="120"/>
              <w:rPr>
                <w:rFonts w:ascii="Segoe UI" w:hAnsi="Segoe UI" w:cs="Segoe UI"/>
                <w:sz w:val="18"/>
                <w:szCs w:val="18"/>
              </w:rPr>
            </w:pPr>
            <w:r w:rsidRPr="0094284F">
              <w:rPr>
                <w:rFonts w:ascii="Segoe UI" w:hAnsi="Segoe UI" w:cs="Segoe UI"/>
                <w:sz w:val="18"/>
                <w:szCs w:val="18"/>
              </w:rPr>
              <w:t>Simran Gupta</w:t>
            </w:r>
          </w:p>
        </w:tc>
      </w:tr>
      <w:tr w:rsidR="00E92928" w:rsidRPr="0094284F" w14:paraId="5977656C" w14:textId="77777777" w:rsidTr="008C3DF1">
        <w:tc>
          <w:tcPr>
            <w:tcW w:w="671" w:type="dxa"/>
            <w:hideMark/>
          </w:tcPr>
          <w:p w14:paraId="7DF38E8C" w14:textId="77777777" w:rsidR="00E92928" w:rsidRPr="0094284F" w:rsidRDefault="00E92928" w:rsidP="001A52CE">
            <w:pPr>
              <w:spacing w:after="120"/>
              <w:rPr>
                <w:rFonts w:ascii="Segoe UI" w:hAnsi="Segoe UI" w:cs="Segoe UI"/>
                <w:sz w:val="18"/>
                <w:szCs w:val="18"/>
              </w:rPr>
            </w:pPr>
            <w:r w:rsidRPr="0094284F">
              <w:rPr>
                <w:rFonts w:ascii="Segoe UI" w:hAnsi="Segoe UI" w:cs="Segoe UI"/>
                <w:sz w:val="18"/>
                <w:szCs w:val="18"/>
              </w:rPr>
              <w:t>Mobile</w:t>
            </w:r>
          </w:p>
        </w:tc>
        <w:tc>
          <w:tcPr>
            <w:tcW w:w="1664" w:type="dxa"/>
          </w:tcPr>
          <w:p w14:paraId="03B08B4C" w14:textId="77777777" w:rsidR="00E92928" w:rsidRPr="0094284F" w:rsidRDefault="00E92928" w:rsidP="001A52CE">
            <w:pPr>
              <w:spacing w:after="120"/>
              <w:rPr>
                <w:rFonts w:ascii="Segoe UI" w:hAnsi="Segoe UI" w:cs="Segoe UI"/>
                <w:sz w:val="18"/>
                <w:szCs w:val="18"/>
              </w:rPr>
            </w:pPr>
            <w:r w:rsidRPr="0094284F">
              <w:rPr>
                <w:rFonts w:ascii="Segoe UI" w:hAnsi="Segoe UI" w:cs="Segoe UI"/>
                <w:sz w:val="18"/>
                <w:szCs w:val="18"/>
              </w:rPr>
              <w:t>+919833844631</w:t>
            </w:r>
          </w:p>
        </w:tc>
        <w:tc>
          <w:tcPr>
            <w:tcW w:w="2340" w:type="dxa"/>
            <w:hideMark/>
          </w:tcPr>
          <w:p w14:paraId="26DC8E72" w14:textId="77777777" w:rsidR="00E92928" w:rsidRPr="0094284F" w:rsidRDefault="00E92928" w:rsidP="001A52CE">
            <w:pPr>
              <w:spacing w:after="120"/>
              <w:rPr>
                <w:rFonts w:ascii="Segoe UI" w:hAnsi="Segoe UI" w:cs="Segoe UI"/>
                <w:sz w:val="18"/>
                <w:szCs w:val="18"/>
              </w:rPr>
            </w:pPr>
            <w:r w:rsidRPr="0094284F">
              <w:rPr>
                <w:rFonts w:ascii="Segoe UI" w:hAnsi="Segoe UI" w:cs="Segoe UI"/>
                <w:sz w:val="18"/>
                <w:szCs w:val="18"/>
              </w:rPr>
              <w:t>+919004700123</w:t>
            </w:r>
          </w:p>
        </w:tc>
        <w:tc>
          <w:tcPr>
            <w:tcW w:w="2435" w:type="dxa"/>
            <w:hideMark/>
          </w:tcPr>
          <w:p w14:paraId="765168DA" w14:textId="127386CA" w:rsidR="00E92928" w:rsidRPr="0094284F" w:rsidRDefault="00E92928" w:rsidP="001A52CE">
            <w:pPr>
              <w:spacing w:after="120"/>
              <w:rPr>
                <w:rFonts w:ascii="Segoe UI" w:hAnsi="Segoe UI" w:cs="Segoe UI"/>
                <w:sz w:val="18"/>
                <w:szCs w:val="18"/>
              </w:rPr>
            </w:pPr>
            <w:r w:rsidRPr="0094284F">
              <w:rPr>
                <w:rFonts w:ascii="Segoe UI" w:hAnsi="Segoe UI" w:cs="Segoe UI"/>
                <w:sz w:val="18"/>
                <w:szCs w:val="18"/>
              </w:rPr>
              <w:t>+</w:t>
            </w:r>
            <w:r w:rsidR="000D76E9">
              <w:rPr>
                <w:rFonts w:ascii="Segoe UI" w:hAnsi="Segoe UI" w:cs="Segoe UI"/>
                <w:sz w:val="18"/>
                <w:szCs w:val="18"/>
              </w:rPr>
              <w:t xml:space="preserve">91 </w:t>
            </w:r>
            <w:r w:rsidRPr="0094284F">
              <w:rPr>
                <w:rFonts w:ascii="Segoe UI" w:hAnsi="Segoe UI" w:cs="Segoe UI"/>
                <w:sz w:val="18"/>
                <w:szCs w:val="18"/>
              </w:rPr>
              <w:t>9</w:t>
            </w:r>
            <w:r w:rsidR="000D76E9">
              <w:rPr>
                <w:rFonts w:ascii="Segoe UI" w:hAnsi="Segoe UI" w:cs="Segoe UI"/>
                <w:sz w:val="18"/>
                <w:szCs w:val="18"/>
              </w:rPr>
              <w:t>920167891</w:t>
            </w:r>
          </w:p>
        </w:tc>
        <w:tc>
          <w:tcPr>
            <w:tcW w:w="1965" w:type="dxa"/>
          </w:tcPr>
          <w:p w14:paraId="2C30714D" w14:textId="77777777" w:rsidR="00E92928" w:rsidRPr="0094284F" w:rsidRDefault="00E92928" w:rsidP="001A52CE">
            <w:pPr>
              <w:spacing w:after="120"/>
              <w:rPr>
                <w:rFonts w:ascii="Segoe UI" w:hAnsi="Segoe UI" w:cs="Segoe UI"/>
                <w:sz w:val="18"/>
                <w:szCs w:val="18"/>
              </w:rPr>
            </w:pPr>
            <w:r w:rsidRPr="0094284F">
              <w:rPr>
                <w:rFonts w:ascii="Segoe UI" w:hAnsi="Segoe UI" w:cs="Segoe UI"/>
                <w:sz w:val="18"/>
                <w:szCs w:val="18"/>
              </w:rPr>
              <w:t>+91 7044152721</w:t>
            </w:r>
          </w:p>
        </w:tc>
      </w:tr>
      <w:tr w:rsidR="00E92928" w:rsidRPr="0094284F" w14:paraId="3BE3F515" w14:textId="77777777" w:rsidTr="008C3DF1">
        <w:tc>
          <w:tcPr>
            <w:tcW w:w="671" w:type="dxa"/>
            <w:hideMark/>
          </w:tcPr>
          <w:p w14:paraId="547AC0E4" w14:textId="77777777" w:rsidR="00E92928" w:rsidRPr="0094284F" w:rsidRDefault="00E92928" w:rsidP="001A52CE">
            <w:pPr>
              <w:spacing w:after="120"/>
              <w:rPr>
                <w:rFonts w:ascii="Segoe UI" w:hAnsi="Segoe UI" w:cs="Segoe UI"/>
                <w:sz w:val="18"/>
                <w:szCs w:val="18"/>
              </w:rPr>
            </w:pPr>
            <w:r w:rsidRPr="0094284F">
              <w:rPr>
                <w:rFonts w:ascii="Segoe UI" w:hAnsi="Segoe UI" w:cs="Segoe UI"/>
                <w:sz w:val="18"/>
                <w:szCs w:val="18"/>
              </w:rPr>
              <w:t>Email</w:t>
            </w:r>
          </w:p>
        </w:tc>
        <w:tc>
          <w:tcPr>
            <w:tcW w:w="1664" w:type="dxa"/>
          </w:tcPr>
          <w:p w14:paraId="0446D0CF" w14:textId="77777777" w:rsidR="00E92928" w:rsidRPr="0094284F" w:rsidRDefault="00E92928" w:rsidP="001A52CE">
            <w:pPr>
              <w:spacing w:after="120"/>
              <w:rPr>
                <w:rFonts w:ascii="Segoe UI" w:hAnsi="Segoe UI" w:cs="Segoe UI"/>
                <w:sz w:val="18"/>
                <w:szCs w:val="18"/>
              </w:rPr>
            </w:pPr>
            <w:r w:rsidRPr="0094284F">
              <w:rPr>
                <w:rFonts w:ascii="Segoe UI" w:hAnsi="Segoe UI" w:cs="Segoe UI"/>
                <w:sz w:val="18"/>
                <w:szCs w:val="18"/>
              </w:rPr>
              <w:t>sandhya.kedlaya@henkel.com</w:t>
            </w:r>
          </w:p>
        </w:tc>
        <w:tc>
          <w:tcPr>
            <w:tcW w:w="2340" w:type="dxa"/>
            <w:hideMark/>
          </w:tcPr>
          <w:p w14:paraId="2BC550D8" w14:textId="61FFBF11" w:rsidR="00E92928" w:rsidRPr="0094284F" w:rsidRDefault="000D76E9" w:rsidP="001A52CE">
            <w:pPr>
              <w:spacing w:after="120"/>
              <w:rPr>
                <w:rFonts w:ascii="Segoe UI" w:hAnsi="Segoe UI" w:cs="Segoe UI"/>
                <w:sz w:val="18"/>
                <w:szCs w:val="18"/>
              </w:rPr>
            </w:pPr>
            <w:r w:rsidRPr="000D76E9">
              <w:rPr>
                <w:rFonts w:ascii="Segoe UI" w:hAnsi="Segoe UI" w:cs="Segoe UI"/>
                <w:sz w:val="18"/>
                <w:szCs w:val="18"/>
              </w:rPr>
              <w:t>tahera.nasser@omc.com</w:t>
            </w:r>
          </w:p>
        </w:tc>
        <w:tc>
          <w:tcPr>
            <w:tcW w:w="2435" w:type="dxa"/>
            <w:hideMark/>
          </w:tcPr>
          <w:p w14:paraId="4BBB386C" w14:textId="37687A90" w:rsidR="00E92928" w:rsidRPr="0094284F" w:rsidRDefault="00637233" w:rsidP="001A52CE">
            <w:pPr>
              <w:spacing w:after="120"/>
              <w:rPr>
                <w:rFonts w:ascii="Segoe UI" w:hAnsi="Segoe UI" w:cs="Segoe UI"/>
                <w:sz w:val="18"/>
                <w:szCs w:val="18"/>
              </w:rPr>
            </w:pPr>
            <w:r>
              <w:rPr>
                <w:rFonts w:ascii="Segoe UI" w:hAnsi="Segoe UI" w:cs="Segoe UI"/>
                <w:sz w:val="18"/>
                <w:szCs w:val="18"/>
              </w:rPr>
              <w:t>saheli.m</w:t>
            </w:r>
            <w:r w:rsidR="008C3DF1" w:rsidRPr="008C3DF1">
              <w:rPr>
                <w:rFonts w:ascii="Segoe UI" w:hAnsi="Segoe UI" w:cs="Segoe UI"/>
                <w:sz w:val="18"/>
                <w:szCs w:val="18"/>
              </w:rPr>
              <w:t>ukhopadhyay@</w:t>
            </w:r>
            <w:r w:rsidR="008C3DF1">
              <w:rPr>
                <w:rFonts w:ascii="Segoe UI" w:hAnsi="Segoe UI" w:cs="Segoe UI"/>
                <w:sz w:val="18"/>
                <w:szCs w:val="18"/>
              </w:rPr>
              <w:t>omc</w:t>
            </w:r>
            <w:r w:rsidR="008C3DF1" w:rsidRPr="008C3DF1">
              <w:rPr>
                <w:rFonts w:ascii="Segoe UI" w:hAnsi="Segoe UI" w:cs="Segoe UI"/>
                <w:sz w:val="18"/>
                <w:szCs w:val="18"/>
              </w:rPr>
              <w:t>.com</w:t>
            </w:r>
          </w:p>
        </w:tc>
        <w:tc>
          <w:tcPr>
            <w:tcW w:w="1965" w:type="dxa"/>
          </w:tcPr>
          <w:p w14:paraId="68706BC9" w14:textId="29F366F9" w:rsidR="00E92928" w:rsidRPr="0094284F" w:rsidRDefault="00637233" w:rsidP="001A52CE">
            <w:pPr>
              <w:spacing w:after="120"/>
              <w:rPr>
                <w:rFonts w:ascii="Segoe UI" w:hAnsi="Segoe UI" w:cs="Segoe UI"/>
                <w:sz w:val="18"/>
                <w:szCs w:val="18"/>
              </w:rPr>
            </w:pPr>
            <w:r>
              <w:rPr>
                <w:rFonts w:ascii="Segoe UI" w:hAnsi="Segoe UI" w:cs="Segoe UI"/>
                <w:sz w:val="18"/>
                <w:szCs w:val="18"/>
              </w:rPr>
              <w:t>simran.g</w:t>
            </w:r>
            <w:r w:rsidR="00E92928" w:rsidRPr="0094284F">
              <w:rPr>
                <w:rFonts w:ascii="Segoe UI" w:hAnsi="Segoe UI" w:cs="Segoe UI"/>
                <w:sz w:val="18"/>
                <w:szCs w:val="18"/>
              </w:rPr>
              <w:t>upta@</w:t>
            </w:r>
            <w:r w:rsidR="000D76E9">
              <w:rPr>
                <w:rFonts w:ascii="Segoe UI" w:hAnsi="Segoe UI" w:cs="Segoe UI"/>
                <w:sz w:val="18"/>
                <w:szCs w:val="18"/>
              </w:rPr>
              <w:t>omc</w:t>
            </w:r>
            <w:r w:rsidR="00E92928" w:rsidRPr="0094284F">
              <w:rPr>
                <w:rFonts w:ascii="Segoe UI" w:hAnsi="Segoe UI" w:cs="Segoe UI"/>
                <w:sz w:val="18"/>
                <w:szCs w:val="18"/>
              </w:rPr>
              <w:t>.com</w:t>
            </w:r>
          </w:p>
        </w:tc>
      </w:tr>
    </w:tbl>
    <w:p w14:paraId="4CDDE578" w14:textId="5874A7A9" w:rsidR="00B14809" w:rsidRPr="0094284F" w:rsidRDefault="00B14809">
      <w:pPr>
        <w:rPr>
          <w:rFonts w:ascii="Segoe UI" w:hAnsi="Segoe UI" w:cs="Segoe UI"/>
          <w:sz w:val="22"/>
          <w:szCs w:val="22"/>
        </w:rPr>
      </w:pPr>
    </w:p>
    <w:sectPr w:rsidR="00B14809" w:rsidRPr="0094284F" w:rsidSect="00F4558D">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576" w:left="1440" w:header="576"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2F6BC" w14:textId="77777777" w:rsidR="00B95163" w:rsidRDefault="00B95163" w:rsidP="00B67B99">
      <w:pPr>
        <w:spacing w:after="0" w:line="240" w:lineRule="auto"/>
      </w:pPr>
      <w:r>
        <w:separator/>
      </w:r>
    </w:p>
  </w:endnote>
  <w:endnote w:type="continuationSeparator" w:id="0">
    <w:p w14:paraId="1C640319" w14:textId="77777777" w:rsidR="00B95163" w:rsidRDefault="00B95163" w:rsidP="00B67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15399" w14:textId="77777777" w:rsidR="00E00E01" w:rsidRDefault="00E00E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A481F" w14:textId="77777777" w:rsidR="00E00E01" w:rsidRDefault="00E00E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BDDD1" w14:textId="77777777" w:rsidR="00E00E01" w:rsidRDefault="00E00E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3DFD1" w14:textId="77777777" w:rsidR="00B95163" w:rsidRDefault="00B95163" w:rsidP="00B67B99">
      <w:pPr>
        <w:spacing w:after="0" w:line="240" w:lineRule="auto"/>
      </w:pPr>
      <w:r>
        <w:separator/>
      </w:r>
    </w:p>
  </w:footnote>
  <w:footnote w:type="continuationSeparator" w:id="0">
    <w:p w14:paraId="4CC68345" w14:textId="77777777" w:rsidR="00B95163" w:rsidRDefault="00B95163" w:rsidP="00B67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619FA" w14:textId="77777777" w:rsidR="00E00E01" w:rsidRDefault="00E00E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6BD33" w14:textId="77777777" w:rsidR="00B67B99" w:rsidRDefault="00B67B99">
    <w:pPr>
      <w:pStyle w:val="Header"/>
    </w:pPr>
  </w:p>
  <w:p w14:paraId="242189F9" w14:textId="77777777" w:rsidR="00B67B99" w:rsidRDefault="00B67B99">
    <w:pPr>
      <w:pStyle w:val="Header"/>
    </w:pPr>
  </w:p>
  <w:p w14:paraId="41865C24" w14:textId="77777777" w:rsidR="00B67B99" w:rsidRDefault="00B67B99">
    <w:pPr>
      <w:pStyle w:val="Header"/>
    </w:pPr>
  </w:p>
  <w:p w14:paraId="6ECDA6C6" w14:textId="77777777" w:rsidR="00B67B99" w:rsidRDefault="00B67B99">
    <w:pPr>
      <w:pStyle w:val="Header"/>
    </w:pPr>
  </w:p>
  <w:p w14:paraId="7737738D" w14:textId="77777777" w:rsidR="00C90094" w:rsidRDefault="009A38CE" w:rsidP="008362E8">
    <w:pPr>
      <w:pStyle w:val="Header"/>
      <w:ind w:left="6480"/>
    </w:pPr>
    <w:r>
      <w:t xml:space="preserve">       </w:t>
    </w:r>
  </w:p>
  <w:p w14:paraId="5B305981" w14:textId="77777777" w:rsidR="00C90094" w:rsidRDefault="00C90094" w:rsidP="008362E8">
    <w:pPr>
      <w:pStyle w:val="Header"/>
      <w:ind w:left="6480"/>
    </w:pPr>
  </w:p>
  <w:p w14:paraId="08523465" w14:textId="1D73C0E6" w:rsidR="00B67B99" w:rsidRPr="00C90094" w:rsidRDefault="00C90094" w:rsidP="008D135C">
    <w:pPr>
      <w:pStyle w:val="Header"/>
      <w:spacing w:after="300"/>
      <w:ind w:left="6480"/>
      <w:rPr>
        <w:rFonts w:ascii="Segoe UI" w:hAnsi="Segoe UI" w:cs="Segoe UI"/>
        <w:b/>
        <w:bCs/>
        <w:sz w:val="40"/>
        <w:szCs w:val="40"/>
      </w:rPr>
    </w:pPr>
    <w:r w:rsidRPr="00C90094">
      <w:rPr>
        <w:b/>
        <w:bCs/>
        <w:noProof/>
      </w:rPr>
      <w:drawing>
        <wp:anchor distT="0" distB="0" distL="114300" distR="114300" simplePos="0" relativeHeight="251660288" behindDoc="0" locked="1" layoutInCell="1" allowOverlap="1" wp14:anchorId="0C8C900E" wp14:editId="7F492410">
          <wp:simplePos x="0" y="0"/>
          <wp:positionH relativeFrom="margin">
            <wp:posOffset>4909185</wp:posOffset>
          </wp:positionH>
          <wp:positionV relativeFrom="margin">
            <wp:posOffset>-1362075</wp:posOffset>
          </wp:positionV>
          <wp:extent cx="1051560" cy="53403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534035"/>
                  </a:xfrm>
                  <a:prstGeom prst="rect">
                    <a:avLst/>
                  </a:prstGeom>
                  <a:noFill/>
                </pic:spPr>
              </pic:pic>
            </a:graphicData>
          </a:graphic>
          <wp14:sizeRelH relativeFrom="page">
            <wp14:pctWidth>0</wp14:pctWidth>
          </wp14:sizeRelH>
          <wp14:sizeRelV relativeFrom="page">
            <wp14:pctHeight>0</wp14:pctHeight>
          </wp14:sizeRelV>
        </wp:anchor>
      </w:drawing>
    </w:r>
    <w:r w:rsidR="00B67B99" w:rsidRPr="00C90094">
      <w:rPr>
        <w:rFonts w:ascii="Segoe UI" w:hAnsi="Segoe UI" w:cs="Segoe UI"/>
        <w:b/>
        <w:bCs/>
        <w:noProof/>
        <w:sz w:val="40"/>
        <w:szCs w:val="40"/>
      </w:rPr>
      <mc:AlternateContent>
        <mc:Choice Requires="wpg">
          <w:drawing>
            <wp:anchor distT="0" distB="0" distL="114300" distR="114300" simplePos="0" relativeHeight="251658240" behindDoc="0" locked="0" layoutInCell="1" allowOverlap="1" wp14:anchorId="6217DB6C" wp14:editId="4286BDC8">
              <wp:simplePos x="0" y="0"/>
              <wp:positionH relativeFrom="page">
                <wp:posOffset>180340</wp:posOffset>
              </wp:positionH>
              <wp:positionV relativeFrom="page">
                <wp:posOffset>3780790</wp:posOffset>
              </wp:positionV>
              <wp:extent cx="179705" cy="3780155"/>
              <wp:effectExtent l="0" t="0" r="1905" b="11430"/>
              <wp:wrapNone/>
              <wp:docPr id="2" name="Gruppieren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w:pict>
            <v:group w14:anchorId="04DEE2A7" id="Gruppieren 2" o:spid="_x0000_s1026" style="position:absolute;margin-left:14.2pt;margin-top:297.7pt;width:14.15pt;height:297.65pt;z-index:251658240;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t xml:space="preserve">        </w:t>
    </w:r>
    <w:r w:rsidR="00B67B99" w:rsidRPr="00C90094">
      <w:rPr>
        <w:rFonts w:ascii="Segoe UI" w:hAnsi="Segoe UI" w:cs="Segoe UI"/>
        <w:b/>
        <w:bCs/>
        <w:sz w:val="40"/>
        <w:szCs w:val="40"/>
      </w:rPr>
      <w:t>Press Release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5845F" w14:textId="77777777" w:rsidR="00E00E01" w:rsidRDefault="00E00E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55825"/>
    <w:multiLevelType w:val="multilevel"/>
    <w:tmpl w:val="8F089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AB24DA"/>
    <w:multiLevelType w:val="multilevel"/>
    <w:tmpl w:val="ED265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9092460">
    <w:abstractNumId w:val="0"/>
  </w:num>
  <w:num w:numId="2" w16cid:durableId="345328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B99"/>
    <w:rsid w:val="00002B94"/>
    <w:rsid w:val="00024609"/>
    <w:rsid w:val="00033A86"/>
    <w:rsid w:val="00036FCC"/>
    <w:rsid w:val="000416EF"/>
    <w:rsid w:val="00041818"/>
    <w:rsid w:val="00041ACB"/>
    <w:rsid w:val="00042442"/>
    <w:rsid w:val="000430EA"/>
    <w:rsid w:val="00057F35"/>
    <w:rsid w:val="000656AB"/>
    <w:rsid w:val="00067A59"/>
    <w:rsid w:val="00072F0F"/>
    <w:rsid w:val="0007615E"/>
    <w:rsid w:val="00081334"/>
    <w:rsid w:val="000A6759"/>
    <w:rsid w:val="000A7F33"/>
    <w:rsid w:val="000C5355"/>
    <w:rsid w:val="000C62C7"/>
    <w:rsid w:val="000C77BB"/>
    <w:rsid w:val="000D76E9"/>
    <w:rsid w:val="000E53AA"/>
    <w:rsid w:val="000E59AF"/>
    <w:rsid w:val="000F1B7E"/>
    <w:rsid w:val="000F3E8C"/>
    <w:rsid w:val="000F7C2B"/>
    <w:rsid w:val="00103113"/>
    <w:rsid w:val="00121939"/>
    <w:rsid w:val="00121B8C"/>
    <w:rsid w:val="00125B36"/>
    <w:rsid w:val="00126367"/>
    <w:rsid w:val="00145380"/>
    <w:rsid w:val="00146EDA"/>
    <w:rsid w:val="001727BB"/>
    <w:rsid w:val="00180F43"/>
    <w:rsid w:val="00183516"/>
    <w:rsid w:val="001915FE"/>
    <w:rsid w:val="001A2A0D"/>
    <w:rsid w:val="001B0852"/>
    <w:rsid w:val="001B7B29"/>
    <w:rsid w:val="001F29E8"/>
    <w:rsid w:val="002056A4"/>
    <w:rsid w:val="002165FA"/>
    <w:rsid w:val="00236971"/>
    <w:rsid w:val="002505CC"/>
    <w:rsid w:val="00261011"/>
    <w:rsid w:val="00263CAE"/>
    <w:rsid w:val="002717CC"/>
    <w:rsid w:val="00297415"/>
    <w:rsid w:val="002C156E"/>
    <w:rsid w:val="002C6304"/>
    <w:rsid w:val="002E2356"/>
    <w:rsid w:val="002E57C3"/>
    <w:rsid w:val="002F60B0"/>
    <w:rsid w:val="00302ED8"/>
    <w:rsid w:val="00304BB0"/>
    <w:rsid w:val="00305255"/>
    <w:rsid w:val="00305ABB"/>
    <w:rsid w:val="00306C71"/>
    <w:rsid w:val="00322B67"/>
    <w:rsid w:val="00332013"/>
    <w:rsid w:val="00337CA1"/>
    <w:rsid w:val="00342A1A"/>
    <w:rsid w:val="00345E0C"/>
    <w:rsid w:val="00352E40"/>
    <w:rsid w:val="003633B4"/>
    <w:rsid w:val="0037629C"/>
    <w:rsid w:val="0039386E"/>
    <w:rsid w:val="0039459D"/>
    <w:rsid w:val="003A3374"/>
    <w:rsid w:val="003A384F"/>
    <w:rsid w:val="003C177B"/>
    <w:rsid w:val="003E600E"/>
    <w:rsid w:val="003F653F"/>
    <w:rsid w:val="0040618A"/>
    <w:rsid w:val="0041389F"/>
    <w:rsid w:val="00413BB7"/>
    <w:rsid w:val="00413ECA"/>
    <w:rsid w:val="004211F5"/>
    <w:rsid w:val="0042407E"/>
    <w:rsid w:val="00442BE0"/>
    <w:rsid w:val="00443B92"/>
    <w:rsid w:val="00457A9A"/>
    <w:rsid w:val="00464E2D"/>
    <w:rsid w:val="0047179E"/>
    <w:rsid w:val="0047483F"/>
    <w:rsid w:val="00483640"/>
    <w:rsid w:val="004918EF"/>
    <w:rsid w:val="00492E04"/>
    <w:rsid w:val="004A5766"/>
    <w:rsid w:val="004A5861"/>
    <w:rsid w:val="004B13DD"/>
    <w:rsid w:val="004B1475"/>
    <w:rsid w:val="004B33F8"/>
    <w:rsid w:val="004C1843"/>
    <w:rsid w:val="004C5F74"/>
    <w:rsid w:val="004D75FB"/>
    <w:rsid w:val="004E5161"/>
    <w:rsid w:val="004F2E80"/>
    <w:rsid w:val="00503A21"/>
    <w:rsid w:val="00524912"/>
    <w:rsid w:val="0054521A"/>
    <w:rsid w:val="005A2460"/>
    <w:rsid w:val="005A722F"/>
    <w:rsid w:val="005B39DB"/>
    <w:rsid w:val="005C1EE3"/>
    <w:rsid w:val="005C5794"/>
    <w:rsid w:val="005D076F"/>
    <w:rsid w:val="005D45A3"/>
    <w:rsid w:val="005D5E63"/>
    <w:rsid w:val="005D7A57"/>
    <w:rsid w:val="005E129E"/>
    <w:rsid w:val="005F10DF"/>
    <w:rsid w:val="005F4F7E"/>
    <w:rsid w:val="005F7145"/>
    <w:rsid w:val="00603434"/>
    <w:rsid w:val="00611798"/>
    <w:rsid w:val="006142E1"/>
    <w:rsid w:val="0062282B"/>
    <w:rsid w:val="00624766"/>
    <w:rsid w:val="0062585C"/>
    <w:rsid w:val="00637233"/>
    <w:rsid w:val="00654F0E"/>
    <w:rsid w:val="0065735C"/>
    <w:rsid w:val="00671826"/>
    <w:rsid w:val="006771E7"/>
    <w:rsid w:val="00691F43"/>
    <w:rsid w:val="006A715F"/>
    <w:rsid w:val="006B7BC2"/>
    <w:rsid w:val="006F1BFE"/>
    <w:rsid w:val="006F3C74"/>
    <w:rsid w:val="007003F8"/>
    <w:rsid w:val="00701F2E"/>
    <w:rsid w:val="00713C07"/>
    <w:rsid w:val="00717862"/>
    <w:rsid w:val="00724D1B"/>
    <w:rsid w:val="007328A4"/>
    <w:rsid w:val="00741865"/>
    <w:rsid w:val="007432DF"/>
    <w:rsid w:val="00756D8E"/>
    <w:rsid w:val="0076470C"/>
    <w:rsid w:val="007A2948"/>
    <w:rsid w:val="007B3C67"/>
    <w:rsid w:val="007C3A31"/>
    <w:rsid w:val="007C3D41"/>
    <w:rsid w:val="007C6F38"/>
    <w:rsid w:val="007D221A"/>
    <w:rsid w:val="007D24AC"/>
    <w:rsid w:val="007D2A79"/>
    <w:rsid w:val="0081715A"/>
    <w:rsid w:val="0083407E"/>
    <w:rsid w:val="008362E8"/>
    <w:rsid w:val="00847F9A"/>
    <w:rsid w:val="00854114"/>
    <w:rsid w:val="008645EC"/>
    <w:rsid w:val="00865433"/>
    <w:rsid w:val="0087006C"/>
    <w:rsid w:val="00890C3F"/>
    <w:rsid w:val="008A432F"/>
    <w:rsid w:val="008C09DF"/>
    <w:rsid w:val="008C280A"/>
    <w:rsid w:val="008C3DF1"/>
    <w:rsid w:val="008C3F1A"/>
    <w:rsid w:val="008D0203"/>
    <w:rsid w:val="008D135C"/>
    <w:rsid w:val="008D6601"/>
    <w:rsid w:val="008E04F1"/>
    <w:rsid w:val="008F3FFC"/>
    <w:rsid w:val="00924106"/>
    <w:rsid w:val="00927BCA"/>
    <w:rsid w:val="009417C5"/>
    <w:rsid w:val="0094284F"/>
    <w:rsid w:val="00960BED"/>
    <w:rsid w:val="00983E5E"/>
    <w:rsid w:val="009A167D"/>
    <w:rsid w:val="009A38CE"/>
    <w:rsid w:val="009A652C"/>
    <w:rsid w:val="009B6C1A"/>
    <w:rsid w:val="009C224A"/>
    <w:rsid w:val="009C7C32"/>
    <w:rsid w:val="009D20B4"/>
    <w:rsid w:val="009D52FC"/>
    <w:rsid w:val="009E747B"/>
    <w:rsid w:val="009E7E71"/>
    <w:rsid w:val="009F4ADF"/>
    <w:rsid w:val="009F7251"/>
    <w:rsid w:val="00A12B26"/>
    <w:rsid w:val="00A17B8E"/>
    <w:rsid w:val="00A3610D"/>
    <w:rsid w:val="00A36AA3"/>
    <w:rsid w:val="00A405D6"/>
    <w:rsid w:val="00A522F0"/>
    <w:rsid w:val="00A55F8C"/>
    <w:rsid w:val="00A57BA3"/>
    <w:rsid w:val="00A61730"/>
    <w:rsid w:val="00A65484"/>
    <w:rsid w:val="00A6626C"/>
    <w:rsid w:val="00A67BC1"/>
    <w:rsid w:val="00A70C8D"/>
    <w:rsid w:val="00A802C5"/>
    <w:rsid w:val="00AA0275"/>
    <w:rsid w:val="00AA49A4"/>
    <w:rsid w:val="00AB02CA"/>
    <w:rsid w:val="00AC0421"/>
    <w:rsid w:val="00AD1F83"/>
    <w:rsid w:val="00AD7A62"/>
    <w:rsid w:val="00AE152D"/>
    <w:rsid w:val="00AE2507"/>
    <w:rsid w:val="00AE31BF"/>
    <w:rsid w:val="00AE3FA1"/>
    <w:rsid w:val="00AF0494"/>
    <w:rsid w:val="00B036CA"/>
    <w:rsid w:val="00B14809"/>
    <w:rsid w:val="00B20C10"/>
    <w:rsid w:val="00B52124"/>
    <w:rsid w:val="00B52A8A"/>
    <w:rsid w:val="00B53402"/>
    <w:rsid w:val="00B631E8"/>
    <w:rsid w:val="00B67B99"/>
    <w:rsid w:val="00B72C5F"/>
    <w:rsid w:val="00B81F59"/>
    <w:rsid w:val="00B91820"/>
    <w:rsid w:val="00B95163"/>
    <w:rsid w:val="00B952FD"/>
    <w:rsid w:val="00BA7262"/>
    <w:rsid w:val="00BC1E77"/>
    <w:rsid w:val="00BD331C"/>
    <w:rsid w:val="00BD6A76"/>
    <w:rsid w:val="00BE7384"/>
    <w:rsid w:val="00BF082B"/>
    <w:rsid w:val="00BF5247"/>
    <w:rsid w:val="00BF69E4"/>
    <w:rsid w:val="00C01A84"/>
    <w:rsid w:val="00C100AF"/>
    <w:rsid w:val="00C36AF0"/>
    <w:rsid w:val="00C44ED8"/>
    <w:rsid w:val="00C566CA"/>
    <w:rsid w:val="00C60BC0"/>
    <w:rsid w:val="00C6759B"/>
    <w:rsid w:val="00C7434C"/>
    <w:rsid w:val="00C7617C"/>
    <w:rsid w:val="00C812F8"/>
    <w:rsid w:val="00C90094"/>
    <w:rsid w:val="00CA4A38"/>
    <w:rsid w:val="00CC2B6B"/>
    <w:rsid w:val="00CC5D8B"/>
    <w:rsid w:val="00CD5748"/>
    <w:rsid w:val="00CD7D34"/>
    <w:rsid w:val="00CE2D50"/>
    <w:rsid w:val="00CF12E4"/>
    <w:rsid w:val="00D000BA"/>
    <w:rsid w:val="00D00354"/>
    <w:rsid w:val="00D023B5"/>
    <w:rsid w:val="00D04259"/>
    <w:rsid w:val="00D07DCC"/>
    <w:rsid w:val="00D23BC1"/>
    <w:rsid w:val="00D346D0"/>
    <w:rsid w:val="00D434D7"/>
    <w:rsid w:val="00D44971"/>
    <w:rsid w:val="00D44DC0"/>
    <w:rsid w:val="00D515A1"/>
    <w:rsid w:val="00D67818"/>
    <w:rsid w:val="00D77C44"/>
    <w:rsid w:val="00DB5194"/>
    <w:rsid w:val="00DF3C57"/>
    <w:rsid w:val="00DF3FD7"/>
    <w:rsid w:val="00E00E01"/>
    <w:rsid w:val="00E504AB"/>
    <w:rsid w:val="00E60475"/>
    <w:rsid w:val="00E654F8"/>
    <w:rsid w:val="00E92928"/>
    <w:rsid w:val="00E94631"/>
    <w:rsid w:val="00E9729C"/>
    <w:rsid w:val="00E97B32"/>
    <w:rsid w:val="00EC18DA"/>
    <w:rsid w:val="00EC6205"/>
    <w:rsid w:val="00ED0A23"/>
    <w:rsid w:val="00EE436B"/>
    <w:rsid w:val="00F1077D"/>
    <w:rsid w:val="00F16C8C"/>
    <w:rsid w:val="00F237A9"/>
    <w:rsid w:val="00F434D8"/>
    <w:rsid w:val="00F4476B"/>
    <w:rsid w:val="00F44A89"/>
    <w:rsid w:val="00F4558D"/>
    <w:rsid w:val="00F555F8"/>
    <w:rsid w:val="00F60B08"/>
    <w:rsid w:val="00F643ED"/>
    <w:rsid w:val="00F648E1"/>
    <w:rsid w:val="00FB06BF"/>
    <w:rsid w:val="00FB4DCD"/>
    <w:rsid w:val="00FD0A88"/>
    <w:rsid w:val="00FD3CA5"/>
    <w:rsid w:val="00FE40C4"/>
    <w:rsid w:val="00FF561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FED8"/>
  <w15:chartTrackingRefBased/>
  <w15:docId w15:val="{BEACA59F-04B8-45CE-980B-A8B958CC9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7B99"/>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B67B99"/>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B67B99"/>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B67B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7B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7B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7B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7B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7B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B99"/>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B67B99"/>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B67B99"/>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B67B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7B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7B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7B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7B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7B99"/>
    <w:rPr>
      <w:rFonts w:eastAsiaTheme="majorEastAsia" w:cstheme="majorBidi"/>
      <w:color w:val="272727" w:themeColor="text1" w:themeTint="D8"/>
    </w:rPr>
  </w:style>
  <w:style w:type="paragraph" w:styleId="Title">
    <w:name w:val="Title"/>
    <w:basedOn w:val="Normal"/>
    <w:next w:val="Normal"/>
    <w:link w:val="TitleChar"/>
    <w:uiPriority w:val="10"/>
    <w:qFormat/>
    <w:rsid w:val="00B67B99"/>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B67B99"/>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B67B99"/>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B67B99"/>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B67B99"/>
    <w:pPr>
      <w:spacing w:before="160"/>
      <w:jc w:val="center"/>
    </w:pPr>
    <w:rPr>
      <w:i/>
      <w:iCs/>
      <w:color w:val="404040" w:themeColor="text1" w:themeTint="BF"/>
    </w:rPr>
  </w:style>
  <w:style w:type="character" w:customStyle="1" w:styleId="QuoteChar">
    <w:name w:val="Quote Char"/>
    <w:basedOn w:val="DefaultParagraphFont"/>
    <w:link w:val="Quote"/>
    <w:uiPriority w:val="29"/>
    <w:rsid w:val="00B67B99"/>
    <w:rPr>
      <w:i/>
      <w:iCs/>
      <w:color w:val="404040" w:themeColor="text1" w:themeTint="BF"/>
    </w:rPr>
  </w:style>
  <w:style w:type="paragraph" w:styleId="ListParagraph">
    <w:name w:val="List Paragraph"/>
    <w:basedOn w:val="Normal"/>
    <w:uiPriority w:val="34"/>
    <w:qFormat/>
    <w:rsid w:val="00B67B99"/>
    <w:pPr>
      <w:ind w:left="720"/>
      <w:contextualSpacing/>
    </w:pPr>
  </w:style>
  <w:style w:type="character" w:styleId="IntenseEmphasis">
    <w:name w:val="Intense Emphasis"/>
    <w:basedOn w:val="DefaultParagraphFont"/>
    <w:uiPriority w:val="21"/>
    <w:qFormat/>
    <w:rsid w:val="00B67B99"/>
    <w:rPr>
      <w:i/>
      <w:iCs/>
      <w:color w:val="0F4761" w:themeColor="accent1" w:themeShade="BF"/>
    </w:rPr>
  </w:style>
  <w:style w:type="paragraph" w:styleId="IntenseQuote">
    <w:name w:val="Intense Quote"/>
    <w:basedOn w:val="Normal"/>
    <w:next w:val="Normal"/>
    <w:link w:val="IntenseQuoteChar"/>
    <w:uiPriority w:val="30"/>
    <w:qFormat/>
    <w:rsid w:val="00B67B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7B99"/>
    <w:rPr>
      <w:i/>
      <w:iCs/>
      <w:color w:val="0F4761" w:themeColor="accent1" w:themeShade="BF"/>
    </w:rPr>
  </w:style>
  <w:style w:type="character" w:styleId="IntenseReference">
    <w:name w:val="Intense Reference"/>
    <w:basedOn w:val="DefaultParagraphFont"/>
    <w:uiPriority w:val="32"/>
    <w:qFormat/>
    <w:rsid w:val="00B67B99"/>
    <w:rPr>
      <w:b/>
      <w:bCs/>
      <w:smallCaps/>
      <w:color w:val="0F4761" w:themeColor="accent1" w:themeShade="BF"/>
      <w:spacing w:val="5"/>
    </w:rPr>
  </w:style>
  <w:style w:type="paragraph" w:styleId="Header">
    <w:name w:val="header"/>
    <w:basedOn w:val="Normal"/>
    <w:link w:val="HeaderChar"/>
    <w:unhideWhenUsed/>
    <w:rsid w:val="00B67B99"/>
    <w:pPr>
      <w:tabs>
        <w:tab w:val="center" w:pos="4680"/>
        <w:tab w:val="right" w:pos="9360"/>
      </w:tabs>
      <w:spacing w:after="0" w:line="240" w:lineRule="auto"/>
    </w:pPr>
  </w:style>
  <w:style w:type="character" w:customStyle="1" w:styleId="HeaderChar">
    <w:name w:val="Header Char"/>
    <w:basedOn w:val="DefaultParagraphFont"/>
    <w:link w:val="Header"/>
    <w:rsid w:val="00B67B99"/>
  </w:style>
  <w:style w:type="paragraph" w:styleId="Footer">
    <w:name w:val="footer"/>
    <w:basedOn w:val="Normal"/>
    <w:link w:val="FooterChar"/>
    <w:uiPriority w:val="99"/>
    <w:unhideWhenUsed/>
    <w:rsid w:val="00B67B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B99"/>
  </w:style>
  <w:style w:type="table" w:styleId="TableGrid">
    <w:name w:val="Table Grid"/>
    <w:basedOn w:val="TableNormal"/>
    <w:uiPriority w:val="39"/>
    <w:rsid w:val="00D04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4259"/>
    <w:rPr>
      <w:color w:val="467886" w:themeColor="hyperlink"/>
      <w:u w:val="single"/>
    </w:rPr>
  </w:style>
  <w:style w:type="character" w:styleId="UnresolvedMention">
    <w:name w:val="Unresolved Mention"/>
    <w:basedOn w:val="DefaultParagraphFont"/>
    <w:uiPriority w:val="99"/>
    <w:semiHidden/>
    <w:unhideWhenUsed/>
    <w:rsid w:val="00D04259"/>
    <w:rPr>
      <w:color w:val="605E5C"/>
      <w:shd w:val="clear" w:color="auto" w:fill="E1DFDD"/>
    </w:rPr>
  </w:style>
  <w:style w:type="character" w:styleId="CommentReference">
    <w:name w:val="annotation reference"/>
    <w:basedOn w:val="DefaultParagraphFont"/>
    <w:uiPriority w:val="99"/>
    <w:semiHidden/>
    <w:unhideWhenUsed/>
    <w:rsid w:val="005C1EE3"/>
    <w:rPr>
      <w:sz w:val="16"/>
      <w:szCs w:val="16"/>
    </w:rPr>
  </w:style>
  <w:style w:type="paragraph" w:styleId="CommentText">
    <w:name w:val="annotation text"/>
    <w:basedOn w:val="Normal"/>
    <w:link w:val="CommentTextChar"/>
    <w:uiPriority w:val="99"/>
    <w:unhideWhenUsed/>
    <w:rsid w:val="005C1EE3"/>
    <w:pPr>
      <w:spacing w:line="240" w:lineRule="auto"/>
    </w:pPr>
    <w:rPr>
      <w:sz w:val="20"/>
      <w:szCs w:val="18"/>
    </w:rPr>
  </w:style>
  <w:style w:type="character" w:customStyle="1" w:styleId="CommentTextChar">
    <w:name w:val="Comment Text Char"/>
    <w:basedOn w:val="DefaultParagraphFont"/>
    <w:link w:val="CommentText"/>
    <w:uiPriority w:val="99"/>
    <w:rsid w:val="005C1EE3"/>
    <w:rPr>
      <w:sz w:val="20"/>
      <w:szCs w:val="18"/>
    </w:rPr>
  </w:style>
  <w:style w:type="paragraph" w:styleId="CommentSubject">
    <w:name w:val="annotation subject"/>
    <w:basedOn w:val="CommentText"/>
    <w:next w:val="CommentText"/>
    <w:link w:val="CommentSubjectChar"/>
    <w:uiPriority w:val="99"/>
    <w:semiHidden/>
    <w:unhideWhenUsed/>
    <w:rsid w:val="005C1EE3"/>
    <w:rPr>
      <w:b/>
      <w:bCs/>
    </w:rPr>
  </w:style>
  <w:style w:type="character" w:customStyle="1" w:styleId="CommentSubjectChar">
    <w:name w:val="Comment Subject Char"/>
    <w:basedOn w:val="CommentTextChar"/>
    <w:link w:val="CommentSubject"/>
    <w:uiPriority w:val="99"/>
    <w:semiHidden/>
    <w:rsid w:val="005C1EE3"/>
    <w:rPr>
      <w:b/>
      <w:bCs/>
      <w:sz w:val="20"/>
      <w:szCs w:val="18"/>
    </w:rPr>
  </w:style>
  <w:style w:type="paragraph" w:styleId="Revision">
    <w:name w:val="Revision"/>
    <w:hidden/>
    <w:uiPriority w:val="99"/>
    <w:semiHidden/>
    <w:rsid w:val="00302ED8"/>
    <w:pPr>
      <w:spacing w:after="0" w:line="240" w:lineRule="auto"/>
    </w:pPr>
  </w:style>
  <w:style w:type="paragraph" w:styleId="NormalWeb">
    <w:name w:val="Normal (Web)"/>
    <w:basedOn w:val="Normal"/>
    <w:uiPriority w:val="99"/>
    <w:semiHidden/>
    <w:unhideWhenUsed/>
    <w:rsid w:val="00D23BC1"/>
    <w:pPr>
      <w:spacing w:before="100" w:beforeAutospacing="1" w:after="100" w:afterAutospacing="1" w:line="240" w:lineRule="auto"/>
    </w:pPr>
    <w:rPr>
      <w:rFonts w:ascii="Times New Roman" w:eastAsia="Times New Roman" w:hAnsi="Times New Roman" w:cs="Times New Roman"/>
      <w:kern w:val="0"/>
      <w:szCs w:val="24"/>
      <w:lang w:bidi="ar-SA"/>
      <w14:ligatures w14:val="none"/>
    </w:rPr>
  </w:style>
  <w:style w:type="character" w:styleId="Strong">
    <w:name w:val="Strong"/>
    <w:basedOn w:val="DefaultParagraphFont"/>
    <w:uiPriority w:val="22"/>
    <w:qFormat/>
    <w:rsid w:val="00D23BC1"/>
    <w:rPr>
      <w:b/>
      <w:bCs/>
    </w:rPr>
  </w:style>
  <w:style w:type="character" w:customStyle="1" w:styleId="apple-converted-space">
    <w:name w:val="apple-converted-space"/>
    <w:basedOn w:val="DefaultParagraphFont"/>
    <w:rsid w:val="00D23BC1"/>
  </w:style>
  <w:style w:type="character" w:styleId="Emphasis">
    <w:name w:val="Emphasis"/>
    <w:basedOn w:val="DefaultParagraphFont"/>
    <w:uiPriority w:val="20"/>
    <w:qFormat/>
    <w:rsid w:val="00D23BC1"/>
    <w:rPr>
      <w:i/>
      <w:iCs/>
    </w:rPr>
  </w:style>
  <w:style w:type="character" w:styleId="BookTitle">
    <w:name w:val="Book Title"/>
    <w:basedOn w:val="DefaultParagraphFont"/>
    <w:uiPriority w:val="33"/>
    <w:qFormat/>
    <w:rsid w:val="00E00E01"/>
    <w:rPr>
      <w:b/>
      <w:bCs/>
      <w:i/>
      <w:iCs/>
      <w:spacing w:val="5"/>
    </w:rPr>
  </w:style>
  <w:style w:type="paragraph" w:styleId="Caption">
    <w:name w:val="caption"/>
    <w:basedOn w:val="Normal"/>
    <w:next w:val="Normal"/>
    <w:uiPriority w:val="35"/>
    <w:semiHidden/>
    <w:unhideWhenUsed/>
    <w:qFormat/>
    <w:rsid w:val="00E00E01"/>
    <w:pPr>
      <w:spacing w:after="200" w:line="240" w:lineRule="auto"/>
    </w:pPr>
    <w:rPr>
      <w:i/>
      <w:iCs/>
      <w:color w:val="0E2841" w:themeColor="text2"/>
      <w:sz w:val="18"/>
      <w:szCs w:val="16"/>
    </w:rPr>
  </w:style>
  <w:style w:type="paragraph" w:styleId="NoSpacing">
    <w:name w:val="No Spacing"/>
    <w:uiPriority w:val="1"/>
    <w:qFormat/>
    <w:rsid w:val="00E00E01"/>
    <w:pPr>
      <w:spacing w:after="0" w:line="240" w:lineRule="auto"/>
    </w:pPr>
  </w:style>
  <w:style w:type="character" w:styleId="SubtleEmphasis">
    <w:name w:val="Subtle Emphasis"/>
    <w:basedOn w:val="DefaultParagraphFont"/>
    <w:uiPriority w:val="19"/>
    <w:qFormat/>
    <w:rsid w:val="00E00E01"/>
    <w:rPr>
      <w:i/>
      <w:iCs/>
      <w:color w:val="404040" w:themeColor="text1" w:themeTint="BF"/>
    </w:rPr>
  </w:style>
  <w:style w:type="character" w:styleId="SubtleReference">
    <w:name w:val="Subtle Reference"/>
    <w:basedOn w:val="DefaultParagraphFont"/>
    <w:uiPriority w:val="31"/>
    <w:qFormat/>
    <w:rsid w:val="00E00E01"/>
    <w:rPr>
      <w:smallCaps/>
      <w:color w:val="5A5A5A" w:themeColor="text1" w:themeTint="A5"/>
    </w:rPr>
  </w:style>
  <w:style w:type="paragraph" w:styleId="TOCHeading">
    <w:name w:val="TOC Heading"/>
    <w:basedOn w:val="Heading1"/>
    <w:next w:val="Normal"/>
    <w:uiPriority w:val="39"/>
    <w:semiHidden/>
    <w:unhideWhenUsed/>
    <w:qFormat/>
    <w:rsid w:val="00E00E01"/>
    <w:pPr>
      <w:spacing w:before="240" w:after="0"/>
      <w:outlineLvl w:val="9"/>
    </w:pPr>
    <w:rPr>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nkel.i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henke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026e4c1-5892-497a-b9da-ee493c9f0364}" enabled="0" method="" siteId="{d026e4c1-5892-497a-b9da-ee493c9f036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695</Words>
  <Characters>4342</Characters>
  <Application>Microsoft Office Word</Application>
  <DocSecurity>4</DocSecurity>
  <Lines>77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Links>
    <vt:vector size="18" baseType="variant">
      <vt:variant>
        <vt:i4>524379</vt:i4>
      </vt:variant>
      <vt:variant>
        <vt:i4>6</vt:i4>
      </vt:variant>
      <vt:variant>
        <vt:i4>0</vt:i4>
      </vt:variant>
      <vt:variant>
        <vt:i4>5</vt:i4>
      </vt:variant>
      <vt:variant>
        <vt:lpwstr>http://www.henkel.in/</vt:lpwstr>
      </vt:variant>
      <vt:variant>
        <vt:lpwstr/>
      </vt:variant>
      <vt:variant>
        <vt:i4>2490428</vt:i4>
      </vt:variant>
      <vt:variant>
        <vt:i4>3</vt:i4>
      </vt:variant>
      <vt:variant>
        <vt:i4>0</vt:i4>
      </vt:variant>
      <vt:variant>
        <vt:i4>5</vt:i4>
      </vt:variant>
      <vt:variant>
        <vt:lpwstr>http://www.henkel.com/</vt:lpwstr>
      </vt:variant>
      <vt:variant>
        <vt:lpwstr/>
      </vt:variant>
      <vt:variant>
        <vt:i4>8126524</vt:i4>
      </vt:variant>
      <vt:variant>
        <vt:i4>0</vt:i4>
      </vt:variant>
      <vt:variant>
        <vt:i4>0</vt:i4>
      </vt:variant>
      <vt:variant>
        <vt:i4>5</vt:i4>
      </vt:variant>
      <vt:variant>
        <vt:lpwstr>https://www.pib.gov.in/PressReleasePage.aspx?PRID=2177755&amp;reg=3&amp;lang=2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Shivangi Gupta (Omnicom)</dc:creator>
  <cp:keywords/>
  <dc:description/>
  <cp:lastModifiedBy>Sandhya Kedlaya</cp:lastModifiedBy>
  <cp:revision>2</cp:revision>
  <dcterms:created xsi:type="dcterms:W3CDTF">2026-10-27T05:30:00Z</dcterms:created>
  <dcterms:modified xsi:type="dcterms:W3CDTF">2026-10-27T05:30:00Z</dcterms:modified>
</cp:coreProperties>
</file>