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FCF" w:rsidRPr="006C4211" w:rsidRDefault="000D0FCF" w:rsidP="00D055DD">
      <w:pPr>
        <w:pStyle w:val="Standard12pt"/>
        <w:jc w:val="both"/>
      </w:pPr>
    </w:p>
    <w:p w:rsidR="009C11E9" w:rsidRPr="006C4211" w:rsidRDefault="00175884" w:rsidP="00D055DD">
      <w:pPr>
        <w:pStyle w:val="Standard12pt"/>
        <w:jc w:val="both"/>
      </w:pPr>
      <w:r w:rsidRPr="006C4211">
        <w:t xml:space="preserve">Con </w:t>
      </w:r>
      <w:r w:rsidR="00EE3164">
        <w:t>LOCTITE</w:t>
      </w:r>
      <w:r w:rsidRPr="006C4211">
        <w:t xml:space="preserve"> e</w:t>
      </w:r>
      <w:r w:rsidR="009C11E9" w:rsidRPr="006C4211">
        <w:t>ncontrar</w:t>
      </w:r>
      <w:r w:rsidRPr="006C4211">
        <w:t>ás</w:t>
      </w:r>
      <w:r w:rsidR="009C11E9" w:rsidRPr="006C4211">
        <w:t xml:space="preserve"> la solución perfecta para cada </w:t>
      </w:r>
      <w:r w:rsidR="00EE3164">
        <w:t xml:space="preserve">operación de </w:t>
      </w:r>
      <w:r w:rsidR="009C11E9" w:rsidRPr="006C4211">
        <w:t xml:space="preserve">reparación y </w:t>
      </w:r>
      <w:r w:rsidRPr="006C4211">
        <w:t>mantenimiento</w:t>
      </w:r>
    </w:p>
    <w:p w:rsidR="00802634" w:rsidRPr="006C4211" w:rsidRDefault="00802634" w:rsidP="00D055DD">
      <w:pPr>
        <w:pStyle w:val="Standard12pt"/>
        <w:jc w:val="both"/>
      </w:pPr>
    </w:p>
    <w:p w:rsidR="00D055DD" w:rsidRDefault="00D055DD" w:rsidP="00D055DD">
      <w:pPr>
        <w:pStyle w:val="Ttulo1"/>
        <w:jc w:val="both"/>
      </w:pPr>
    </w:p>
    <w:p w:rsidR="00C770D8" w:rsidRDefault="00117F7E" w:rsidP="00D055DD">
      <w:pPr>
        <w:pStyle w:val="Ttulo1"/>
        <w:jc w:val="both"/>
      </w:pPr>
      <w:r w:rsidRPr="006C4211">
        <w:t>La Guía Móvil de Soluciones para el Mantenimiento ofrece</w:t>
      </w:r>
      <w:r w:rsidR="00EE3164">
        <w:t xml:space="preserve"> ahora </w:t>
      </w:r>
      <w:r w:rsidRPr="006C4211">
        <w:t>más prestaciones</w:t>
      </w:r>
    </w:p>
    <w:p w:rsidR="00C770D8" w:rsidRPr="00C770D8" w:rsidRDefault="00C770D8" w:rsidP="00D055DD">
      <w:pPr>
        <w:jc w:val="both"/>
      </w:pPr>
    </w:p>
    <w:p w:rsidR="00117F7E" w:rsidRPr="00EF7FF1" w:rsidRDefault="00175884" w:rsidP="00D055DD">
      <w:pPr>
        <w:pStyle w:val="PRAbstract"/>
        <w:rPr>
          <w:bCs/>
          <w:sz w:val="22"/>
          <w:szCs w:val="22"/>
        </w:rPr>
      </w:pPr>
      <w:r w:rsidRPr="00EF7FF1">
        <w:rPr>
          <w:bCs/>
          <w:sz w:val="22"/>
          <w:szCs w:val="22"/>
        </w:rPr>
        <w:t xml:space="preserve">Lanzada el año pasado, la versión móvil de la Guía LOCTITE de Soluciones para el Mantenimiento se ha convertido en una popular fuente de </w:t>
      </w:r>
      <w:r w:rsidR="00F618D7" w:rsidRPr="00EF7FF1">
        <w:rPr>
          <w:bCs/>
          <w:sz w:val="22"/>
          <w:szCs w:val="22"/>
        </w:rPr>
        <w:t xml:space="preserve">recursos, </w:t>
      </w:r>
      <w:r w:rsidRPr="00EF7FF1">
        <w:rPr>
          <w:bCs/>
          <w:sz w:val="22"/>
          <w:szCs w:val="22"/>
        </w:rPr>
        <w:t>información</w:t>
      </w:r>
      <w:r w:rsidR="00F618D7" w:rsidRPr="00EF7FF1">
        <w:rPr>
          <w:bCs/>
          <w:sz w:val="22"/>
          <w:szCs w:val="22"/>
        </w:rPr>
        <w:t xml:space="preserve"> </w:t>
      </w:r>
      <w:r w:rsidRPr="00EF7FF1">
        <w:rPr>
          <w:bCs/>
          <w:sz w:val="22"/>
          <w:szCs w:val="22"/>
        </w:rPr>
        <w:t xml:space="preserve">y recomendaciones para los profesionales de mantenimiento. </w:t>
      </w:r>
      <w:r w:rsidR="00EE3164" w:rsidRPr="00EF7FF1">
        <w:rPr>
          <w:bCs/>
          <w:sz w:val="22"/>
          <w:szCs w:val="22"/>
        </w:rPr>
        <w:t>A</w:t>
      </w:r>
      <w:r w:rsidRPr="00EF7FF1">
        <w:rPr>
          <w:bCs/>
          <w:sz w:val="22"/>
          <w:szCs w:val="22"/>
        </w:rPr>
        <w:t xml:space="preserve">hora es incluso más </w:t>
      </w:r>
      <w:r w:rsidR="0057571B" w:rsidRPr="00EF7FF1">
        <w:rPr>
          <w:bCs/>
          <w:sz w:val="22"/>
          <w:szCs w:val="22"/>
        </w:rPr>
        <w:t>completa</w:t>
      </w:r>
      <w:r w:rsidRPr="00EF7FF1">
        <w:rPr>
          <w:bCs/>
          <w:sz w:val="22"/>
          <w:szCs w:val="22"/>
        </w:rPr>
        <w:t xml:space="preserve"> porque se han añadido nuevas prestaciones y una amplia variedad de vídeos en los que se explica detenidamente </w:t>
      </w:r>
      <w:r w:rsidR="006C4211" w:rsidRPr="00EF7FF1">
        <w:rPr>
          <w:bCs/>
          <w:sz w:val="22"/>
          <w:szCs w:val="22"/>
        </w:rPr>
        <w:t xml:space="preserve">la forma óptima de </w:t>
      </w:r>
      <w:r w:rsidRPr="00EF7FF1">
        <w:rPr>
          <w:bCs/>
          <w:sz w:val="22"/>
          <w:szCs w:val="22"/>
        </w:rPr>
        <w:t>aplicar los produ</w:t>
      </w:r>
      <w:r w:rsidR="006C4211" w:rsidRPr="00EF7FF1">
        <w:rPr>
          <w:bCs/>
          <w:sz w:val="22"/>
          <w:szCs w:val="22"/>
        </w:rPr>
        <w:t xml:space="preserve">ctos para </w:t>
      </w:r>
      <w:r w:rsidR="004163DA" w:rsidRPr="00EF7FF1">
        <w:rPr>
          <w:bCs/>
          <w:sz w:val="22"/>
          <w:szCs w:val="22"/>
        </w:rPr>
        <w:t>maximizar su</w:t>
      </w:r>
      <w:r w:rsidR="006C4211" w:rsidRPr="00EF7FF1">
        <w:rPr>
          <w:bCs/>
          <w:sz w:val="22"/>
          <w:szCs w:val="22"/>
        </w:rPr>
        <w:t xml:space="preserve"> potencial</w:t>
      </w:r>
      <w:r w:rsidR="0057571B" w:rsidRPr="00EF7FF1">
        <w:rPr>
          <w:bCs/>
          <w:sz w:val="22"/>
          <w:szCs w:val="22"/>
        </w:rPr>
        <w:t>.</w:t>
      </w:r>
    </w:p>
    <w:p w:rsidR="006F04F5" w:rsidRPr="00EF7FF1" w:rsidRDefault="00EF7FF1" w:rsidP="00D055DD">
      <w:pPr>
        <w:pStyle w:val="PRCopy"/>
        <w:rPr>
          <w:sz w:val="22"/>
          <w:szCs w:val="22"/>
        </w:rPr>
      </w:pPr>
      <w:r w:rsidRPr="006C4211">
        <w:rPr>
          <w:rFonts w:eastAsia="SimSun"/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 wp14:anchorId="632190CB" wp14:editId="19BCA6AC">
            <wp:simplePos x="0" y="0"/>
            <wp:positionH relativeFrom="column">
              <wp:posOffset>4547870</wp:posOffset>
            </wp:positionH>
            <wp:positionV relativeFrom="paragraph">
              <wp:posOffset>1073150</wp:posOffset>
            </wp:positionV>
            <wp:extent cx="1299210" cy="2454910"/>
            <wp:effectExtent l="0" t="0" r="0" b="2540"/>
            <wp:wrapSquare wrapText="bothSides"/>
            <wp:docPr id="15" name="Grafik 15" descr="K:\AG Marcom\02_MRO\05_Other Initiatives\Loctite MRO Core Range campaign\2014\PR\MEG PI\140707_pressemitteilung_screens\mro_maintenance-expert-guide_02_videos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AG Marcom\02_MRO\05_Other Initiatives\Loctite MRO Core Range campaign\2014\PR\MEG PI\140707_pressemitteilung_screens\mro_maintenance-expert-guide_02_videos_e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4211"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 wp14:anchorId="4D055D3A" wp14:editId="61D6522F">
            <wp:simplePos x="0" y="0"/>
            <wp:positionH relativeFrom="column">
              <wp:posOffset>3290570</wp:posOffset>
            </wp:positionH>
            <wp:positionV relativeFrom="paragraph">
              <wp:posOffset>1073150</wp:posOffset>
            </wp:positionV>
            <wp:extent cx="1295400" cy="2451100"/>
            <wp:effectExtent l="0" t="0" r="0" b="6350"/>
            <wp:wrapSquare wrapText="bothSides"/>
            <wp:docPr id="7" name="Grafik 7" descr="K:\AG Marcom\02_MRO\05_Other Initiatives\Loctite MRO Core Range campaign\2014\PR\MEG PI\140707_pressemitteilung_screens\mro_maintenance-expert-guide_01_start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AG Marcom\02_MRO\05_Other Initiatives\Loctite MRO Core Range campaign\2014\PR\MEG PI\140707_pressemitteilung_screens\mro_maintenance-expert-guide_01_start_e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71B" w:rsidRPr="00EF7FF1">
        <w:rPr>
          <w:sz w:val="22"/>
          <w:szCs w:val="22"/>
        </w:rPr>
        <w:t>Los nuevos vídeos de aplicación s</w:t>
      </w:r>
      <w:r w:rsidR="00155BA9" w:rsidRPr="00EF7FF1">
        <w:rPr>
          <w:rStyle w:val="hps"/>
          <w:color w:val="222222"/>
          <w:sz w:val="22"/>
          <w:szCs w:val="22"/>
        </w:rPr>
        <w:t xml:space="preserve">on </w:t>
      </w:r>
      <w:r w:rsidR="00EE3164" w:rsidRPr="00EF7FF1">
        <w:rPr>
          <w:rStyle w:val="hps"/>
          <w:color w:val="222222"/>
          <w:sz w:val="22"/>
          <w:szCs w:val="22"/>
        </w:rPr>
        <w:t>muy</w:t>
      </w:r>
      <w:r w:rsidR="00155BA9" w:rsidRPr="00EF7FF1">
        <w:rPr>
          <w:rStyle w:val="hps"/>
          <w:color w:val="222222"/>
          <w:sz w:val="22"/>
          <w:szCs w:val="22"/>
        </w:rPr>
        <w:t xml:space="preserve"> fáciles</w:t>
      </w:r>
      <w:r w:rsidR="006F04F5" w:rsidRPr="00EF7FF1">
        <w:rPr>
          <w:rStyle w:val="hps"/>
          <w:color w:val="222222"/>
          <w:sz w:val="22"/>
          <w:szCs w:val="22"/>
        </w:rPr>
        <w:t xml:space="preserve"> de seguir</w:t>
      </w:r>
      <w:r w:rsidR="0057571B" w:rsidRPr="00EF7FF1">
        <w:rPr>
          <w:rStyle w:val="hps"/>
          <w:color w:val="222222"/>
          <w:sz w:val="22"/>
          <w:szCs w:val="22"/>
        </w:rPr>
        <w:t xml:space="preserve"> </w:t>
      </w:r>
      <w:r w:rsidR="00155BA9" w:rsidRPr="00EF7FF1">
        <w:rPr>
          <w:color w:val="222222"/>
          <w:sz w:val="22"/>
          <w:szCs w:val="22"/>
        </w:rPr>
        <w:t xml:space="preserve">y </w:t>
      </w:r>
      <w:r w:rsidR="006F04F5" w:rsidRPr="00EF7FF1">
        <w:rPr>
          <w:rStyle w:val="hps"/>
          <w:color w:val="222222"/>
          <w:sz w:val="22"/>
          <w:szCs w:val="22"/>
        </w:rPr>
        <w:t>permiten</w:t>
      </w:r>
      <w:r w:rsidR="00155BA9" w:rsidRPr="00EF7FF1">
        <w:rPr>
          <w:rStyle w:val="hps"/>
          <w:color w:val="222222"/>
          <w:sz w:val="22"/>
          <w:szCs w:val="22"/>
        </w:rPr>
        <w:t>,</w:t>
      </w:r>
      <w:r w:rsidR="006F04F5" w:rsidRPr="00EF7FF1">
        <w:rPr>
          <w:color w:val="222222"/>
          <w:sz w:val="22"/>
          <w:szCs w:val="22"/>
        </w:rPr>
        <w:t xml:space="preserve"> </w:t>
      </w:r>
      <w:r w:rsidR="006F04F5" w:rsidRPr="00EF7FF1">
        <w:rPr>
          <w:rStyle w:val="hps"/>
          <w:color w:val="222222"/>
          <w:sz w:val="22"/>
          <w:szCs w:val="22"/>
        </w:rPr>
        <w:t>incluso</w:t>
      </w:r>
      <w:r w:rsidR="006F04F5" w:rsidRPr="00EF7FF1">
        <w:rPr>
          <w:color w:val="222222"/>
          <w:sz w:val="22"/>
          <w:szCs w:val="22"/>
        </w:rPr>
        <w:t xml:space="preserve"> </w:t>
      </w:r>
      <w:r w:rsidR="00155BA9" w:rsidRPr="00EF7FF1">
        <w:rPr>
          <w:color w:val="222222"/>
          <w:sz w:val="22"/>
          <w:szCs w:val="22"/>
        </w:rPr>
        <w:t xml:space="preserve">a </w:t>
      </w:r>
      <w:r w:rsidR="00155BA9" w:rsidRPr="00EF7FF1">
        <w:rPr>
          <w:rStyle w:val="hps"/>
          <w:color w:val="222222"/>
          <w:sz w:val="22"/>
          <w:szCs w:val="22"/>
        </w:rPr>
        <w:t xml:space="preserve">personas que no tienen un conocimiento previo de la materia, entender </w:t>
      </w:r>
      <w:r w:rsidR="006F04F5" w:rsidRPr="00EF7FF1">
        <w:rPr>
          <w:rStyle w:val="hps"/>
          <w:color w:val="222222"/>
          <w:sz w:val="22"/>
          <w:szCs w:val="22"/>
        </w:rPr>
        <w:t>rápidamente</w:t>
      </w:r>
      <w:r w:rsidR="006F04F5" w:rsidRPr="00EF7FF1">
        <w:rPr>
          <w:color w:val="222222"/>
          <w:sz w:val="22"/>
          <w:szCs w:val="22"/>
        </w:rPr>
        <w:t xml:space="preserve"> </w:t>
      </w:r>
      <w:r w:rsidR="00684D73" w:rsidRPr="00EF7FF1">
        <w:rPr>
          <w:rStyle w:val="hps"/>
          <w:color w:val="222222"/>
          <w:sz w:val="22"/>
          <w:szCs w:val="22"/>
        </w:rPr>
        <w:t>la manera correcta de</w:t>
      </w:r>
      <w:r w:rsidR="00EE3164" w:rsidRPr="00EF7FF1">
        <w:rPr>
          <w:color w:val="222222"/>
          <w:sz w:val="22"/>
          <w:szCs w:val="22"/>
        </w:rPr>
        <w:t xml:space="preserve"> ejecutar</w:t>
      </w:r>
      <w:r w:rsidR="00684D73" w:rsidRPr="00EF7FF1">
        <w:rPr>
          <w:rStyle w:val="hps"/>
          <w:color w:val="222222"/>
          <w:sz w:val="22"/>
          <w:szCs w:val="22"/>
        </w:rPr>
        <w:t xml:space="preserve"> operaciones de mantenimiento y </w:t>
      </w:r>
      <w:r w:rsidR="00EE3164" w:rsidRPr="00EF7FF1">
        <w:rPr>
          <w:rStyle w:val="hps"/>
          <w:color w:val="222222"/>
          <w:sz w:val="22"/>
          <w:szCs w:val="22"/>
        </w:rPr>
        <w:t>reparación</w:t>
      </w:r>
      <w:r w:rsidR="006F04F5" w:rsidRPr="00EF7FF1">
        <w:rPr>
          <w:color w:val="222222"/>
          <w:sz w:val="22"/>
          <w:szCs w:val="22"/>
        </w:rPr>
        <w:t xml:space="preserve">. </w:t>
      </w:r>
      <w:r w:rsidR="00155BA9" w:rsidRPr="00EF7FF1">
        <w:rPr>
          <w:rStyle w:val="hps"/>
          <w:color w:val="222222"/>
          <w:sz w:val="22"/>
          <w:szCs w:val="22"/>
        </w:rPr>
        <w:t>T</w:t>
      </w:r>
      <w:r w:rsidR="006F04F5" w:rsidRPr="00EF7FF1">
        <w:rPr>
          <w:rStyle w:val="hps"/>
          <w:color w:val="222222"/>
          <w:sz w:val="22"/>
          <w:szCs w:val="22"/>
        </w:rPr>
        <w:t>ambién</w:t>
      </w:r>
      <w:r w:rsidR="006F04F5" w:rsidRPr="00EF7FF1">
        <w:rPr>
          <w:color w:val="222222"/>
          <w:sz w:val="22"/>
          <w:szCs w:val="22"/>
        </w:rPr>
        <w:t xml:space="preserve"> </w:t>
      </w:r>
      <w:r w:rsidR="006F04F5" w:rsidRPr="00EF7FF1">
        <w:rPr>
          <w:rStyle w:val="hps"/>
          <w:color w:val="222222"/>
          <w:sz w:val="22"/>
          <w:szCs w:val="22"/>
        </w:rPr>
        <w:t>son ideales para</w:t>
      </w:r>
      <w:r w:rsidR="006F04F5" w:rsidRPr="00EF7FF1">
        <w:rPr>
          <w:color w:val="222222"/>
          <w:sz w:val="22"/>
          <w:szCs w:val="22"/>
        </w:rPr>
        <w:t xml:space="preserve"> </w:t>
      </w:r>
      <w:r w:rsidR="006F04F5" w:rsidRPr="00EF7FF1">
        <w:rPr>
          <w:rStyle w:val="hps"/>
          <w:color w:val="222222"/>
          <w:sz w:val="22"/>
          <w:szCs w:val="22"/>
        </w:rPr>
        <w:t xml:space="preserve">cursos </w:t>
      </w:r>
      <w:r w:rsidR="00155BA9" w:rsidRPr="00EF7FF1">
        <w:rPr>
          <w:rStyle w:val="hps"/>
          <w:color w:val="222222"/>
          <w:sz w:val="22"/>
          <w:szCs w:val="22"/>
        </w:rPr>
        <w:t xml:space="preserve">cortos </w:t>
      </w:r>
      <w:r w:rsidR="006F04F5" w:rsidRPr="00EF7FF1">
        <w:rPr>
          <w:rStyle w:val="hps"/>
          <w:color w:val="222222"/>
          <w:sz w:val="22"/>
          <w:szCs w:val="22"/>
        </w:rPr>
        <w:t>de</w:t>
      </w:r>
      <w:r w:rsidR="006F04F5" w:rsidRPr="00EF7FF1">
        <w:rPr>
          <w:color w:val="222222"/>
          <w:sz w:val="22"/>
          <w:szCs w:val="22"/>
        </w:rPr>
        <w:t xml:space="preserve"> </w:t>
      </w:r>
      <w:r w:rsidR="006F04F5" w:rsidRPr="00EF7FF1">
        <w:rPr>
          <w:rStyle w:val="hps"/>
          <w:color w:val="222222"/>
          <w:sz w:val="22"/>
          <w:szCs w:val="22"/>
        </w:rPr>
        <w:t>formación</w:t>
      </w:r>
      <w:r w:rsidR="006F04F5" w:rsidRPr="00EF7FF1">
        <w:rPr>
          <w:color w:val="222222"/>
          <w:sz w:val="22"/>
          <w:szCs w:val="22"/>
        </w:rPr>
        <w:t xml:space="preserve">, </w:t>
      </w:r>
      <w:r w:rsidR="00155BA9" w:rsidRPr="00EF7FF1">
        <w:rPr>
          <w:rStyle w:val="hps"/>
          <w:color w:val="222222"/>
          <w:sz w:val="22"/>
          <w:szCs w:val="22"/>
        </w:rPr>
        <w:t>actualizar</w:t>
      </w:r>
      <w:r w:rsidR="006F04F5" w:rsidRPr="00EF7FF1">
        <w:rPr>
          <w:color w:val="222222"/>
          <w:sz w:val="22"/>
          <w:szCs w:val="22"/>
        </w:rPr>
        <w:t xml:space="preserve"> </w:t>
      </w:r>
      <w:r w:rsidR="006F04F5" w:rsidRPr="00EF7FF1">
        <w:rPr>
          <w:rStyle w:val="hps"/>
          <w:color w:val="222222"/>
          <w:sz w:val="22"/>
          <w:szCs w:val="22"/>
        </w:rPr>
        <w:t>el conocimiento personal</w:t>
      </w:r>
      <w:r w:rsidR="006F04F5" w:rsidRPr="00EF7FF1">
        <w:rPr>
          <w:color w:val="222222"/>
          <w:sz w:val="22"/>
          <w:szCs w:val="22"/>
        </w:rPr>
        <w:t xml:space="preserve"> </w:t>
      </w:r>
      <w:r w:rsidR="006F04F5" w:rsidRPr="00EF7FF1">
        <w:rPr>
          <w:rStyle w:val="hps"/>
          <w:color w:val="222222"/>
          <w:sz w:val="22"/>
          <w:szCs w:val="22"/>
        </w:rPr>
        <w:t>o como</w:t>
      </w:r>
      <w:r w:rsidR="006F04F5" w:rsidRPr="00EF7FF1">
        <w:rPr>
          <w:color w:val="222222"/>
          <w:sz w:val="22"/>
          <w:szCs w:val="22"/>
        </w:rPr>
        <w:t xml:space="preserve"> </w:t>
      </w:r>
      <w:r w:rsidR="006F04F5" w:rsidRPr="00EF7FF1">
        <w:rPr>
          <w:rStyle w:val="hps"/>
          <w:color w:val="222222"/>
          <w:sz w:val="22"/>
          <w:szCs w:val="22"/>
        </w:rPr>
        <w:t>preparación</w:t>
      </w:r>
      <w:r w:rsidR="006F04F5" w:rsidRPr="00EF7FF1">
        <w:rPr>
          <w:color w:val="222222"/>
          <w:sz w:val="22"/>
          <w:szCs w:val="22"/>
        </w:rPr>
        <w:t xml:space="preserve"> </w:t>
      </w:r>
      <w:r w:rsidR="006F04F5" w:rsidRPr="00EF7FF1">
        <w:rPr>
          <w:rStyle w:val="hps"/>
          <w:color w:val="222222"/>
          <w:sz w:val="22"/>
          <w:szCs w:val="22"/>
        </w:rPr>
        <w:t>antes de realizar</w:t>
      </w:r>
      <w:r w:rsidR="006F04F5" w:rsidRPr="00EF7FF1">
        <w:rPr>
          <w:color w:val="222222"/>
          <w:sz w:val="22"/>
          <w:szCs w:val="22"/>
        </w:rPr>
        <w:t xml:space="preserve"> </w:t>
      </w:r>
      <w:r w:rsidR="00EE3164" w:rsidRPr="00EF7FF1">
        <w:rPr>
          <w:rStyle w:val="hps"/>
          <w:color w:val="222222"/>
          <w:sz w:val="22"/>
          <w:szCs w:val="22"/>
        </w:rPr>
        <w:t>operaciones</w:t>
      </w:r>
      <w:r w:rsidR="00155BA9" w:rsidRPr="00EF7FF1">
        <w:rPr>
          <w:rStyle w:val="hps"/>
          <w:color w:val="222222"/>
          <w:sz w:val="22"/>
          <w:szCs w:val="22"/>
        </w:rPr>
        <w:t>.</w:t>
      </w:r>
    </w:p>
    <w:p w:rsidR="00EC414A" w:rsidRPr="00EF7FF1" w:rsidRDefault="00EC414A" w:rsidP="00D055DD">
      <w:pPr>
        <w:pStyle w:val="PRCopy"/>
        <w:rPr>
          <w:sz w:val="22"/>
          <w:szCs w:val="22"/>
        </w:rPr>
      </w:pPr>
      <w:r w:rsidRPr="00EF7FF1">
        <w:rPr>
          <w:rStyle w:val="hps"/>
          <w:color w:val="222222"/>
          <w:sz w:val="22"/>
          <w:szCs w:val="22"/>
        </w:rPr>
        <w:t>La guía móvil</w:t>
      </w:r>
      <w:r w:rsidR="007C2D57" w:rsidRPr="00EF7FF1">
        <w:rPr>
          <w:rStyle w:val="hps"/>
          <w:color w:val="222222"/>
          <w:sz w:val="22"/>
          <w:szCs w:val="22"/>
        </w:rPr>
        <w:t>, que</w:t>
      </w:r>
      <w:r w:rsidRPr="00EF7FF1">
        <w:rPr>
          <w:rStyle w:val="hps"/>
          <w:color w:val="222222"/>
          <w:sz w:val="22"/>
          <w:szCs w:val="22"/>
        </w:rPr>
        <w:t xml:space="preserve"> tiene la apariencia</w:t>
      </w:r>
      <w:r w:rsidR="00C770D8" w:rsidRPr="00EF7FF1">
        <w:rPr>
          <w:rStyle w:val="hps"/>
          <w:color w:val="222222"/>
          <w:sz w:val="22"/>
          <w:szCs w:val="22"/>
        </w:rPr>
        <w:t xml:space="preserve"> de una </w:t>
      </w:r>
      <w:r w:rsidR="00EE3164" w:rsidRPr="00EF7FF1">
        <w:rPr>
          <w:rStyle w:val="hps"/>
          <w:color w:val="222222"/>
          <w:sz w:val="22"/>
          <w:szCs w:val="22"/>
        </w:rPr>
        <w:t>“app” clásica</w:t>
      </w:r>
      <w:r w:rsidR="00C770D8" w:rsidRPr="00EF7FF1">
        <w:rPr>
          <w:rStyle w:val="hps"/>
          <w:color w:val="222222"/>
          <w:sz w:val="22"/>
          <w:szCs w:val="22"/>
        </w:rPr>
        <w:t>,</w:t>
      </w:r>
      <w:r w:rsidRPr="00EF7FF1">
        <w:rPr>
          <w:rStyle w:val="hps"/>
          <w:color w:val="222222"/>
          <w:sz w:val="22"/>
          <w:szCs w:val="22"/>
        </w:rPr>
        <w:t xml:space="preserve"> </w:t>
      </w:r>
      <w:r w:rsidR="007C2D57" w:rsidRPr="00EF7FF1">
        <w:rPr>
          <w:rStyle w:val="hps"/>
          <w:color w:val="222222"/>
          <w:sz w:val="22"/>
          <w:szCs w:val="22"/>
        </w:rPr>
        <w:t xml:space="preserve">ofrece </w:t>
      </w:r>
      <w:r w:rsidRPr="00EF7FF1">
        <w:rPr>
          <w:rStyle w:val="hps"/>
          <w:color w:val="222222"/>
          <w:sz w:val="22"/>
          <w:szCs w:val="22"/>
        </w:rPr>
        <w:t>una navegación</w:t>
      </w:r>
      <w:r w:rsidRPr="00EF7FF1">
        <w:rPr>
          <w:color w:val="222222"/>
          <w:sz w:val="22"/>
          <w:szCs w:val="22"/>
        </w:rPr>
        <w:t xml:space="preserve"> </w:t>
      </w:r>
      <w:r w:rsidRPr="00EF7FF1">
        <w:rPr>
          <w:rStyle w:val="hps"/>
          <w:color w:val="222222"/>
          <w:sz w:val="22"/>
          <w:szCs w:val="22"/>
        </w:rPr>
        <w:t>clara y concisa</w:t>
      </w:r>
      <w:r w:rsidR="007C2D57" w:rsidRPr="00EF7FF1">
        <w:rPr>
          <w:color w:val="222222"/>
          <w:sz w:val="22"/>
          <w:szCs w:val="22"/>
        </w:rPr>
        <w:t xml:space="preserve"> en la cual es muy fácil buscar </w:t>
      </w:r>
      <w:r w:rsidRPr="00EF7FF1">
        <w:rPr>
          <w:rStyle w:val="hps"/>
          <w:color w:val="222222"/>
          <w:sz w:val="22"/>
          <w:szCs w:val="22"/>
        </w:rPr>
        <w:t>los productos</w:t>
      </w:r>
      <w:r w:rsidRPr="00EF7FF1">
        <w:rPr>
          <w:color w:val="222222"/>
          <w:sz w:val="22"/>
          <w:szCs w:val="22"/>
        </w:rPr>
        <w:t xml:space="preserve"> </w:t>
      </w:r>
      <w:r w:rsidRPr="00EF7FF1">
        <w:rPr>
          <w:rStyle w:val="hps"/>
          <w:color w:val="222222"/>
          <w:sz w:val="22"/>
          <w:szCs w:val="22"/>
        </w:rPr>
        <w:t>óptimos para cada</w:t>
      </w:r>
      <w:r w:rsidRPr="00EF7FF1">
        <w:rPr>
          <w:color w:val="222222"/>
          <w:sz w:val="22"/>
          <w:szCs w:val="22"/>
        </w:rPr>
        <w:t xml:space="preserve"> </w:t>
      </w:r>
      <w:r w:rsidRPr="00EF7FF1">
        <w:rPr>
          <w:rStyle w:val="hps"/>
          <w:color w:val="222222"/>
          <w:sz w:val="22"/>
          <w:szCs w:val="22"/>
        </w:rPr>
        <w:t>aplicación.</w:t>
      </w:r>
      <w:r w:rsidRPr="00EF7FF1">
        <w:rPr>
          <w:color w:val="222222"/>
          <w:sz w:val="22"/>
          <w:szCs w:val="22"/>
        </w:rPr>
        <w:t xml:space="preserve"> </w:t>
      </w:r>
      <w:r w:rsidR="007C2D57" w:rsidRPr="00EF7FF1">
        <w:rPr>
          <w:color w:val="222222"/>
          <w:sz w:val="22"/>
          <w:szCs w:val="22"/>
        </w:rPr>
        <w:t xml:space="preserve">La amplia variedad de </w:t>
      </w:r>
      <w:r w:rsidRPr="00EF7FF1">
        <w:rPr>
          <w:rStyle w:val="hps"/>
          <w:color w:val="222222"/>
          <w:sz w:val="22"/>
          <w:szCs w:val="22"/>
        </w:rPr>
        <w:t xml:space="preserve">productos </w:t>
      </w:r>
      <w:r w:rsidR="00C770D8" w:rsidRPr="00EF7FF1">
        <w:rPr>
          <w:rStyle w:val="hps"/>
          <w:color w:val="222222"/>
          <w:sz w:val="22"/>
          <w:szCs w:val="22"/>
        </w:rPr>
        <w:t>LOCTITE</w:t>
      </w:r>
      <w:r w:rsidRPr="00EF7FF1">
        <w:rPr>
          <w:color w:val="222222"/>
          <w:sz w:val="22"/>
          <w:szCs w:val="22"/>
        </w:rPr>
        <w:t xml:space="preserve"> </w:t>
      </w:r>
      <w:r w:rsidRPr="00EF7FF1">
        <w:rPr>
          <w:rStyle w:val="hps"/>
          <w:color w:val="222222"/>
          <w:sz w:val="22"/>
          <w:szCs w:val="22"/>
        </w:rPr>
        <w:t>se clasifica</w:t>
      </w:r>
      <w:r w:rsidRPr="00EF7FF1">
        <w:rPr>
          <w:color w:val="222222"/>
          <w:sz w:val="22"/>
          <w:szCs w:val="22"/>
        </w:rPr>
        <w:t xml:space="preserve"> </w:t>
      </w:r>
      <w:r w:rsidRPr="00EF7FF1">
        <w:rPr>
          <w:rStyle w:val="hps"/>
          <w:color w:val="222222"/>
          <w:sz w:val="22"/>
          <w:szCs w:val="22"/>
        </w:rPr>
        <w:t>según el tipo de</w:t>
      </w:r>
      <w:r w:rsidRPr="00EF7FF1">
        <w:rPr>
          <w:color w:val="222222"/>
          <w:sz w:val="22"/>
          <w:szCs w:val="22"/>
        </w:rPr>
        <w:t xml:space="preserve"> </w:t>
      </w:r>
      <w:r w:rsidR="007C2D57" w:rsidRPr="00EF7FF1">
        <w:rPr>
          <w:rStyle w:val="hps"/>
          <w:color w:val="222222"/>
          <w:sz w:val="22"/>
          <w:szCs w:val="22"/>
        </w:rPr>
        <w:t>operación que se quiere llevar a cabo</w:t>
      </w:r>
      <w:r w:rsidRPr="00EF7FF1">
        <w:rPr>
          <w:rStyle w:val="hps"/>
          <w:color w:val="222222"/>
          <w:sz w:val="22"/>
          <w:szCs w:val="22"/>
        </w:rPr>
        <w:t>, como</w:t>
      </w:r>
      <w:r w:rsidR="007C2D57" w:rsidRPr="00EF7FF1">
        <w:rPr>
          <w:rStyle w:val="hps"/>
          <w:color w:val="222222"/>
          <w:sz w:val="22"/>
          <w:szCs w:val="22"/>
        </w:rPr>
        <w:t xml:space="preserve"> p. ej. </w:t>
      </w:r>
      <w:proofErr w:type="gramStart"/>
      <w:r w:rsidR="007C2D57" w:rsidRPr="00EF7FF1">
        <w:rPr>
          <w:rStyle w:val="hps"/>
          <w:color w:val="222222"/>
          <w:sz w:val="22"/>
          <w:szCs w:val="22"/>
        </w:rPr>
        <w:t>la</w:t>
      </w:r>
      <w:proofErr w:type="gramEnd"/>
      <w:r w:rsidR="007C2D57" w:rsidRPr="00EF7FF1">
        <w:rPr>
          <w:rStyle w:val="hps"/>
          <w:color w:val="222222"/>
          <w:sz w:val="22"/>
          <w:szCs w:val="22"/>
        </w:rPr>
        <w:t xml:space="preserve"> unión rápida de </w:t>
      </w:r>
      <w:r w:rsidRPr="00EF7FF1">
        <w:rPr>
          <w:rStyle w:val="hps"/>
          <w:color w:val="222222"/>
          <w:sz w:val="22"/>
          <w:szCs w:val="22"/>
        </w:rPr>
        <w:t>piezas pequeñas</w:t>
      </w:r>
      <w:r w:rsidRPr="00EF7FF1">
        <w:rPr>
          <w:color w:val="222222"/>
          <w:sz w:val="22"/>
          <w:szCs w:val="22"/>
        </w:rPr>
        <w:t xml:space="preserve"> </w:t>
      </w:r>
      <w:r w:rsidRPr="00EF7FF1">
        <w:rPr>
          <w:rStyle w:val="hps"/>
          <w:color w:val="222222"/>
          <w:sz w:val="22"/>
          <w:szCs w:val="22"/>
        </w:rPr>
        <w:t xml:space="preserve">o </w:t>
      </w:r>
      <w:r w:rsidR="007C2D57" w:rsidRPr="00EF7FF1">
        <w:rPr>
          <w:rStyle w:val="hps"/>
          <w:color w:val="222222"/>
          <w:sz w:val="22"/>
          <w:szCs w:val="22"/>
        </w:rPr>
        <w:t>la protección de los equipos frente a la abrasión y la corrosión</w:t>
      </w:r>
      <w:r w:rsidRPr="00EF7FF1">
        <w:rPr>
          <w:rStyle w:val="hps"/>
          <w:color w:val="222222"/>
          <w:sz w:val="22"/>
          <w:szCs w:val="22"/>
        </w:rPr>
        <w:t>.</w:t>
      </w:r>
      <w:r w:rsidRPr="00EF7FF1">
        <w:rPr>
          <w:color w:val="222222"/>
          <w:sz w:val="22"/>
          <w:szCs w:val="22"/>
        </w:rPr>
        <w:t xml:space="preserve"> </w:t>
      </w:r>
      <w:r w:rsidR="007C2D57" w:rsidRPr="00EF7FF1">
        <w:rPr>
          <w:rStyle w:val="hps"/>
          <w:color w:val="222222"/>
          <w:sz w:val="22"/>
          <w:szCs w:val="22"/>
        </w:rPr>
        <w:t>Otra</w:t>
      </w:r>
      <w:r w:rsidRPr="00EF7FF1">
        <w:rPr>
          <w:rStyle w:val="hps"/>
          <w:color w:val="222222"/>
          <w:sz w:val="22"/>
          <w:szCs w:val="22"/>
        </w:rPr>
        <w:t xml:space="preserve"> clasificación</w:t>
      </w:r>
      <w:r w:rsidRPr="00EF7FF1">
        <w:rPr>
          <w:color w:val="222222"/>
          <w:sz w:val="22"/>
          <w:szCs w:val="22"/>
        </w:rPr>
        <w:t xml:space="preserve"> </w:t>
      </w:r>
      <w:r w:rsidRPr="00EF7FF1">
        <w:rPr>
          <w:rStyle w:val="hps"/>
          <w:color w:val="222222"/>
          <w:sz w:val="22"/>
          <w:szCs w:val="22"/>
        </w:rPr>
        <w:t>ordena los</w:t>
      </w:r>
      <w:r w:rsidRPr="00EF7FF1">
        <w:rPr>
          <w:color w:val="222222"/>
          <w:sz w:val="22"/>
          <w:szCs w:val="22"/>
        </w:rPr>
        <w:t xml:space="preserve"> </w:t>
      </w:r>
      <w:r w:rsidRPr="00EF7FF1">
        <w:rPr>
          <w:rStyle w:val="hps"/>
          <w:color w:val="222222"/>
          <w:sz w:val="22"/>
          <w:szCs w:val="22"/>
        </w:rPr>
        <w:t>productos</w:t>
      </w:r>
      <w:r w:rsidRPr="00EF7FF1">
        <w:rPr>
          <w:color w:val="222222"/>
          <w:sz w:val="22"/>
          <w:szCs w:val="22"/>
        </w:rPr>
        <w:t xml:space="preserve"> </w:t>
      </w:r>
      <w:r w:rsidR="007C2D57" w:rsidRPr="00EF7FF1">
        <w:rPr>
          <w:rStyle w:val="hps"/>
          <w:color w:val="222222"/>
          <w:sz w:val="22"/>
          <w:szCs w:val="22"/>
        </w:rPr>
        <w:t xml:space="preserve">por el tipo de </w:t>
      </w:r>
      <w:r w:rsidRPr="00EF7FF1">
        <w:rPr>
          <w:rStyle w:val="hps"/>
          <w:color w:val="222222"/>
          <w:sz w:val="22"/>
          <w:szCs w:val="22"/>
        </w:rPr>
        <w:t>tecnología</w:t>
      </w:r>
      <w:r w:rsidR="007C2D57" w:rsidRPr="00EF7FF1">
        <w:rPr>
          <w:rStyle w:val="hps"/>
          <w:color w:val="222222"/>
          <w:sz w:val="22"/>
          <w:szCs w:val="22"/>
        </w:rPr>
        <w:t xml:space="preserve">, p. </w:t>
      </w:r>
      <w:r w:rsidR="00C770D8" w:rsidRPr="00EF7FF1">
        <w:rPr>
          <w:rStyle w:val="hps"/>
          <w:color w:val="222222"/>
          <w:sz w:val="22"/>
          <w:szCs w:val="22"/>
        </w:rPr>
        <w:t>ej.</w:t>
      </w:r>
      <w:r w:rsidR="007C2D57" w:rsidRPr="00EF7FF1">
        <w:rPr>
          <w:rStyle w:val="hps"/>
          <w:color w:val="222222"/>
          <w:sz w:val="22"/>
          <w:szCs w:val="22"/>
        </w:rPr>
        <w:t xml:space="preserve"> </w:t>
      </w:r>
      <w:proofErr w:type="gramStart"/>
      <w:r w:rsidR="00CC3ED0" w:rsidRPr="00EF7FF1">
        <w:rPr>
          <w:rStyle w:val="hps"/>
          <w:color w:val="222222"/>
          <w:sz w:val="22"/>
          <w:szCs w:val="22"/>
        </w:rPr>
        <w:t>adhesivos</w:t>
      </w:r>
      <w:proofErr w:type="gramEnd"/>
      <w:r w:rsidR="00CC3ED0" w:rsidRPr="00EF7FF1">
        <w:rPr>
          <w:rStyle w:val="hps"/>
          <w:color w:val="222222"/>
          <w:sz w:val="22"/>
          <w:szCs w:val="22"/>
        </w:rPr>
        <w:t xml:space="preserve"> instantáneos o formadores de juntas.</w:t>
      </w:r>
    </w:p>
    <w:p w:rsidR="00EF7FF1" w:rsidRDefault="00EF7FF1" w:rsidP="00D055DD">
      <w:pPr>
        <w:pStyle w:val="PRCopy"/>
        <w:rPr>
          <w:b/>
          <w:bCs/>
          <w:sz w:val="22"/>
          <w:szCs w:val="22"/>
          <w:lang w:val="es-ES"/>
        </w:rPr>
      </w:pPr>
      <w:bookmarkStart w:id="0" w:name="_GoBack"/>
      <w:bookmarkEnd w:id="0"/>
    </w:p>
    <w:p w:rsidR="00D055DD" w:rsidRPr="00EF7FF1" w:rsidRDefault="00D17838" w:rsidP="00D055DD">
      <w:pPr>
        <w:pStyle w:val="PRCopy"/>
        <w:rPr>
          <w:b/>
          <w:bCs/>
          <w:sz w:val="22"/>
          <w:szCs w:val="22"/>
          <w:lang w:val="es-ES"/>
        </w:rPr>
      </w:pPr>
      <w:r w:rsidRPr="00EF7FF1">
        <w:rPr>
          <w:b/>
          <w:bCs/>
          <w:sz w:val="22"/>
          <w:szCs w:val="22"/>
          <w:lang w:val="es-ES"/>
        </w:rPr>
        <w:lastRenderedPageBreak/>
        <w:t>Recomendaciones práctica</w:t>
      </w:r>
      <w:r w:rsidR="00CB141F" w:rsidRPr="00EF7FF1">
        <w:rPr>
          <w:b/>
          <w:bCs/>
          <w:sz w:val="22"/>
          <w:szCs w:val="22"/>
          <w:lang w:val="es-ES"/>
        </w:rPr>
        <w:t xml:space="preserve">s sobre </w:t>
      </w:r>
      <w:r w:rsidRPr="00EF7FF1">
        <w:rPr>
          <w:b/>
          <w:bCs/>
          <w:sz w:val="22"/>
          <w:szCs w:val="22"/>
          <w:lang w:val="es-ES"/>
        </w:rPr>
        <w:t xml:space="preserve">los productos </w:t>
      </w:r>
      <w:r w:rsidR="00CB141F" w:rsidRPr="00EF7FF1">
        <w:rPr>
          <w:b/>
          <w:bCs/>
          <w:sz w:val="22"/>
          <w:szCs w:val="22"/>
          <w:lang w:val="es-ES"/>
        </w:rPr>
        <w:t xml:space="preserve">complementarios </w:t>
      </w:r>
      <w:r w:rsidRPr="00EF7FF1">
        <w:rPr>
          <w:b/>
          <w:bCs/>
          <w:sz w:val="22"/>
          <w:szCs w:val="22"/>
          <w:lang w:val="es-ES"/>
        </w:rPr>
        <w:t xml:space="preserve">ideales para cada aplicación </w:t>
      </w:r>
    </w:p>
    <w:p w:rsidR="00CB141F" w:rsidRPr="00EF7FF1" w:rsidRDefault="00EF7FF1" w:rsidP="00D055DD">
      <w:pPr>
        <w:pStyle w:val="PRCopy"/>
        <w:rPr>
          <w:rStyle w:val="hps"/>
          <w:color w:val="222222"/>
          <w:sz w:val="22"/>
          <w:szCs w:val="22"/>
        </w:rPr>
      </w:pPr>
      <w:r>
        <w:rPr>
          <w:rFonts w:eastAsia="SimSun"/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 wp14:anchorId="75EBA036" wp14:editId="6B6E2E4D">
            <wp:simplePos x="0" y="0"/>
            <wp:positionH relativeFrom="column">
              <wp:posOffset>4598035</wp:posOffset>
            </wp:positionH>
            <wp:positionV relativeFrom="page">
              <wp:posOffset>2752090</wp:posOffset>
            </wp:positionV>
            <wp:extent cx="1256400" cy="1234800"/>
            <wp:effectExtent l="0" t="0" r="1270" b="381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400" cy="12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71B" w:rsidRPr="00EF7FF1">
        <w:rPr>
          <w:rStyle w:val="hps"/>
          <w:color w:val="222222"/>
          <w:sz w:val="22"/>
          <w:szCs w:val="22"/>
        </w:rPr>
        <w:t>En la nueva Guía de Soluciones para el Mantenimiento buscar los productos es muy sencillo porque también se puede hacer</w:t>
      </w:r>
      <w:r w:rsidR="008D2535" w:rsidRPr="00EF7FF1">
        <w:rPr>
          <w:rStyle w:val="hps"/>
          <w:color w:val="222222"/>
          <w:sz w:val="22"/>
          <w:szCs w:val="22"/>
        </w:rPr>
        <w:t xml:space="preserve"> por palabras clave o texto. A</w:t>
      </w:r>
      <w:r w:rsidR="0057571B" w:rsidRPr="00EF7FF1">
        <w:rPr>
          <w:rStyle w:val="hps"/>
          <w:color w:val="222222"/>
          <w:sz w:val="22"/>
          <w:szCs w:val="22"/>
        </w:rPr>
        <w:t>dem</w:t>
      </w:r>
      <w:r w:rsidR="008D2535" w:rsidRPr="00EF7FF1">
        <w:rPr>
          <w:rStyle w:val="hps"/>
          <w:color w:val="222222"/>
          <w:sz w:val="22"/>
          <w:szCs w:val="22"/>
        </w:rPr>
        <w:t xml:space="preserve">ás, </w:t>
      </w:r>
      <w:r w:rsidR="0057571B" w:rsidRPr="00EF7FF1">
        <w:rPr>
          <w:rStyle w:val="hps"/>
          <w:color w:val="222222"/>
          <w:sz w:val="22"/>
          <w:szCs w:val="22"/>
        </w:rPr>
        <w:t>la guía tambi</w:t>
      </w:r>
      <w:r w:rsidR="00B96372" w:rsidRPr="00EF7FF1">
        <w:rPr>
          <w:rStyle w:val="hps"/>
          <w:color w:val="222222"/>
          <w:sz w:val="22"/>
          <w:szCs w:val="22"/>
        </w:rPr>
        <w:t xml:space="preserve">én </w:t>
      </w:r>
      <w:r w:rsidR="00D055DD" w:rsidRPr="00EF7FF1">
        <w:rPr>
          <w:rStyle w:val="hps"/>
          <w:color w:val="222222"/>
          <w:sz w:val="22"/>
          <w:szCs w:val="22"/>
        </w:rPr>
        <w:t>muestra</w:t>
      </w:r>
      <w:r w:rsidR="00B96372" w:rsidRPr="00EF7FF1">
        <w:rPr>
          <w:rStyle w:val="hps"/>
          <w:color w:val="222222"/>
          <w:sz w:val="22"/>
          <w:szCs w:val="22"/>
        </w:rPr>
        <w:t xml:space="preserve"> de forma automática</w:t>
      </w:r>
      <w:r w:rsidR="0057571B" w:rsidRPr="00EF7FF1">
        <w:rPr>
          <w:rStyle w:val="hps"/>
          <w:color w:val="222222"/>
          <w:sz w:val="22"/>
          <w:szCs w:val="22"/>
        </w:rPr>
        <w:t xml:space="preserve"> </w:t>
      </w:r>
      <w:r w:rsidR="00B96372" w:rsidRPr="00EF7FF1">
        <w:rPr>
          <w:rStyle w:val="hps"/>
          <w:color w:val="222222"/>
          <w:sz w:val="22"/>
          <w:szCs w:val="22"/>
        </w:rPr>
        <w:t xml:space="preserve">el producto complementario para la operación </w:t>
      </w:r>
      <w:r w:rsidR="00D055DD" w:rsidRPr="00EF7FF1">
        <w:rPr>
          <w:rStyle w:val="hps"/>
          <w:color w:val="222222"/>
          <w:sz w:val="22"/>
          <w:szCs w:val="22"/>
        </w:rPr>
        <w:t>solicitada</w:t>
      </w:r>
      <w:r w:rsidR="00B96372" w:rsidRPr="00EF7FF1">
        <w:rPr>
          <w:rStyle w:val="hps"/>
          <w:color w:val="222222"/>
          <w:sz w:val="22"/>
          <w:szCs w:val="22"/>
        </w:rPr>
        <w:t xml:space="preserve">, como p. ej. </w:t>
      </w:r>
      <w:proofErr w:type="gramStart"/>
      <w:r w:rsidR="00CB141F" w:rsidRPr="00EF7FF1">
        <w:rPr>
          <w:rStyle w:val="hps"/>
          <w:color w:val="222222"/>
          <w:sz w:val="22"/>
          <w:szCs w:val="22"/>
        </w:rPr>
        <w:t>los</w:t>
      </w:r>
      <w:proofErr w:type="gramEnd"/>
      <w:r w:rsidR="00CB141F" w:rsidRPr="00EF7FF1">
        <w:rPr>
          <w:rStyle w:val="hps"/>
          <w:color w:val="222222"/>
          <w:sz w:val="22"/>
          <w:szCs w:val="22"/>
        </w:rPr>
        <w:t xml:space="preserve"> activadores</w:t>
      </w:r>
      <w:r w:rsidR="00CB141F" w:rsidRPr="00EF7FF1">
        <w:rPr>
          <w:color w:val="222222"/>
          <w:sz w:val="22"/>
          <w:szCs w:val="22"/>
        </w:rPr>
        <w:t xml:space="preserve"> </w:t>
      </w:r>
      <w:r w:rsidR="00CB141F" w:rsidRPr="00EF7FF1">
        <w:rPr>
          <w:rStyle w:val="hps"/>
          <w:color w:val="222222"/>
          <w:sz w:val="22"/>
          <w:szCs w:val="22"/>
        </w:rPr>
        <w:t>adecuados</w:t>
      </w:r>
      <w:r w:rsidR="00CB141F" w:rsidRPr="00EF7FF1">
        <w:rPr>
          <w:color w:val="222222"/>
          <w:sz w:val="22"/>
          <w:szCs w:val="22"/>
        </w:rPr>
        <w:t xml:space="preserve"> </w:t>
      </w:r>
      <w:r w:rsidR="00CB141F" w:rsidRPr="00EF7FF1">
        <w:rPr>
          <w:rStyle w:val="hps"/>
          <w:color w:val="222222"/>
          <w:sz w:val="22"/>
          <w:szCs w:val="22"/>
        </w:rPr>
        <w:t xml:space="preserve">o </w:t>
      </w:r>
      <w:r w:rsidR="00B96372" w:rsidRPr="00EF7FF1">
        <w:rPr>
          <w:rStyle w:val="hps"/>
          <w:color w:val="222222"/>
          <w:sz w:val="22"/>
          <w:szCs w:val="22"/>
        </w:rPr>
        <w:t xml:space="preserve">los </w:t>
      </w:r>
      <w:r w:rsidR="00CB141F" w:rsidRPr="00EF7FF1">
        <w:rPr>
          <w:rStyle w:val="hps"/>
          <w:color w:val="222222"/>
          <w:sz w:val="22"/>
          <w:szCs w:val="22"/>
        </w:rPr>
        <w:t>productos de limpieza</w:t>
      </w:r>
      <w:r w:rsidR="00CB141F" w:rsidRPr="00EF7FF1">
        <w:rPr>
          <w:color w:val="222222"/>
          <w:sz w:val="22"/>
          <w:szCs w:val="22"/>
        </w:rPr>
        <w:t xml:space="preserve"> </w:t>
      </w:r>
      <w:r w:rsidR="00CB141F" w:rsidRPr="00EF7FF1">
        <w:rPr>
          <w:rStyle w:val="hps"/>
          <w:color w:val="222222"/>
          <w:sz w:val="22"/>
          <w:szCs w:val="22"/>
        </w:rPr>
        <w:t>para el</w:t>
      </w:r>
      <w:r w:rsidR="00CB141F" w:rsidRPr="00EF7FF1">
        <w:rPr>
          <w:color w:val="222222"/>
          <w:sz w:val="22"/>
          <w:szCs w:val="22"/>
        </w:rPr>
        <w:t xml:space="preserve"> </w:t>
      </w:r>
      <w:r w:rsidR="00CB141F" w:rsidRPr="00EF7FF1">
        <w:rPr>
          <w:rStyle w:val="hps"/>
          <w:color w:val="222222"/>
          <w:sz w:val="22"/>
          <w:szCs w:val="22"/>
        </w:rPr>
        <w:t>pre-tratamiento</w:t>
      </w:r>
      <w:r w:rsidR="00CB141F" w:rsidRPr="00EF7FF1">
        <w:rPr>
          <w:rStyle w:val="hps"/>
          <w:sz w:val="22"/>
          <w:szCs w:val="22"/>
        </w:rPr>
        <w:t xml:space="preserve"> </w:t>
      </w:r>
      <w:r w:rsidR="00CB141F" w:rsidRPr="00EF7FF1">
        <w:rPr>
          <w:rStyle w:val="hps"/>
          <w:color w:val="222222"/>
          <w:sz w:val="22"/>
          <w:szCs w:val="22"/>
        </w:rPr>
        <w:t xml:space="preserve">antes de la </w:t>
      </w:r>
      <w:r w:rsidR="00B96372" w:rsidRPr="00EF7FF1">
        <w:rPr>
          <w:rStyle w:val="hps"/>
          <w:color w:val="222222"/>
          <w:sz w:val="22"/>
          <w:szCs w:val="22"/>
        </w:rPr>
        <w:t>adhesión</w:t>
      </w:r>
      <w:r w:rsidR="00CB141F" w:rsidRPr="00EF7FF1">
        <w:rPr>
          <w:rStyle w:val="hps"/>
          <w:sz w:val="22"/>
          <w:szCs w:val="22"/>
        </w:rPr>
        <w:t xml:space="preserve">. </w:t>
      </w:r>
    </w:p>
    <w:p w:rsidR="004163DA" w:rsidRPr="00EF7FF1" w:rsidRDefault="008D2535" w:rsidP="00D055DD">
      <w:pPr>
        <w:pStyle w:val="PRCopy"/>
        <w:rPr>
          <w:rStyle w:val="hps"/>
          <w:color w:val="222222"/>
          <w:sz w:val="22"/>
          <w:szCs w:val="22"/>
        </w:rPr>
      </w:pPr>
      <w:r w:rsidRPr="00EF7FF1">
        <w:rPr>
          <w:rStyle w:val="hps"/>
          <w:color w:val="222222"/>
          <w:sz w:val="22"/>
          <w:szCs w:val="22"/>
        </w:rPr>
        <w:t>También</w:t>
      </w:r>
      <w:r w:rsidR="00B96372" w:rsidRPr="00EF7FF1">
        <w:rPr>
          <w:rStyle w:val="hps"/>
          <w:color w:val="222222"/>
          <w:sz w:val="22"/>
          <w:szCs w:val="22"/>
        </w:rPr>
        <w:t xml:space="preserve"> </w:t>
      </w:r>
      <w:r w:rsidR="009B6056" w:rsidRPr="00EF7FF1">
        <w:rPr>
          <w:rStyle w:val="hps"/>
          <w:color w:val="222222"/>
          <w:sz w:val="22"/>
          <w:szCs w:val="22"/>
        </w:rPr>
        <w:t>encontrarás los distribuidores m</w:t>
      </w:r>
      <w:r w:rsidR="005237CA" w:rsidRPr="00EF7FF1">
        <w:rPr>
          <w:rStyle w:val="hps"/>
          <w:color w:val="222222"/>
          <w:sz w:val="22"/>
          <w:szCs w:val="22"/>
        </w:rPr>
        <w:t xml:space="preserve">ás cercanos a tu localidad y </w:t>
      </w:r>
      <w:r w:rsidR="009B6056" w:rsidRPr="00EF7FF1">
        <w:rPr>
          <w:rStyle w:val="hps"/>
          <w:color w:val="222222"/>
          <w:sz w:val="22"/>
          <w:szCs w:val="22"/>
        </w:rPr>
        <w:t>enlaces a las Hojas Técnicas y Hojas de Seguridad de los productos.</w:t>
      </w:r>
      <w:r w:rsidR="004163DA" w:rsidRPr="00EF7FF1">
        <w:rPr>
          <w:rStyle w:val="hps"/>
          <w:color w:val="222222"/>
          <w:sz w:val="22"/>
          <w:szCs w:val="22"/>
        </w:rPr>
        <w:t xml:space="preserve"> </w:t>
      </w:r>
      <w:r w:rsidR="005237CA" w:rsidRPr="00EF7FF1">
        <w:rPr>
          <w:rStyle w:val="hps"/>
          <w:color w:val="222222"/>
          <w:sz w:val="22"/>
          <w:szCs w:val="22"/>
        </w:rPr>
        <w:t xml:space="preserve">La guía es gratuita </w:t>
      </w:r>
      <w:r w:rsidR="00B96372" w:rsidRPr="00EF7FF1">
        <w:rPr>
          <w:rStyle w:val="hps"/>
          <w:color w:val="222222"/>
          <w:sz w:val="22"/>
          <w:szCs w:val="22"/>
        </w:rPr>
        <w:t xml:space="preserve">y se puede acceder a través de cualquier </w:t>
      </w:r>
      <w:r w:rsidR="00C770D8" w:rsidRPr="00EF7FF1">
        <w:rPr>
          <w:rStyle w:val="hps"/>
          <w:color w:val="222222"/>
          <w:sz w:val="22"/>
          <w:szCs w:val="22"/>
        </w:rPr>
        <w:t>Smartphone</w:t>
      </w:r>
      <w:r w:rsidR="00963EA2" w:rsidRPr="00EF7FF1">
        <w:rPr>
          <w:rStyle w:val="hps"/>
          <w:color w:val="222222"/>
          <w:sz w:val="22"/>
          <w:szCs w:val="22"/>
        </w:rPr>
        <w:t xml:space="preserve"> o </w:t>
      </w:r>
      <w:r w:rsidR="00C770D8" w:rsidRPr="00EF7FF1">
        <w:rPr>
          <w:rStyle w:val="hps"/>
          <w:color w:val="222222"/>
          <w:sz w:val="22"/>
          <w:szCs w:val="22"/>
        </w:rPr>
        <w:t>Tablet</w:t>
      </w:r>
      <w:r w:rsidR="00B96372" w:rsidRPr="00EF7FF1">
        <w:rPr>
          <w:rStyle w:val="hps"/>
          <w:color w:val="222222"/>
          <w:sz w:val="22"/>
          <w:szCs w:val="22"/>
        </w:rPr>
        <w:t xml:space="preserve">. </w:t>
      </w:r>
      <w:r w:rsidR="00963EA2" w:rsidRPr="00EF7FF1">
        <w:rPr>
          <w:rStyle w:val="hps"/>
          <w:color w:val="222222"/>
          <w:sz w:val="22"/>
          <w:szCs w:val="22"/>
        </w:rPr>
        <w:t xml:space="preserve">Solo </w:t>
      </w:r>
      <w:r w:rsidR="00B96372" w:rsidRPr="00EF7FF1">
        <w:rPr>
          <w:rStyle w:val="hps"/>
          <w:color w:val="222222"/>
          <w:sz w:val="22"/>
          <w:szCs w:val="22"/>
        </w:rPr>
        <w:t>tiene</w:t>
      </w:r>
      <w:r w:rsidR="00963EA2" w:rsidRPr="00EF7FF1">
        <w:rPr>
          <w:rStyle w:val="hps"/>
          <w:color w:val="222222"/>
          <w:sz w:val="22"/>
          <w:szCs w:val="22"/>
        </w:rPr>
        <w:t>s que e</w:t>
      </w:r>
      <w:r w:rsidR="00B96372" w:rsidRPr="00EF7FF1">
        <w:rPr>
          <w:rStyle w:val="hps"/>
          <w:color w:val="222222"/>
          <w:sz w:val="22"/>
          <w:szCs w:val="22"/>
        </w:rPr>
        <w:t>scanear</w:t>
      </w:r>
      <w:r w:rsidR="00D055DD" w:rsidRPr="00EF7FF1">
        <w:rPr>
          <w:rStyle w:val="hps"/>
          <w:color w:val="222222"/>
          <w:sz w:val="22"/>
          <w:szCs w:val="22"/>
        </w:rPr>
        <w:t xml:space="preserve"> </w:t>
      </w:r>
      <w:r w:rsidR="00B96372" w:rsidRPr="00EF7FF1">
        <w:rPr>
          <w:rStyle w:val="hps"/>
          <w:color w:val="222222"/>
          <w:sz w:val="22"/>
          <w:szCs w:val="22"/>
        </w:rPr>
        <w:t xml:space="preserve">el </w:t>
      </w:r>
      <w:r w:rsidR="00B96372" w:rsidRPr="00EF7FF1">
        <w:rPr>
          <w:rStyle w:val="hps"/>
          <w:color w:val="222222"/>
          <w:sz w:val="22"/>
          <w:szCs w:val="22"/>
        </w:rPr>
        <w:br/>
      </w:r>
      <w:r w:rsidR="00963EA2" w:rsidRPr="00EF7FF1">
        <w:rPr>
          <w:rStyle w:val="hps"/>
          <w:color w:val="222222"/>
          <w:sz w:val="22"/>
          <w:szCs w:val="22"/>
        </w:rPr>
        <w:t>c</w:t>
      </w:r>
      <w:r w:rsidR="00B96372" w:rsidRPr="00EF7FF1">
        <w:rPr>
          <w:rStyle w:val="hps"/>
          <w:color w:val="222222"/>
          <w:sz w:val="22"/>
          <w:szCs w:val="22"/>
        </w:rPr>
        <w:t>ódigo QR ​​o</w:t>
      </w:r>
      <w:r w:rsidR="00963EA2" w:rsidRPr="00EF7FF1">
        <w:rPr>
          <w:rStyle w:val="hps"/>
          <w:color w:val="222222"/>
          <w:sz w:val="22"/>
          <w:szCs w:val="22"/>
        </w:rPr>
        <w:t xml:space="preserve"> alternativamente utilizar </w:t>
      </w:r>
      <w:r w:rsidR="00B96372" w:rsidRPr="00EF7FF1">
        <w:rPr>
          <w:rStyle w:val="hps"/>
          <w:color w:val="222222"/>
          <w:sz w:val="22"/>
          <w:szCs w:val="22"/>
        </w:rPr>
        <w:t xml:space="preserve">la siguiente </w:t>
      </w:r>
      <w:r w:rsidRPr="00EF7FF1">
        <w:rPr>
          <w:rStyle w:val="hps"/>
          <w:color w:val="222222"/>
          <w:sz w:val="22"/>
          <w:szCs w:val="22"/>
        </w:rPr>
        <w:t>dirección</w:t>
      </w:r>
      <w:r w:rsidR="00B96372" w:rsidRPr="00EF7FF1">
        <w:rPr>
          <w:rStyle w:val="hps"/>
          <w:color w:val="222222"/>
          <w:sz w:val="22"/>
          <w:szCs w:val="22"/>
        </w:rPr>
        <w:t xml:space="preserve">: </w:t>
      </w:r>
      <w:r w:rsidR="004163DA" w:rsidRPr="00EF7FF1">
        <w:rPr>
          <w:rStyle w:val="hps"/>
          <w:color w:val="0000CC"/>
          <w:sz w:val="22"/>
          <w:szCs w:val="22"/>
        </w:rPr>
        <w:t>m.loctite-maintenance.es</w:t>
      </w:r>
    </w:p>
    <w:p w:rsidR="009F3EBA" w:rsidRPr="00EF7FF1" w:rsidRDefault="009F3EBA" w:rsidP="00D055DD">
      <w:pPr>
        <w:pStyle w:val="PRCopy"/>
        <w:rPr>
          <w:b/>
          <w:sz w:val="22"/>
          <w:szCs w:val="22"/>
          <w:lang w:val="es-ES"/>
        </w:rPr>
      </w:pPr>
      <w:r w:rsidRPr="00EF7FF1">
        <w:rPr>
          <w:b/>
          <w:sz w:val="22"/>
          <w:szCs w:val="22"/>
          <w:lang w:val="es-ES"/>
        </w:rPr>
        <w:t xml:space="preserve">La Guía LOCTITE de Soluciones para Mantenimiento también está disponible en </w:t>
      </w:r>
      <w:r w:rsidR="0057070A" w:rsidRPr="00EF7FF1">
        <w:rPr>
          <w:b/>
          <w:sz w:val="22"/>
          <w:szCs w:val="22"/>
          <w:lang w:val="es-ES"/>
        </w:rPr>
        <w:t>forma de catálogo</w:t>
      </w:r>
      <w:r w:rsidRPr="00EF7FF1">
        <w:rPr>
          <w:b/>
          <w:sz w:val="22"/>
          <w:szCs w:val="22"/>
          <w:lang w:val="es-ES"/>
        </w:rPr>
        <w:t xml:space="preserve"> y en póster</w:t>
      </w:r>
    </w:p>
    <w:p w:rsidR="0057070A" w:rsidRPr="00EF7FF1" w:rsidRDefault="008D2535" w:rsidP="00D055DD">
      <w:pPr>
        <w:pStyle w:val="PRCopy"/>
        <w:rPr>
          <w:sz w:val="22"/>
          <w:szCs w:val="22"/>
          <w:lang w:val="es-ES"/>
        </w:rPr>
      </w:pPr>
      <w:r w:rsidRPr="00EF7FF1">
        <w:rPr>
          <w:sz w:val="22"/>
          <w:szCs w:val="22"/>
          <w:lang w:val="es-ES"/>
        </w:rPr>
        <w:t>P</w:t>
      </w:r>
      <w:r w:rsidR="009F3EBA" w:rsidRPr="00EF7FF1">
        <w:rPr>
          <w:sz w:val="22"/>
          <w:szCs w:val="22"/>
          <w:lang w:val="es-ES"/>
        </w:rPr>
        <w:t xml:space="preserve">ara aquellos que </w:t>
      </w:r>
      <w:r w:rsidR="00D055DD" w:rsidRPr="00EF7FF1">
        <w:rPr>
          <w:sz w:val="22"/>
          <w:szCs w:val="22"/>
          <w:lang w:val="es-ES"/>
        </w:rPr>
        <w:t>les gusta trabajar con</w:t>
      </w:r>
      <w:r w:rsidR="009F3EBA" w:rsidRPr="00EF7FF1">
        <w:rPr>
          <w:sz w:val="22"/>
          <w:szCs w:val="22"/>
          <w:lang w:val="es-ES"/>
        </w:rPr>
        <w:t xml:space="preserve"> algo más convencional, </w:t>
      </w:r>
      <w:r w:rsidR="0057070A" w:rsidRPr="00EF7FF1">
        <w:rPr>
          <w:sz w:val="22"/>
          <w:szCs w:val="22"/>
          <w:lang w:val="es-ES"/>
        </w:rPr>
        <w:t xml:space="preserve">la </w:t>
      </w:r>
      <w:r w:rsidR="009F3EBA" w:rsidRPr="00EF7FF1">
        <w:rPr>
          <w:sz w:val="22"/>
          <w:szCs w:val="22"/>
          <w:lang w:val="es-ES"/>
        </w:rPr>
        <w:t xml:space="preserve">Guía LOCTITE de Soluciones para Mantenimiento </w:t>
      </w:r>
      <w:r w:rsidR="00604B9D" w:rsidRPr="00EF7FF1">
        <w:rPr>
          <w:sz w:val="22"/>
          <w:szCs w:val="22"/>
          <w:lang w:val="es-ES"/>
        </w:rPr>
        <w:t>está disponible</w:t>
      </w:r>
      <w:r w:rsidRPr="00EF7FF1">
        <w:rPr>
          <w:sz w:val="22"/>
          <w:szCs w:val="22"/>
          <w:lang w:val="es-ES"/>
        </w:rPr>
        <w:t xml:space="preserve"> en versión</w:t>
      </w:r>
      <w:r w:rsidR="009F3EBA" w:rsidRPr="00EF7FF1">
        <w:rPr>
          <w:sz w:val="22"/>
          <w:szCs w:val="22"/>
          <w:lang w:val="es-ES"/>
        </w:rPr>
        <w:t xml:space="preserve"> </w:t>
      </w:r>
      <w:r w:rsidR="0057070A" w:rsidRPr="00EF7FF1">
        <w:rPr>
          <w:sz w:val="22"/>
          <w:szCs w:val="22"/>
          <w:lang w:val="es-ES"/>
        </w:rPr>
        <w:t xml:space="preserve">catálogo y en </w:t>
      </w:r>
      <w:r w:rsidRPr="00EF7FF1">
        <w:rPr>
          <w:sz w:val="22"/>
          <w:szCs w:val="22"/>
          <w:lang w:val="es-ES"/>
        </w:rPr>
        <w:t xml:space="preserve">formato </w:t>
      </w:r>
      <w:r w:rsidR="0057070A" w:rsidRPr="00EF7FF1">
        <w:rPr>
          <w:sz w:val="22"/>
          <w:szCs w:val="22"/>
          <w:lang w:val="es-ES"/>
        </w:rPr>
        <w:t>póster</w:t>
      </w:r>
      <w:r w:rsidR="009F3EBA" w:rsidRPr="00EF7FF1">
        <w:rPr>
          <w:sz w:val="22"/>
          <w:szCs w:val="22"/>
          <w:lang w:val="es-ES"/>
        </w:rPr>
        <w:t xml:space="preserve">. </w:t>
      </w:r>
      <w:r w:rsidR="0057070A" w:rsidRPr="00EF7FF1">
        <w:rPr>
          <w:sz w:val="22"/>
          <w:szCs w:val="22"/>
          <w:lang w:val="es-ES"/>
        </w:rPr>
        <w:t xml:space="preserve">En la web específica de mantenimiento: </w:t>
      </w:r>
      <w:hyperlink r:id="rId10" w:history="1">
        <w:r w:rsidR="0057070A" w:rsidRPr="00EF7FF1">
          <w:rPr>
            <w:rStyle w:val="Hipervnculo"/>
            <w:rFonts w:cs="Arial"/>
            <w:sz w:val="22"/>
            <w:szCs w:val="22"/>
            <w:lang w:val="es-ES"/>
          </w:rPr>
          <w:t>www.loctite-maintenance.es</w:t>
        </w:r>
      </w:hyperlink>
      <w:r w:rsidR="0057070A" w:rsidRPr="00EF7FF1">
        <w:rPr>
          <w:sz w:val="22"/>
          <w:szCs w:val="22"/>
          <w:lang w:val="es-ES"/>
        </w:rPr>
        <w:t xml:space="preserve"> se puede descargar en pdf o solicitar copias impresas. </w:t>
      </w:r>
    </w:p>
    <w:p w:rsidR="009F3EBA" w:rsidRPr="00EF7FF1" w:rsidRDefault="00604B9D" w:rsidP="00D055DD">
      <w:pPr>
        <w:pStyle w:val="PRCopy"/>
        <w:rPr>
          <w:sz w:val="22"/>
          <w:szCs w:val="22"/>
          <w:lang w:val="es-ES"/>
        </w:rPr>
      </w:pPr>
      <w:r w:rsidRPr="00EF7FF1">
        <w:rPr>
          <w:sz w:val="22"/>
          <w:szCs w:val="22"/>
          <w:lang w:val="es-ES"/>
        </w:rPr>
        <w:t>La</w:t>
      </w:r>
      <w:r w:rsidR="0057070A" w:rsidRPr="00EF7FF1">
        <w:rPr>
          <w:sz w:val="22"/>
          <w:szCs w:val="22"/>
          <w:lang w:val="es-ES"/>
        </w:rPr>
        <w:t xml:space="preserve"> Guía Móvil de Soluciones para Mantenimiento está traducida a 25 idiomas europeos</w:t>
      </w:r>
      <w:r w:rsidR="00015E74" w:rsidRPr="00EF7FF1">
        <w:rPr>
          <w:sz w:val="22"/>
          <w:szCs w:val="22"/>
          <w:lang w:val="es-ES"/>
        </w:rPr>
        <w:t>, entre ellos español y portugués</w:t>
      </w:r>
      <w:r w:rsidR="0057070A" w:rsidRPr="00EF7FF1">
        <w:rPr>
          <w:sz w:val="22"/>
          <w:szCs w:val="22"/>
          <w:lang w:val="es-ES"/>
        </w:rPr>
        <w:t>.</w:t>
      </w:r>
      <w:r w:rsidR="009F3EBA" w:rsidRPr="00EF7FF1">
        <w:rPr>
          <w:sz w:val="22"/>
          <w:szCs w:val="22"/>
          <w:lang w:val="es-ES"/>
        </w:rPr>
        <w:t xml:space="preserve"> </w:t>
      </w:r>
    </w:p>
    <w:p w:rsidR="00D055DD" w:rsidRDefault="00D055DD" w:rsidP="00D055DD">
      <w:pPr>
        <w:autoSpaceDE w:val="0"/>
        <w:autoSpaceDN w:val="0"/>
        <w:adjustRightInd w:val="0"/>
        <w:spacing w:line="240" w:lineRule="auto"/>
        <w:jc w:val="both"/>
        <w:rPr>
          <w:b/>
          <w:lang w:val="es-ES"/>
        </w:rPr>
      </w:pPr>
    </w:p>
    <w:p w:rsidR="00604B9D" w:rsidRDefault="00C770D8" w:rsidP="00D055DD">
      <w:p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es-ES"/>
        </w:rPr>
      </w:pPr>
      <w:r>
        <w:rPr>
          <w:b/>
          <w:lang w:val="es-ES"/>
        </w:rPr>
        <w:t>LOCTITE</w:t>
      </w:r>
      <w:r w:rsidR="00604B9D">
        <w:rPr>
          <w:b/>
          <w:lang w:val="es-ES"/>
        </w:rPr>
        <w:t xml:space="preserve"> es una marca registrada de Henkel y/o sus filiales en Alemania y en todos los lugares. </w:t>
      </w:r>
    </w:p>
    <w:p w:rsidR="00604B9D" w:rsidRDefault="00604B9D" w:rsidP="00D055DD">
      <w:pPr>
        <w:jc w:val="both"/>
        <w:rPr>
          <w:rFonts w:cs="Arial"/>
          <w:szCs w:val="20"/>
          <w:lang w:val="es-ES"/>
        </w:rPr>
      </w:pPr>
      <w:r>
        <w:rPr>
          <w:rFonts w:cs="Arial"/>
          <w:szCs w:val="20"/>
          <w:lang w:val="es-ES"/>
        </w:rPr>
        <w:t xml:space="preserve">Henkel opera en todo el mundo con marcas y tecnologías líderes en tres áreas de negocio: Detergentes y Cuidado del Hogar, Cosmética y Cuidado Corporal y Tecnologías de Adhesión. Fundada en 1876, Henkel cuenta con posiciones de mercado líderes a nivel mundial tanto en los negocios de consumo como industriales con marcas tan reconocidas como Persil, Schwarzkopf y </w:t>
      </w:r>
      <w:r w:rsidR="00C770D8">
        <w:rPr>
          <w:rFonts w:cs="Arial"/>
          <w:szCs w:val="20"/>
          <w:lang w:val="es-ES"/>
        </w:rPr>
        <w:t>LOCTITE</w:t>
      </w:r>
      <w:r>
        <w:rPr>
          <w:rFonts w:cs="Arial"/>
          <w:szCs w:val="20"/>
          <w:lang w:val="es-ES"/>
        </w:rPr>
        <w:t>. Henkel emplea a casi 47.000 personas y registró una facturación de 16.400 millones de euros y un beneficio operativo ajustado de 2.500 millones de euros en el ejercicio 2013. Las acciones preferentes de Henkel cotizan en el índice DAX alemán.</w:t>
      </w:r>
    </w:p>
    <w:p w:rsidR="00EF7FF1" w:rsidRDefault="00EF7FF1" w:rsidP="00D055DD">
      <w:pPr>
        <w:jc w:val="both"/>
        <w:rPr>
          <w:rFonts w:cs="Arial"/>
          <w:szCs w:val="20"/>
          <w:lang w:val="es-ES"/>
        </w:rPr>
      </w:pPr>
    </w:p>
    <w:p w:rsidR="00EF7FF1" w:rsidRPr="0052781D" w:rsidRDefault="00EF7FF1" w:rsidP="00EF7FF1">
      <w:pPr>
        <w:tabs>
          <w:tab w:val="left" w:pos="7245"/>
        </w:tabs>
        <w:ind w:left="900" w:right="901"/>
        <w:jc w:val="center"/>
        <w:rPr>
          <w:rFonts w:cs="Arial"/>
          <w:szCs w:val="20"/>
        </w:rPr>
      </w:pPr>
      <w:r w:rsidRPr="0052781D">
        <w:rPr>
          <w:rFonts w:cs="Arial"/>
          <w:szCs w:val="20"/>
        </w:rPr>
        <w:t>* * *</w:t>
      </w:r>
    </w:p>
    <w:p w:rsidR="00EF7FF1" w:rsidRPr="0052781D" w:rsidRDefault="00EF7FF1" w:rsidP="00EF7FF1">
      <w:pPr>
        <w:pStyle w:val="Textoindependiente"/>
        <w:ind w:right="901"/>
        <w:rPr>
          <w:rFonts w:ascii="Arial" w:hAnsi="Arial" w:cs="Arial"/>
          <w:sz w:val="20"/>
          <w:u w:val="single"/>
        </w:rPr>
      </w:pPr>
      <w:r w:rsidRPr="0052781D">
        <w:rPr>
          <w:rFonts w:ascii="Arial" w:hAnsi="Arial" w:cs="Arial"/>
          <w:sz w:val="20"/>
          <w:u w:val="single"/>
        </w:rPr>
        <w:t>Para más información:</w:t>
      </w:r>
    </w:p>
    <w:p w:rsidR="00EF7FF1" w:rsidRPr="00EF7FF1" w:rsidRDefault="00EF7FF1" w:rsidP="00EF7FF1">
      <w:pPr>
        <w:ind w:right="901"/>
        <w:jc w:val="both"/>
        <w:rPr>
          <w:rFonts w:cs="Arial"/>
          <w:szCs w:val="20"/>
          <w:lang w:val="en-US"/>
        </w:rPr>
      </w:pPr>
      <w:r w:rsidRPr="00EF7FF1">
        <w:rPr>
          <w:rFonts w:cs="Arial"/>
          <w:szCs w:val="20"/>
          <w:lang w:val="en-US"/>
        </w:rPr>
        <w:t>Laura Pujal</w:t>
      </w:r>
      <w:r w:rsidRPr="00EF7FF1">
        <w:rPr>
          <w:rFonts w:cs="Arial"/>
          <w:szCs w:val="20"/>
          <w:lang w:val="en-US"/>
        </w:rPr>
        <w:tab/>
      </w:r>
      <w:r w:rsidRPr="00EF7FF1">
        <w:rPr>
          <w:rFonts w:cs="Arial"/>
          <w:szCs w:val="20"/>
          <w:lang w:val="en-US"/>
        </w:rPr>
        <w:tab/>
      </w:r>
      <w:r w:rsidRPr="00EF7FF1">
        <w:rPr>
          <w:rFonts w:cs="Arial"/>
          <w:szCs w:val="20"/>
          <w:lang w:val="en-US"/>
        </w:rPr>
        <w:tab/>
      </w:r>
      <w:r w:rsidRPr="00EF7FF1">
        <w:rPr>
          <w:rFonts w:cs="Arial"/>
          <w:szCs w:val="20"/>
          <w:lang w:val="en-US"/>
        </w:rPr>
        <w:tab/>
      </w:r>
    </w:p>
    <w:p w:rsidR="00EF7FF1" w:rsidRPr="00EF7FF1" w:rsidRDefault="00EF7FF1" w:rsidP="00EF7FF1">
      <w:pPr>
        <w:pStyle w:val="Textoindependiente"/>
        <w:ind w:right="901"/>
        <w:rPr>
          <w:rFonts w:ascii="Arial" w:hAnsi="Arial" w:cs="Arial"/>
          <w:color w:val="000000"/>
          <w:sz w:val="20"/>
          <w:lang w:val="en-US"/>
        </w:rPr>
      </w:pPr>
      <w:r w:rsidRPr="00EF7FF1">
        <w:rPr>
          <w:rFonts w:ascii="Arial" w:hAnsi="Arial" w:cs="Arial"/>
          <w:color w:val="000000"/>
          <w:sz w:val="20"/>
          <w:lang w:val="en-US"/>
        </w:rPr>
        <w:t xml:space="preserve">HENKEL IBERICA     </w:t>
      </w:r>
      <w:r w:rsidRPr="00EF7FF1">
        <w:rPr>
          <w:rFonts w:ascii="Arial" w:hAnsi="Arial" w:cs="Arial"/>
          <w:color w:val="000000"/>
          <w:sz w:val="20"/>
          <w:lang w:val="en-US"/>
        </w:rPr>
        <w:tab/>
      </w:r>
      <w:r w:rsidRPr="00EF7FF1">
        <w:rPr>
          <w:rFonts w:ascii="Arial" w:hAnsi="Arial" w:cs="Arial"/>
          <w:color w:val="000000"/>
          <w:sz w:val="20"/>
          <w:lang w:val="en-US"/>
        </w:rPr>
        <w:tab/>
      </w:r>
      <w:r w:rsidRPr="00EF7FF1">
        <w:rPr>
          <w:rFonts w:ascii="Arial" w:hAnsi="Arial" w:cs="Arial"/>
          <w:color w:val="000000"/>
          <w:sz w:val="20"/>
          <w:lang w:val="en-US"/>
        </w:rPr>
        <w:tab/>
      </w:r>
      <w:r w:rsidRPr="00EF7FF1">
        <w:rPr>
          <w:rFonts w:ascii="Arial" w:hAnsi="Arial" w:cs="Arial"/>
          <w:color w:val="000000"/>
          <w:sz w:val="20"/>
          <w:lang w:val="en-US"/>
        </w:rPr>
        <w:tab/>
      </w:r>
      <w:r w:rsidRPr="00EF7FF1">
        <w:rPr>
          <w:rFonts w:ascii="Arial" w:hAnsi="Arial" w:cs="Arial"/>
          <w:color w:val="000000"/>
          <w:sz w:val="20"/>
          <w:lang w:val="en-US"/>
        </w:rPr>
        <w:tab/>
      </w:r>
      <w:r w:rsidRPr="00EF7FF1">
        <w:rPr>
          <w:rFonts w:ascii="Arial" w:hAnsi="Arial" w:cs="Arial"/>
          <w:color w:val="000000"/>
          <w:sz w:val="20"/>
          <w:lang w:val="en-US"/>
        </w:rPr>
        <w:tab/>
      </w:r>
      <w:r w:rsidRPr="00EF7FF1">
        <w:rPr>
          <w:rFonts w:ascii="Arial" w:hAnsi="Arial" w:cs="Arial"/>
          <w:color w:val="000000"/>
          <w:sz w:val="20"/>
          <w:lang w:val="en-US"/>
        </w:rPr>
        <w:tab/>
      </w:r>
    </w:p>
    <w:p w:rsidR="00EF7FF1" w:rsidRPr="00EF7FF1" w:rsidRDefault="00EF7FF1" w:rsidP="00EF7FF1">
      <w:pPr>
        <w:pStyle w:val="Textoindependiente"/>
        <w:ind w:right="901"/>
        <w:rPr>
          <w:rFonts w:ascii="Arial" w:hAnsi="Arial" w:cs="Arial"/>
          <w:color w:val="000000"/>
          <w:sz w:val="20"/>
          <w:lang w:val="en-US"/>
        </w:rPr>
      </w:pPr>
      <w:r w:rsidRPr="00EF7FF1">
        <w:rPr>
          <w:rFonts w:ascii="Arial" w:hAnsi="Arial" w:cs="Arial"/>
          <w:color w:val="000000"/>
          <w:sz w:val="20"/>
          <w:lang w:val="en-US"/>
        </w:rPr>
        <w:t>Brand Communication</w:t>
      </w:r>
      <w:r w:rsidRPr="00EF7FF1">
        <w:rPr>
          <w:rFonts w:ascii="Arial" w:hAnsi="Arial" w:cs="Arial"/>
          <w:color w:val="000000"/>
          <w:sz w:val="20"/>
          <w:lang w:val="en-US"/>
        </w:rPr>
        <w:tab/>
      </w:r>
      <w:r w:rsidRPr="00EF7FF1">
        <w:rPr>
          <w:rFonts w:ascii="Arial" w:hAnsi="Arial" w:cs="Arial"/>
          <w:color w:val="000000"/>
          <w:sz w:val="20"/>
          <w:lang w:val="en-US"/>
        </w:rPr>
        <w:tab/>
      </w:r>
      <w:r w:rsidRPr="00EF7FF1">
        <w:rPr>
          <w:rFonts w:ascii="Arial" w:hAnsi="Arial" w:cs="Arial"/>
          <w:color w:val="000000"/>
          <w:sz w:val="20"/>
          <w:lang w:val="en-US"/>
        </w:rPr>
        <w:tab/>
      </w:r>
      <w:r w:rsidRPr="00EF7FF1">
        <w:rPr>
          <w:rFonts w:ascii="Arial" w:hAnsi="Arial" w:cs="Arial"/>
          <w:color w:val="000000"/>
          <w:sz w:val="20"/>
          <w:lang w:val="en-US"/>
        </w:rPr>
        <w:tab/>
      </w:r>
      <w:r w:rsidRPr="00EF7FF1">
        <w:rPr>
          <w:rFonts w:ascii="Arial" w:hAnsi="Arial" w:cs="Arial"/>
          <w:color w:val="000000"/>
          <w:sz w:val="20"/>
          <w:lang w:val="en-US"/>
        </w:rPr>
        <w:tab/>
      </w:r>
    </w:p>
    <w:p w:rsidR="00EF7FF1" w:rsidRPr="00EF7FF1" w:rsidRDefault="00EF7FF1" w:rsidP="00EF7FF1">
      <w:pPr>
        <w:pStyle w:val="Textoindependiente"/>
        <w:ind w:right="901"/>
        <w:rPr>
          <w:rFonts w:ascii="Arial" w:hAnsi="Arial" w:cs="Arial"/>
          <w:color w:val="000000"/>
          <w:sz w:val="20"/>
          <w:lang w:val="en-US"/>
        </w:rPr>
      </w:pPr>
      <w:r w:rsidRPr="00EF7FF1">
        <w:rPr>
          <w:rFonts w:ascii="Arial" w:hAnsi="Arial" w:cs="Arial"/>
          <w:color w:val="000000"/>
          <w:sz w:val="20"/>
          <w:lang w:val="en-US"/>
        </w:rPr>
        <w:t>Tel: 93-290.44.92</w:t>
      </w:r>
      <w:r w:rsidRPr="00EF7FF1">
        <w:rPr>
          <w:rFonts w:ascii="Arial" w:hAnsi="Arial" w:cs="Arial"/>
          <w:color w:val="000000"/>
          <w:sz w:val="20"/>
          <w:lang w:val="en-US"/>
        </w:rPr>
        <w:tab/>
      </w:r>
      <w:r w:rsidRPr="00EF7FF1">
        <w:rPr>
          <w:rFonts w:ascii="Arial" w:hAnsi="Arial" w:cs="Arial"/>
          <w:color w:val="000000"/>
          <w:sz w:val="20"/>
          <w:lang w:val="en-US"/>
        </w:rPr>
        <w:tab/>
      </w:r>
      <w:r w:rsidRPr="00EF7FF1">
        <w:rPr>
          <w:rFonts w:ascii="Arial" w:hAnsi="Arial" w:cs="Arial"/>
          <w:color w:val="000000"/>
          <w:sz w:val="20"/>
          <w:lang w:val="en-US"/>
        </w:rPr>
        <w:tab/>
      </w:r>
      <w:r w:rsidRPr="00EF7FF1">
        <w:rPr>
          <w:rFonts w:ascii="Arial" w:hAnsi="Arial" w:cs="Arial"/>
          <w:color w:val="000000"/>
          <w:sz w:val="20"/>
          <w:lang w:val="en-US"/>
        </w:rPr>
        <w:tab/>
      </w:r>
      <w:r w:rsidRPr="00EF7FF1">
        <w:rPr>
          <w:rFonts w:ascii="Arial" w:hAnsi="Arial" w:cs="Arial"/>
          <w:color w:val="000000"/>
          <w:sz w:val="20"/>
          <w:lang w:val="en-US"/>
        </w:rPr>
        <w:tab/>
      </w:r>
      <w:r w:rsidRPr="00EF7FF1">
        <w:rPr>
          <w:rFonts w:ascii="Arial" w:hAnsi="Arial" w:cs="Arial"/>
          <w:color w:val="000000"/>
          <w:sz w:val="20"/>
          <w:lang w:val="en-US"/>
        </w:rPr>
        <w:tab/>
      </w:r>
    </w:p>
    <w:p w:rsidR="00EF7FF1" w:rsidRPr="0052781D" w:rsidRDefault="00EF7FF1" w:rsidP="00EF7FF1">
      <w:pPr>
        <w:ind w:right="901"/>
        <w:jc w:val="both"/>
        <w:rPr>
          <w:rFonts w:cs="Arial"/>
          <w:color w:val="000000"/>
          <w:szCs w:val="20"/>
        </w:rPr>
      </w:pPr>
      <w:r w:rsidRPr="0052781D">
        <w:rPr>
          <w:rFonts w:cs="Arial"/>
          <w:color w:val="000000"/>
          <w:szCs w:val="20"/>
        </w:rPr>
        <w:t xml:space="preserve">e-mail: </w:t>
      </w:r>
      <w:hyperlink r:id="rId11" w:history="1">
        <w:r w:rsidRPr="0052781D">
          <w:rPr>
            <w:rStyle w:val="Hipervnculo"/>
            <w:rFonts w:eastAsiaTheme="majorEastAsia" w:cs="Arial"/>
            <w:szCs w:val="20"/>
          </w:rPr>
          <w:t>laura.pujal@es.henkel.com</w:t>
        </w:r>
      </w:hyperlink>
      <w:r w:rsidRPr="0052781D">
        <w:rPr>
          <w:rFonts w:cs="Arial"/>
          <w:color w:val="000000"/>
          <w:szCs w:val="20"/>
        </w:rPr>
        <w:tab/>
        <w:t xml:space="preserve"> </w:t>
      </w:r>
    </w:p>
    <w:p w:rsidR="00F16B3E" w:rsidRPr="006C4211" w:rsidRDefault="00EF7FF1" w:rsidP="00EF7FF1">
      <w:pPr>
        <w:ind w:right="901"/>
        <w:jc w:val="both"/>
      </w:pPr>
      <w:hyperlink r:id="rId12" w:history="1">
        <w:r w:rsidRPr="0052781D">
          <w:rPr>
            <w:rStyle w:val="Hipervnculo"/>
            <w:rFonts w:eastAsiaTheme="majorEastAsia" w:cs="Arial"/>
            <w:szCs w:val="20"/>
          </w:rPr>
          <w:t>www.henkel.es</w:t>
        </w:r>
      </w:hyperlink>
    </w:p>
    <w:sectPr w:rsidR="00F16B3E" w:rsidRPr="006C4211" w:rsidSect="003A081D">
      <w:headerReference w:type="default" r:id="rId13"/>
      <w:footerReference w:type="default" r:id="rId14"/>
      <w:headerReference w:type="first" r:id="rId15"/>
      <w:footerReference w:type="first" r:id="rId16"/>
      <w:pgSz w:w="11907" w:h="16840" w:code="9"/>
      <w:pgMar w:top="510" w:right="1418" w:bottom="1985" w:left="1418" w:header="720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6583" w:rsidRDefault="002C6583">
      <w:r>
        <w:separator/>
      </w:r>
    </w:p>
  </w:endnote>
  <w:endnote w:type="continuationSeparator" w:id="0">
    <w:p w:rsidR="002C6583" w:rsidRDefault="002C65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lobally Futura ND Book">
    <w:altName w:val="Arial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7FF1" w:rsidRDefault="00EF7FF1" w:rsidP="00EF7FF1">
    <w:pPr>
      <w:pStyle w:val="Piedepgina"/>
      <w:jc w:val="distribute"/>
      <w:rPr>
        <w:b w:val="0"/>
        <w:color w:val="auto"/>
      </w:rPr>
    </w:pPr>
    <w:r>
      <w:rPr>
        <w:b w:val="0"/>
        <w:noProof/>
        <w:color w:val="auto"/>
        <w:lang w:val="es-ES" w:eastAsia="es-ES"/>
      </w:rPr>
      <w:drawing>
        <wp:inline distT="0" distB="0" distL="0" distR="0" wp14:anchorId="614987E9" wp14:editId="5CEFD4BA">
          <wp:extent cx="371475" cy="323850"/>
          <wp:effectExtent l="0" t="0" r="9525" b="0"/>
          <wp:docPr id="16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47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color w:val="auto"/>
        <w:lang w:val="en-US"/>
      </w:rPr>
      <w:t xml:space="preserve"> </w:t>
    </w:r>
    <w:r>
      <w:rPr>
        <w:b w:val="0"/>
        <w:noProof/>
        <w:color w:val="auto"/>
        <w:lang w:val="es-ES" w:eastAsia="es-ES"/>
      </w:rPr>
      <w:drawing>
        <wp:inline distT="0" distB="0" distL="0" distR="0" wp14:anchorId="77C0D0AA" wp14:editId="3B11F595">
          <wp:extent cx="571500" cy="104775"/>
          <wp:effectExtent l="0" t="0" r="0" b="9525"/>
          <wp:docPr id="17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color w:val="auto"/>
        <w:lang w:val="en-US"/>
      </w:rPr>
      <w:t xml:space="preserve"> </w:t>
    </w:r>
    <w:r>
      <w:rPr>
        <w:b w:val="0"/>
        <w:noProof/>
        <w:color w:val="auto"/>
        <w:lang w:val="es-ES" w:eastAsia="es-ES"/>
      </w:rPr>
      <w:drawing>
        <wp:inline distT="0" distB="0" distL="0" distR="0" wp14:anchorId="3B07174B" wp14:editId="1A155AA3">
          <wp:extent cx="923925" cy="104775"/>
          <wp:effectExtent l="0" t="0" r="9525" b="9525"/>
          <wp:docPr id="18" name="Bild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color w:val="auto"/>
        <w:lang w:val="en-US"/>
      </w:rPr>
      <w:t xml:space="preserve"> </w:t>
    </w:r>
    <w:r>
      <w:rPr>
        <w:b w:val="0"/>
        <w:noProof/>
        <w:color w:val="auto"/>
        <w:lang w:val="es-ES" w:eastAsia="es-ES"/>
      </w:rPr>
      <w:drawing>
        <wp:inline distT="0" distB="0" distL="0" distR="0" wp14:anchorId="4042D025" wp14:editId="5E37E65E">
          <wp:extent cx="1057275" cy="104775"/>
          <wp:effectExtent l="0" t="0" r="9525" b="9525"/>
          <wp:docPr id="19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color w:val="auto"/>
        <w:lang w:val="en-US"/>
      </w:rPr>
      <w:t xml:space="preserve"> </w:t>
    </w:r>
    <w:r>
      <w:rPr>
        <w:b w:val="0"/>
        <w:noProof/>
        <w:color w:val="auto"/>
        <w:lang w:val="es-ES" w:eastAsia="es-ES"/>
      </w:rPr>
      <w:drawing>
        <wp:inline distT="0" distB="0" distL="0" distR="0" wp14:anchorId="218D9691" wp14:editId="4FD5FA2A">
          <wp:extent cx="685800" cy="104775"/>
          <wp:effectExtent l="0" t="0" r="0" b="9525"/>
          <wp:docPr id="20" name="Bild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color w:val="auto"/>
        <w:lang w:val="en-US"/>
      </w:rPr>
      <w:t xml:space="preserve"> </w:t>
    </w:r>
    <w:r>
      <w:rPr>
        <w:b w:val="0"/>
        <w:noProof/>
        <w:color w:val="auto"/>
        <w:lang w:val="es-ES" w:eastAsia="es-ES"/>
      </w:rPr>
      <w:drawing>
        <wp:inline distT="0" distB="0" distL="0" distR="0" wp14:anchorId="5EEAEDA8" wp14:editId="75AC1C0C">
          <wp:extent cx="714375" cy="123825"/>
          <wp:effectExtent l="0" t="0" r="9525" b="9525"/>
          <wp:docPr id="21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color w:val="auto"/>
        <w:lang w:val="en-US"/>
      </w:rPr>
      <w:t xml:space="preserve"> </w:t>
    </w:r>
    <w:r>
      <w:rPr>
        <w:b w:val="0"/>
        <w:noProof/>
        <w:color w:val="auto"/>
        <w:lang w:val="es-ES" w:eastAsia="es-ES"/>
      </w:rPr>
      <w:drawing>
        <wp:inline distT="0" distB="0" distL="0" distR="0" wp14:anchorId="66BCE647" wp14:editId="77DB1D9D">
          <wp:extent cx="561975" cy="161925"/>
          <wp:effectExtent l="0" t="0" r="9525" b="9525"/>
          <wp:docPr id="22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161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F3EBA" w:rsidRPr="00484F06" w:rsidRDefault="009F3EBA">
    <w:pPr>
      <w:pStyle w:val="Piedepgina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>
      <w:rPr>
        <w:b w:val="0"/>
        <w:color w:val="auto"/>
        <w:lang w:val="en-US"/>
      </w:rPr>
      <w:tab/>
      <w:t>Page</w:t>
    </w:r>
    <w:r>
      <w:rPr>
        <w:b w:val="0"/>
        <w:color w:val="auto"/>
        <w:lang w:val="en-US"/>
      </w:rPr>
      <w:fldChar w:fldCharType="begin"/>
    </w:r>
    <w:r>
      <w:rPr>
        <w:b w:val="0"/>
        <w:color w:val="auto"/>
        <w:lang w:val="en-US"/>
      </w:rPr>
      <w:instrText xml:space="preserve"> PAGE  \* Arabic  \* MERGEFORMAT </w:instrText>
    </w:r>
    <w:r>
      <w:rPr>
        <w:b w:val="0"/>
        <w:color w:val="auto"/>
        <w:lang w:val="en-US"/>
      </w:rPr>
      <w:fldChar w:fldCharType="separate"/>
    </w:r>
    <w:r w:rsidR="00EF7FF1">
      <w:rPr>
        <w:b w:val="0"/>
        <w:noProof/>
        <w:color w:val="auto"/>
        <w:lang w:val="en-US"/>
      </w:rPr>
      <w:t>2</w:t>
    </w:r>
    <w:r>
      <w:rPr>
        <w:b w:val="0"/>
        <w:color w:val="auto"/>
        <w:lang w:val="en-US"/>
      </w:rPr>
      <w:fldChar w:fldCharType="end"/>
    </w:r>
    <w:r>
      <w:rPr>
        <w:b w:val="0"/>
        <w:color w:val="auto"/>
        <w:lang w:val="en-US"/>
      </w:rPr>
      <w:t>/</w:t>
    </w:r>
    <w:r>
      <w:rPr>
        <w:lang w:val="de-DE"/>
      </w:rPr>
      <w:fldChar w:fldCharType="begin"/>
    </w:r>
    <w:r w:rsidRPr="00484F06">
      <w:rPr>
        <w:lang w:val="en-US"/>
      </w:rPr>
      <w:instrText xml:space="preserve"> NUMPAGES  \* Arabic  \* MERGEFORMAT </w:instrText>
    </w:r>
    <w:r>
      <w:rPr>
        <w:lang w:val="de-DE"/>
      </w:rPr>
      <w:fldChar w:fldCharType="separate"/>
    </w:r>
    <w:r w:rsidR="00EF7FF1" w:rsidRPr="00EF7FF1">
      <w:rPr>
        <w:b w:val="0"/>
        <w:noProof/>
        <w:color w:val="auto"/>
        <w:lang w:val="en-US"/>
      </w:rPr>
      <w:t>2</w:t>
    </w:r>
    <w:r>
      <w:rPr>
        <w:b w:val="0"/>
        <w:noProof/>
        <w:color w:val="auto"/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3EBA" w:rsidRDefault="009F3EBA" w:rsidP="000D0FCF">
    <w:pPr>
      <w:pStyle w:val="Piedepgina"/>
      <w:jc w:val="distribute"/>
      <w:rPr>
        <w:b w:val="0"/>
        <w:color w:val="auto"/>
      </w:rPr>
    </w:pPr>
    <w:r>
      <w:rPr>
        <w:b w:val="0"/>
        <w:noProof/>
        <w:color w:val="auto"/>
        <w:lang w:val="es-ES" w:eastAsia="es-ES"/>
      </w:rPr>
      <w:drawing>
        <wp:inline distT="0" distB="0" distL="0" distR="0">
          <wp:extent cx="371475" cy="323850"/>
          <wp:effectExtent l="0" t="0" r="9525" b="0"/>
          <wp:docPr id="8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47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color w:val="auto"/>
        <w:lang w:val="en-US"/>
      </w:rPr>
      <w:t xml:space="preserve"> </w:t>
    </w:r>
    <w:r>
      <w:rPr>
        <w:b w:val="0"/>
        <w:noProof/>
        <w:color w:val="auto"/>
        <w:lang w:val="es-ES" w:eastAsia="es-ES"/>
      </w:rPr>
      <w:drawing>
        <wp:inline distT="0" distB="0" distL="0" distR="0">
          <wp:extent cx="571500" cy="104775"/>
          <wp:effectExtent l="0" t="0" r="0" b="9525"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color w:val="auto"/>
        <w:lang w:val="en-US"/>
      </w:rPr>
      <w:t xml:space="preserve"> </w:t>
    </w:r>
    <w:r>
      <w:rPr>
        <w:b w:val="0"/>
        <w:noProof/>
        <w:color w:val="auto"/>
        <w:lang w:val="es-ES" w:eastAsia="es-ES"/>
      </w:rPr>
      <w:drawing>
        <wp:inline distT="0" distB="0" distL="0" distR="0">
          <wp:extent cx="923925" cy="104775"/>
          <wp:effectExtent l="0" t="0" r="9525" b="9525"/>
          <wp:docPr id="10" name="Bild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color w:val="auto"/>
        <w:lang w:val="en-US"/>
      </w:rPr>
      <w:t xml:space="preserve"> </w:t>
    </w:r>
    <w:r>
      <w:rPr>
        <w:b w:val="0"/>
        <w:noProof/>
        <w:color w:val="auto"/>
        <w:lang w:val="es-ES" w:eastAsia="es-ES"/>
      </w:rPr>
      <w:drawing>
        <wp:inline distT="0" distB="0" distL="0" distR="0">
          <wp:extent cx="1057275" cy="104775"/>
          <wp:effectExtent l="0" t="0" r="9525" b="9525"/>
          <wp:docPr id="11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color w:val="auto"/>
        <w:lang w:val="en-US"/>
      </w:rPr>
      <w:t xml:space="preserve"> </w:t>
    </w:r>
    <w:r>
      <w:rPr>
        <w:b w:val="0"/>
        <w:noProof/>
        <w:color w:val="auto"/>
        <w:lang w:val="es-ES" w:eastAsia="es-ES"/>
      </w:rPr>
      <w:drawing>
        <wp:inline distT="0" distB="0" distL="0" distR="0">
          <wp:extent cx="685800" cy="104775"/>
          <wp:effectExtent l="0" t="0" r="0" b="9525"/>
          <wp:docPr id="12" name="Bild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color w:val="auto"/>
        <w:lang w:val="en-US"/>
      </w:rPr>
      <w:t xml:space="preserve"> </w:t>
    </w:r>
    <w:r>
      <w:rPr>
        <w:b w:val="0"/>
        <w:noProof/>
        <w:color w:val="auto"/>
        <w:lang w:val="es-ES" w:eastAsia="es-ES"/>
      </w:rPr>
      <w:drawing>
        <wp:inline distT="0" distB="0" distL="0" distR="0">
          <wp:extent cx="714375" cy="123825"/>
          <wp:effectExtent l="0" t="0" r="9525" b="9525"/>
          <wp:docPr id="13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color w:val="auto"/>
        <w:lang w:val="en-US"/>
      </w:rPr>
      <w:t xml:space="preserve"> </w:t>
    </w:r>
    <w:r>
      <w:rPr>
        <w:b w:val="0"/>
        <w:noProof/>
        <w:color w:val="auto"/>
        <w:lang w:val="es-ES" w:eastAsia="es-ES"/>
      </w:rPr>
      <w:drawing>
        <wp:inline distT="0" distB="0" distL="0" distR="0">
          <wp:extent cx="561975" cy="161925"/>
          <wp:effectExtent l="0" t="0" r="9525" b="9525"/>
          <wp:docPr id="14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161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F3EBA" w:rsidRDefault="009F3EBA" w:rsidP="000D0FCF">
    <w:pPr>
      <w:pStyle w:val="Piedepgina"/>
      <w:jc w:val="right"/>
      <w:rPr>
        <w:color w:val="auto"/>
      </w:rPr>
    </w:pPr>
    <w:r>
      <w:rPr>
        <w:b w:val="0"/>
        <w:color w:val="auto"/>
        <w:lang w:val="en-US"/>
      </w:rPr>
      <w:t>Page</w:t>
    </w:r>
    <w:r>
      <w:rPr>
        <w:b w:val="0"/>
        <w:color w:val="auto"/>
        <w:lang w:val="en-US"/>
      </w:rPr>
      <w:fldChar w:fldCharType="begin"/>
    </w:r>
    <w:r>
      <w:rPr>
        <w:b w:val="0"/>
        <w:color w:val="auto"/>
        <w:lang w:val="en-US"/>
      </w:rPr>
      <w:instrText xml:space="preserve"> PAGE  \* Arabic  \* MERGEFORMAT </w:instrText>
    </w:r>
    <w:r>
      <w:rPr>
        <w:b w:val="0"/>
        <w:color w:val="auto"/>
        <w:lang w:val="en-US"/>
      </w:rPr>
      <w:fldChar w:fldCharType="separate"/>
    </w:r>
    <w:r w:rsidR="00EF7FF1">
      <w:rPr>
        <w:b w:val="0"/>
        <w:noProof/>
        <w:color w:val="auto"/>
        <w:lang w:val="en-US"/>
      </w:rPr>
      <w:t>1</w:t>
    </w:r>
    <w:r>
      <w:rPr>
        <w:b w:val="0"/>
        <w:color w:val="auto"/>
        <w:lang w:val="en-US"/>
      </w:rPr>
      <w:fldChar w:fldCharType="end"/>
    </w:r>
    <w:r>
      <w:rPr>
        <w:b w:val="0"/>
        <w:color w:val="auto"/>
        <w:lang w:val="en-US"/>
      </w:rPr>
      <w:t>/</w:t>
    </w:r>
    <w:r w:rsidR="002C6583">
      <w:fldChar w:fldCharType="begin"/>
    </w:r>
    <w:r w:rsidR="002C6583">
      <w:instrText xml:space="preserve"> NUMPAGES  \* Arabic  \* MERGEFORMAT </w:instrText>
    </w:r>
    <w:r w:rsidR="002C6583">
      <w:fldChar w:fldCharType="separate"/>
    </w:r>
    <w:r w:rsidR="00EF7FF1" w:rsidRPr="00EF7FF1">
      <w:rPr>
        <w:b w:val="0"/>
        <w:noProof/>
        <w:color w:val="auto"/>
        <w:lang w:val="en-US"/>
      </w:rPr>
      <w:t>2</w:t>
    </w:r>
    <w:r w:rsidR="002C6583">
      <w:rPr>
        <w:b w:val="0"/>
        <w:noProof/>
        <w:color w:val="auto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6583" w:rsidRDefault="002C6583">
      <w:r>
        <w:separator/>
      </w:r>
    </w:p>
  </w:footnote>
  <w:footnote w:type="continuationSeparator" w:id="0">
    <w:p w:rsidR="002C6583" w:rsidRDefault="002C65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3EBA" w:rsidRDefault="009F3EBA">
    <w:pPr>
      <w:pStyle w:val="Encabezado"/>
      <w:spacing w:after="567" w:line="280" w:lineRule="exact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3EBA" w:rsidRDefault="009F3EBA" w:rsidP="00EF7FF1">
    <w:pPr>
      <w:pStyle w:val="Encabezado"/>
      <w:tabs>
        <w:tab w:val="clear" w:pos="8640"/>
        <w:tab w:val="left" w:pos="780"/>
      </w:tabs>
      <w:spacing w:line="2155" w:lineRule="exact"/>
    </w:pPr>
    <w:r>
      <w:rPr>
        <w:b/>
        <w:bCs/>
        <w:sz w:val="36"/>
        <w:szCs w:val="36"/>
        <w:lang w:val="en-US"/>
      </w:rPr>
      <w:tab/>
    </w: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094E774" wp14:editId="7B80282D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29845" b="10795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2" name="Line 2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" name="Line 3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Line 4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4BDD453" id="Group 1" o:spid="_x0000_s1026" style="position:absolute;margin-left:14.2pt;margin-top:297.7pt;width:14.15pt;height:297.65pt;z-index:25166028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">
              <v:line id="Line 2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786MEAAADaAAAADwAAAGRycy9kb3ducmV2LnhtbESPwYrCMBCG74LvEEbwtqZ6kKUaRYou&#10;i+Jhq+J1bMa22ExKE2v16TcLCx5n5v+/4ZsvO1OJlhpXWlYwHkUgiDOrS84VHA+bj08QziNrrCyT&#10;gic5WC76vTnG2j74h9rU5yJA2MWooPC+jqV0WUEG3cjWxOF2tY1BH8Yml7rBR4CbSk6iaCoNlhw+&#10;FFhTUlB2S+8mUOx+u3tdvuxae+qSNEvPpzZRajjoVjMQYeff4f/2t1YwgT+VoAFy8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+3vzowQAAANoAAAAPAAAAAAAAAAAAAAAA&#10;AKECAABkcnMvZG93bnJldi54bWxQSwUGAAAAAAQABAD5AAAAjwMAAAAA&#10;" strokecolor="#e1000f" strokeweight=".5pt"/>
              <v:line id="Line 3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JZc8IAAADaAAAADwAAAGRycy9kb3ducmV2LnhtbESPwWrCQBCG74W+wzIFb3VTBSnRVSRU&#10;EcWDqeJ1zI5JMDsbsmuMPr0rFHqcmf//hm8y60wlWmpcaVnBVz8CQZxZXXKuYP+7+PwG4Tyyxsoy&#10;KbiTg9n0/W2CsbY33lGb+lwECLsYFRTe17GULivIoOvbmjjczrYx6MPY5FI3eAtwU8lBFI2kwZLD&#10;hwJrSgrKLunVBIrdrjeP09L+aE9dkmbp8dAmSvU+uvkYRNj5//Bfe6UVDOGlEjRAT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ZJZc8IAAADaAAAADwAAAAAAAAAAAAAA&#10;AAChAgAAZHJzL2Rvd25yZXYueG1sUEsFBgAAAAAEAAQA+QAAAJADAAAAAA==&#10;" strokecolor="#e1000f" strokeweight=".5pt"/>
              <v:line id="Line 4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vBB8IAAADaAAAADwAAAGRycy9kb3ducmV2LnhtbESPwWrCQBCG74W+wzIFb3VTESnRVSRU&#10;EcWDqeJ1zI5JMDsbsmuMPr0rFHqcmf//hm8y60wlWmpcaVnBVz8CQZxZXXKuYP+7+PwG4Tyyxsoy&#10;KbiTg9n0/W2CsbY33lGb+lwECLsYFRTe17GULivIoOvbmjjczrYx6MPY5FI3eAtwU8lBFI2kwZLD&#10;hwJrSgrKLunVBIrdrjeP09L+aE9dkmbp8dAmSvU+uvkYRNj5//Bfe6UVDOGlEjRAT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nvBB8IAAADaAAAADwAAAAAAAAAAAAAA&#10;AAChAgAAZHJzL2Rvd25yZXYueG1sUEsFBgAAAAAEAAQA+QAAAJADAAAAAA==&#10;" strokecolor="#e1000f" strokeweight=".5pt"/>
              <w10:wrap anchorx="page" anchory="page"/>
            </v:group>
          </w:pict>
        </mc:Fallback>
      </mc:AlternateContent>
    </w:r>
    <w:r>
      <w:rPr>
        <w:b/>
        <w:bCs/>
        <w:noProof/>
        <w:lang w:val="es-ES" w:eastAsia="es-ES"/>
      </w:rPr>
      <w:drawing>
        <wp:anchor distT="0" distB="0" distL="114300" distR="114300" simplePos="0" relativeHeight="251659264" behindDoc="1" locked="0" layoutInCell="1" allowOverlap="1" wp14:anchorId="7E923AC8" wp14:editId="4AE6155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029075" cy="1152525"/>
          <wp:effectExtent l="0" t="0" r="9525" b="9525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9075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F7FF1">
      <w:rPr>
        <w:b/>
        <w:bCs/>
        <w:sz w:val="36"/>
        <w:szCs w:val="36"/>
        <w:lang w:val="en-US"/>
      </w:rPr>
      <w:tab/>
    </w:r>
    <w:r w:rsidR="00EF7FF1">
      <w:rPr>
        <w:b/>
        <w:bCs/>
        <w:sz w:val="36"/>
        <w:szCs w:val="36"/>
        <w:lang w:val="en-US"/>
      </w:rPr>
      <w:tab/>
    </w:r>
    <w:r w:rsidR="00EF7FF1">
      <w:rPr>
        <w:b/>
        <w:bCs/>
        <w:sz w:val="36"/>
        <w:szCs w:val="36"/>
        <w:lang w:val="en-US"/>
      </w:rPr>
      <w:tab/>
      <w:t xml:space="preserve">      </w:t>
    </w:r>
    <w:r>
      <w:rPr>
        <w:b/>
        <w:bCs/>
        <w:sz w:val="36"/>
        <w:szCs w:val="36"/>
        <w:lang w:val="en-US"/>
      </w:rPr>
      <w:t>Nota de</w:t>
    </w:r>
    <w:r w:rsidRPr="0040112E">
      <w:rPr>
        <w:b/>
        <w:bCs/>
        <w:sz w:val="36"/>
        <w:szCs w:val="36"/>
        <w:lang w:val="es-SV"/>
      </w:rPr>
      <w:t xml:space="preserve"> prensa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D063365"/>
    <w:multiLevelType w:val="hybridMultilevel"/>
    <w:tmpl w:val="E910AA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1E0163"/>
    <w:multiLevelType w:val="hybridMultilevel"/>
    <w:tmpl w:val="E8D48B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1372F7"/>
    <w:multiLevelType w:val="hybridMultilevel"/>
    <w:tmpl w:val="17CE813A"/>
    <w:lvl w:ilvl="0" w:tplc="B76C20D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CFA"/>
    <w:rsid w:val="000074A2"/>
    <w:rsid w:val="00014F8A"/>
    <w:rsid w:val="00015E20"/>
    <w:rsid w:val="00015E74"/>
    <w:rsid w:val="00016242"/>
    <w:rsid w:val="0001629F"/>
    <w:rsid w:val="00031B34"/>
    <w:rsid w:val="0003674A"/>
    <w:rsid w:val="000378EB"/>
    <w:rsid w:val="000404E2"/>
    <w:rsid w:val="00053610"/>
    <w:rsid w:val="00053687"/>
    <w:rsid w:val="00060740"/>
    <w:rsid w:val="000667EB"/>
    <w:rsid w:val="0007247E"/>
    <w:rsid w:val="00076455"/>
    <w:rsid w:val="0008009B"/>
    <w:rsid w:val="00080FBE"/>
    <w:rsid w:val="00096943"/>
    <w:rsid w:val="000A3801"/>
    <w:rsid w:val="000A5084"/>
    <w:rsid w:val="000B24C4"/>
    <w:rsid w:val="000C1531"/>
    <w:rsid w:val="000D0957"/>
    <w:rsid w:val="000D0FCF"/>
    <w:rsid w:val="000D6C73"/>
    <w:rsid w:val="000E1EE4"/>
    <w:rsid w:val="000F7D6A"/>
    <w:rsid w:val="00103401"/>
    <w:rsid w:val="00104906"/>
    <w:rsid w:val="001141E5"/>
    <w:rsid w:val="00117F7E"/>
    <w:rsid w:val="00122F13"/>
    <w:rsid w:val="0013686A"/>
    <w:rsid w:val="00145CF5"/>
    <w:rsid w:val="00146094"/>
    <w:rsid w:val="00155BA9"/>
    <w:rsid w:val="00175884"/>
    <w:rsid w:val="00175FF6"/>
    <w:rsid w:val="001778AD"/>
    <w:rsid w:val="00181E08"/>
    <w:rsid w:val="00185FC7"/>
    <w:rsid w:val="00190EC2"/>
    <w:rsid w:val="0019707A"/>
    <w:rsid w:val="001B2A17"/>
    <w:rsid w:val="001B2CFA"/>
    <w:rsid w:val="001C2BE4"/>
    <w:rsid w:val="001C6BB5"/>
    <w:rsid w:val="001D2406"/>
    <w:rsid w:val="001D7E79"/>
    <w:rsid w:val="001F1D98"/>
    <w:rsid w:val="00247A8B"/>
    <w:rsid w:val="002607E7"/>
    <w:rsid w:val="00261511"/>
    <w:rsid w:val="0027793F"/>
    <w:rsid w:val="0028548A"/>
    <w:rsid w:val="00291B28"/>
    <w:rsid w:val="0029265F"/>
    <w:rsid w:val="002A124E"/>
    <w:rsid w:val="002B5CA5"/>
    <w:rsid w:val="002C6583"/>
    <w:rsid w:val="002E149F"/>
    <w:rsid w:val="002E3C89"/>
    <w:rsid w:val="00304EC3"/>
    <w:rsid w:val="00321ABC"/>
    <w:rsid w:val="00330D41"/>
    <w:rsid w:val="00334201"/>
    <w:rsid w:val="003505D6"/>
    <w:rsid w:val="00365357"/>
    <w:rsid w:val="003937E9"/>
    <w:rsid w:val="00395382"/>
    <w:rsid w:val="003A081D"/>
    <w:rsid w:val="003C1528"/>
    <w:rsid w:val="003C7C37"/>
    <w:rsid w:val="003D5168"/>
    <w:rsid w:val="003D5DC2"/>
    <w:rsid w:val="003D6426"/>
    <w:rsid w:val="003E2040"/>
    <w:rsid w:val="003E3E21"/>
    <w:rsid w:val="003E58D9"/>
    <w:rsid w:val="003E6F3A"/>
    <w:rsid w:val="0040112E"/>
    <w:rsid w:val="004050D5"/>
    <w:rsid w:val="004163DA"/>
    <w:rsid w:val="004203D4"/>
    <w:rsid w:val="00422825"/>
    <w:rsid w:val="00425CD9"/>
    <w:rsid w:val="0043784A"/>
    <w:rsid w:val="00440F93"/>
    <w:rsid w:val="00442977"/>
    <w:rsid w:val="00456EAB"/>
    <w:rsid w:val="00460028"/>
    <w:rsid w:val="00463B83"/>
    <w:rsid w:val="00484F06"/>
    <w:rsid w:val="00487A96"/>
    <w:rsid w:val="004921D8"/>
    <w:rsid w:val="004A6343"/>
    <w:rsid w:val="004B1AE6"/>
    <w:rsid w:val="004C2A09"/>
    <w:rsid w:val="004C3B80"/>
    <w:rsid w:val="004C73C1"/>
    <w:rsid w:val="004D1E6D"/>
    <w:rsid w:val="004E0A15"/>
    <w:rsid w:val="004E1CD5"/>
    <w:rsid w:val="004E6EDB"/>
    <w:rsid w:val="00504DB3"/>
    <w:rsid w:val="005237CA"/>
    <w:rsid w:val="0053250B"/>
    <w:rsid w:val="005409B1"/>
    <w:rsid w:val="00545F85"/>
    <w:rsid w:val="00546049"/>
    <w:rsid w:val="005473E8"/>
    <w:rsid w:val="005667DE"/>
    <w:rsid w:val="0057070A"/>
    <w:rsid w:val="00573ED6"/>
    <w:rsid w:val="0057571B"/>
    <w:rsid w:val="00584A0E"/>
    <w:rsid w:val="0059064E"/>
    <w:rsid w:val="005952F1"/>
    <w:rsid w:val="005A4C8A"/>
    <w:rsid w:val="005C368E"/>
    <w:rsid w:val="005D45EF"/>
    <w:rsid w:val="005D54F5"/>
    <w:rsid w:val="005E32D7"/>
    <w:rsid w:val="005E56F5"/>
    <w:rsid w:val="005F741F"/>
    <w:rsid w:val="00601941"/>
    <w:rsid w:val="006044D9"/>
    <w:rsid w:val="00604B9D"/>
    <w:rsid w:val="0064162D"/>
    <w:rsid w:val="00644EA0"/>
    <w:rsid w:val="00654E5C"/>
    <w:rsid w:val="0066665B"/>
    <w:rsid w:val="0067104C"/>
    <w:rsid w:val="00672B46"/>
    <w:rsid w:val="0067645F"/>
    <w:rsid w:val="00676DBB"/>
    <w:rsid w:val="00684D73"/>
    <w:rsid w:val="006A4AC4"/>
    <w:rsid w:val="006A4F4A"/>
    <w:rsid w:val="006A50D1"/>
    <w:rsid w:val="006B43F5"/>
    <w:rsid w:val="006C4211"/>
    <w:rsid w:val="006C502C"/>
    <w:rsid w:val="006F04F5"/>
    <w:rsid w:val="006F5DD3"/>
    <w:rsid w:val="00700BBE"/>
    <w:rsid w:val="0070109C"/>
    <w:rsid w:val="00707011"/>
    <w:rsid w:val="00710447"/>
    <w:rsid w:val="00710599"/>
    <w:rsid w:val="007134BE"/>
    <w:rsid w:val="00733395"/>
    <w:rsid w:val="00736285"/>
    <w:rsid w:val="0073642A"/>
    <w:rsid w:val="00736999"/>
    <w:rsid w:val="00742E58"/>
    <w:rsid w:val="00744145"/>
    <w:rsid w:val="00751914"/>
    <w:rsid w:val="00751AAD"/>
    <w:rsid w:val="0075795F"/>
    <w:rsid w:val="0076147C"/>
    <w:rsid w:val="00766BF0"/>
    <w:rsid w:val="0077455B"/>
    <w:rsid w:val="007A5CB2"/>
    <w:rsid w:val="007B5680"/>
    <w:rsid w:val="007B6820"/>
    <w:rsid w:val="007C21BA"/>
    <w:rsid w:val="007C2D57"/>
    <w:rsid w:val="007C2E94"/>
    <w:rsid w:val="007C35D3"/>
    <w:rsid w:val="007C6112"/>
    <w:rsid w:val="007D2235"/>
    <w:rsid w:val="007D5019"/>
    <w:rsid w:val="007D704B"/>
    <w:rsid w:val="007F110C"/>
    <w:rsid w:val="007F3B5C"/>
    <w:rsid w:val="0080048A"/>
    <w:rsid w:val="00802634"/>
    <w:rsid w:val="00805599"/>
    <w:rsid w:val="00837B9A"/>
    <w:rsid w:val="00842B47"/>
    <w:rsid w:val="008476E1"/>
    <w:rsid w:val="00865405"/>
    <w:rsid w:val="00880D84"/>
    <w:rsid w:val="00882987"/>
    <w:rsid w:val="00883837"/>
    <w:rsid w:val="008A4542"/>
    <w:rsid w:val="008A5F7D"/>
    <w:rsid w:val="008B6296"/>
    <w:rsid w:val="008C185F"/>
    <w:rsid w:val="008D0E96"/>
    <w:rsid w:val="008D2535"/>
    <w:rsid w:val="008D4D12"/>
    <w:rsid w:val="008E33FA"/>
    <w:rsid w:val="00924EDC"/>
    <w:rsid w:val="00931F2D"/>
    <w:rsid w:val="00942A1C"/>
    <w:rsid w:val="0095225D"/>
    <w:rsid w:val="0095412E"/>
    <w:rsid w:val="00960FC1"/>
    <w:rsid w:val="00963EA2"/>
    <w:rsid w:val="00990642"/>
    <w:rsid w:val="009B5FCC"/>
    <w:rsid w:val="009B6056"/>
    <w:rsid w:val="009C11E9"/>
    <w:rsid w:val="009F3EBA"/>
    <w:rsid w:val="009F4690"/>
    <w:rsid w:val="009F52F8"/>
    <w:rsid w:val="009F6676"/>
    <w:rsid w:val="00A04D6A"/>
    <w:rsid w:val="00A10697"/>
    <w:rsid w:val="00A12CD2"/>
    <w:rsid w:val="00A31563"/>
    <w:rsid w:val="00A8571E"/>
    <w:rsid w:val="00A979FF"/>
    <w:rsid w:val="00AB4F95"/>
    <w:rsid w:val="00AD2840"/>
    <w:rsid w:val="00AD3A7A"/>
    <w:rsid w:val="00AE6EA8"/>
    <w:rsid w:val="00B01AA5"/>
    <w:rsid w:val="00B06FB2"/>
    <w:rsid w:val="00B150A3"/>
    <w:rsid w:val="00B17121"/>
    <w:rsid w:val="00B1727C"/>
    <w:rsid w:val="00B213AE"/>
    <w:rsid w:val="00B225E0"/>
    <w:rsid w:val="00B23397"/>
    <w:rsid w:val="00B313E6"/>
    <w:rsid w:val="00B45D0D"/>
    <w:rsid w:val="00B51B88"/>
    <w:rsid w:val="00B7117B"/>
    <w:rsid w:val="00B716A7"/>
    <w:rsid w:val="00B72866"/>
    <w:rsid w:val="00B9271D"/>
    <w:rsid w:val="00B96372"/>
    <w:rsid w:val="00BA5571"/>
    <w:rsid w:val="00BB0BEB"/>
    <w:rsid w:val="00BB3FF4"/>
    <w:rsid w:val="00BD3F52"/>
    <w:rsid w:val="00C01A68"/>
    <w:rsid w:val="00C02080"/>
    <w:rsid w:val="00C17B55"/>
    <w:rsid w:val="00C258F6"/>
    <w:rsid w:val="00C402EE"/>
    <w:rsid w:val="00C42DF1"/>
    <w:rsid w:val="00C44C42"/>
    <w:rsid w:val="00C52C7D"/>
    <w:rsid w:val="00C54BF6"/>
    <w:rsid w:val="00C722C4"/>
    <w:rsid w:val="00C770D8"/>
    <w:rsid w:val="00C85A9B"/>
    <w:rsid w:val="00C900FA"/>
    <w:rsid w:val="00C931CD"/>
    <w:rsid w:val="00C97B84"/>
    <w:rsid w:val="00CA1295"/>
    <w:rsid w:val="00CA6807"/>
    <w:rsid w:val="00CB0CA9"/>
    <w:rsid w:val="00CB141F"/>
    <w:rsid w:val="00CB2FDD"/>
    <w:rsid w:val="00CC1CBB"/>
    <w:rsid w:val="00CC2915"/>
    <w:rsid w:val="00CC3ED0"/>
    <w:rsid w:val="00CD199C"/>
    <w:rsid w:val="00CD19D8"/>
    <w:rsid w:val="00CD3184"/>
    <w:rsid w:val="00CD752E"/>
    <w:rsid w:val="00CE0766"/>
    <w:rsid w:val="00CE07D2"/>
    <w:rsid w:val="00CE7A83"/>
    <w:rsid w:val="00CF2260"/>
    <w:rsid w:val="00D03A08"/>
    <w:rsid w:val="00D055DD"/>
    <w:rsid w:val="00D05B17"/>
    <w:rsid w:val="00D12768"/>
    <w:rsid w:val="00D1515A"/>
    <w:rsid w:val="00D17838"/>
    <w:rsid w:val="00D2043F"/>
    <w:rsid w:val="00D20CE9"/>
    <w:rsid w:val="00D23519"/>
    <w:rsid w:val="00D23AA4"/>
    <w:rsid w:val="00D3786F"/>
    <w:rsid w:val="00D61064"/>
    <w:rsid w:val="00D6657B"/>
    <w:rsid w:val="00D67BF2"/>
    <w:rsid w:val="00D72953"/>
    <w:rsid w:val="00D742ED"/>
    <w:rsid w:val="00D82666"/>
    <w:rsid w:val="00D8370F"/>
    <w:rsid w:val="00DA312F"/>
    <w:rsid w:val="00DA3930"/>
    <w:rsid w:val="00DA3D0A"/>
    <w:rsid w:val="00DB3ECB"/>
    <w:rsid w:val="00DC21EE"/>
    <w:rsid w:val="00DD240C"/>
    <w:rsid w:val="00DD2DC0"/>
    <w:rsid w:val="00DD6928"/>
    <w:rsid w:val="00DD79BE"/>
    <w:rsid w:val="00DE0904"/>
    <w:rsid w:val="00DE72B3"/>
    <w:rsid w:val="00DF0953"/>
    <w:rsid w:val="00E069F7"/>
    <w:rsid w:val="00E27486"/>
    <w:rsid w:val="00E502A3"/>
    <w:rsid w:val="00E50CAB"/>
    <w:rsid w:val="00E52B29"/>
    <w:rsid w:val="00E57218"/>
    <w:rsid w:val="00E60445"/>
    <w:rsid w:val="00E6320F"/>
    <w:rsid w:val="00E72FBD"/>
    <w:rsid w:val="00E74B0E"/>
    <w:rsid w:val="00E7741D"/>
    <w:rsid w:val="00E85699"/>
    <w:rsid w:val="00E923C3"/>
    <w:rsid w:val="00E97A41"/>
    <w:rsid w:val="00EC414A"/>
    <w:rsid w:val="00ED0E7A"/>
    <w:rsid w:val="00ED2219"/>
    <w:rsid w:val="00EE3164"/>
    <w:rsid w:val="00EE59A4"/>
    <w:rsid w:val="00EF4667"/>
    <w:rsid w:val="00EF7FF1"/>
    <w:rsid w:val="00F068EA"/>
    <w:rsid w:val="00F06D92"/>
    <w:rsid w:val="00F0753A"/>
    <w:rsid w:val="00F10CC0"/>
    <w:rsid w:val="00F12DEF"/>
    <w:rsid w:val="00F15B5D"/>
    <w:rsid w:val="00F16B3E"/>
    <w:rsid w:val="00F20AE8"/>
    <w:rsid w:val="00F20C36"/>
    <w:rsid w:val="00F233DA"/>
    <w:rsid w:val="00F356C9"/>
    <w:rsid w:val="00F43A11"/>
    <w:rsid w:val="00F54823"/>
    <w:rsid w:val="00F618D7"/>
    <w:rsid w:val="00F870C0"/>
    <w:rsid w:val="00F94603"/>
    <w:rsid w:val="00F95375"/>
    <w:rsid w:val="00FA2D08"/>
    <w:rsid w:val="00FA4EB1"/>
    <w:rsid w:val="00FA69F2"/>
    <w:rsid w:val="00FB03B6"/>
    <w:rsid w:val="00FC5C97"/>
    <w:rsid w:val="00FC63D2"/>
    <w:rsid w:val="00FD39EE"/>
    <w:rsid w:val="00FE475B"/>
    <w:rsid w:val="00FF4F2A"/>
    <w:rsid w:val="00FF5AFC"/>
    <w:rsid w:val="00FF75E5"/>
    <w:rsid w:val="00FF7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049F9621-77CF-4D2E-83E6-CBD6A1FA9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081D"/>
    <w:pPr>
      <w:spacing w:line="260" w:lineRule="atLeast"/>
    </w:pPr>
    <w:rPr>
      <w:rFonts w:ascii="Arial" w:hAnsi="Arial"/>
      <w:szCs w:val="24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3A081D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rsid w:val="003A081D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Ttulo3">
    <w:name w:val="heading 3"/>
    <w:basedOn w:val="Ttulo2"/>
    <w:next w:val="Normal"/>
    <w:link w:val="Ttulo3Car"/>
    <w:uiPriority w:val="9"/>
    <w:qFormat/>
    <w:rsid w:val="003A081D"/>
    <w:pPr>
      <w:outlineLvl w:val="2"/>
    </w:pPr>
    <w:rPr>
      <w:color w:val="aut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locked/>
    <w:rsid w:val="003A081D"/>
    <w:rPr>
      <w:rFonts w:asciiTheme="majorHAnsi" w:eastAsiaTheme="majorEastAsia" w:hAnsiTheme="majorHAnsi" w:cs="Times New Roman"/>
      <w:b/>
      <w:bCs/>
      <w:kern w:val="32"/>
      <w:sz w:val="32"/>
      <w:szCs w:val="32"/>
      <w:lang w:val="de-DE"/>
    </w:rPr>
  </w:style>
  <w:style w:type="character" w:customStyle="1" w:styleId="Ttulo2Car">
    <w:name w:val="Título 2 Car"/>
    <w:basedOn w:val="Fuentedeprrafopredeter"/>
    <w:link w:val="Ttulo2"/>
    <w:uiPriority w:val="9"/>
    <w:semiHidden/>
    <w:locked/>
    <w:rsid w:val="003A081D"/>
    <w:rPr>
      <w:rFonts w:asciiTheme="majorHAnsi" w:eastAsiaTheme="majorEastAsia" w:hAnsiTheme="majorHAnsi" w:cs="Times New Roman"/>
      <w:b/>
      <w:bCs/>
      <w:i/>
      <w:iCs/>
      <w:sz w:val="28"/>
      <w:szCs w:val="28"/>
      <w:lang w:val="de-DE"/>
    </w:rPr>
  </w:style>
  <w:style w:type="character" w:customStyle="1" w:styleId="Ttulo3Car">
    <w:name w:val="Título 3 Car"/>
    <w:basedOn w:val="Fuentedeprrafopredeter"/>
    <w:link w:val="Ttulo3"/>
    <w:uiPriority w:val="9"/>
    <w:semiHidden/>
    <w:locked/>
    <w:rsid w:val="003A081D"/>
    <w:rPr>
      <w:rFonts w:asciiTheme="majorHAnsi" w:eastAsiaTheme="majorEastAsia" w:hAnsiTheme="majorHAnsi" w:cs="Times New Roman"/>
      <w:b/>
      <w:bCs/>
      <w:sz w:val="26"/>
      <w:szCs w:val="26"/>
      <w:lang w:val="de-DE"/>
    </w:rPr>
  </w:style>
  <w:style w:type="paragraph" w:styleId="Encabezado">
    <w:name w:val="header"/>
    <w:basedOn w:val="Normal"/>
    <w:link w:val="EncabezadoCar"/>
    <w:uiPriority w:val="99"/>
    <w:rsid w:val="003A081D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3A081D"/>
    <w:rPr>
      <w:rFonts w:ascii="Arial" w:hAnsi="Arial" w:cs="Times New Roman"/>
      <w:sz w:val="24"/>
      <w:szCs w:val="24"/>
      <w:lang w:val="de-DE"/>
    </w:rPr>
  </w:style>
  <w:style w:type="paragraph" w:styleId="Piedepgina">
    <w:name w:val="footer"/>
    <w:basedOn w:val="Normal"/>
    <w:link w:val="PiedepginaCar"/>
    <w:uiPriority w:val="99"/>
    <w:rsid w:val="003A081D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3A081D"/>
    <w:rPr>
      <w:rFonts w:ascii="Arial" w:hAnsi="Arial" w:cs="Times New Roman"/>
      <w:sz w:val="24"/>
      <w:szCs w:val="24"/>
      <w:lang w:val="de-DE"/>
    </w:rPr>
  </w:style>
  <w:style w:type="paragraph" w:customStyle="1" w:styleId="Intro">
    <w:name w:val="Intro"/>
    <w:basedOn w:val="Normal"/>
    <w:rsid w:val="003A081D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rsid w:val="003A081D"/>
    <w:pPr>
      <w:numPr>
        <w:numId w:val="1"/>
      </w:numPr>
      <w:tabs>
        <w:tab w:val="left" w:pos="357"/>
      </w:tabs>
      <w:ind w:left="357" w:hanging="357"/>
    </w:pPr>
  </w:style>
  <w:style w:type="paragraph" w:customStyle="1" w:styleId="Page1Name">
    <w:name w:val="Page1_Name"/>
    <w:basedOn w:val="Normal"/>
    <w:rsid w:val="003A081D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rsid w:val="003A081D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3A081D"/>
    <w:pPr>
      <w:spacing w:before="240" w:after="0"/>
    </w:pPr>
    <w:rPr>
      <w:b w:val="0"/>
      <w:bCs/>
    </w:rPr>
  </w:style>
  <w:style w:type="paragraph" w:customStyle="1" w:styleId="PRCopy">
    <w:name w:val="_PR_Copy"/>
    <w:basedOn w:val="Normal"/>
    <w:link w:val="PRCopyZchn"/>
    <w:rsid w:val="00016242"/>
    <w:pPr>
      <w:keepLines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right" w:pos="8505"/>
      </w:tabs>
      <w:spacing w:after="320" w:line="320" w:lineRule="exact"/>
      <w:jc w:val="both"/>
    </w:pPr>
    <w:rPr>
      <w:rFonts w:cs="Arial"/>
      <w:sz w:val="24"/>
      <w:szCs w:val="20"/>
      <w:lang w:eastAsia="de-DE"/>
    </w:rPr>
  </w:style>
  <w:style w:type="paragraph" w:customStyle="1" w:styleId="Info">
    <w:name w:val="Info"/>
    <w:basedOn w:val="Normal"/>
    <w:rsid w:val="003A081D"/>
    <w:pPr>
      <w:spacing w:line="240" w:lineRule="atLeast"/>
    </w:pPr>
    <w:rPr>
      <w:sz w:val="13"/>
    </w:rPr>
  </w:style>
  <w:style w:type="character" w:customStyle="1" w:styleId="InfoZchn">
    <w:name w:val="Info Zchn"/>
    <w:basedOn w:val="Fuentedeprrafopredeter"/>
    <w:rsid w:val="003A081D"/>
    <w:rPr>
      <w:rFonts w:ascii="Arial" w:hAnsi="Arial" w:cs="Times New Roman"/>
      <w:sz w:val="24"/>
      <w:szCs w:val="24"/>
      <w:lang w:val="de-DE" w:eastAsia="en-US" w:bidi="ar-SA"/>
    </w:rPr>
  </w:style>
  <w:style w:type="paragraph" w:customStyle="1" w:styleId="Standard12pt">
    <w:name w:val="Standard_12pt"/>
    <w:basedOn w:val="Normal"/>
    <w:rsid w:val="003A081D"/>
    <w:pPr>
      <w:spacing w:line="300" w:lineRule="atLeast"/>
    </w:pPr>
    <w:rPr>
      <w:sz w:val="24"/>
    </w:rPr>
  </w:style>
  <w:style w:type="paragraph" w:customStyle="1" w:styleId="PRAbstract">
    <w:name w:val="_PR_Abstract"/>
    <w:basedOn w:val="Normal"/>
    <w:next w:val="PRCopy"/>
    <w:link w:val="PRAbstractZchn"/>
    <w:rsid w:val="00016242"/>
    <w:pPr>
      <w:keepNext/>
      <w:keepLines/>
      <w:spacing w:after="320" w:line="320" w:lineRule="exact"/>
      <w:jc w:val="both"/>
    </w:pPr>
    <w:rPr>
      <w:rFonts w:cs="Arial"/>
      <w:b/>
      <w:sz w:val="24"/>
      <w:szCs w:val="20"/>
      <w:lang w:eastAsia="de-DE"/>
    </w:rPr>
  </w:style>
  <w:style w:type="character" w:customStyle="1" w:styleId="PRAbstractZchn">
    <w:name w:val="_PR_Abstract Zchn"/>
    <w:basedOn w:val="Fuentedeprrafopredeter"/>
    <w:link w:val="PRAbstract"/>
    <w:locked/>
    <w:rsid w:val="00016242"/>
    <w:rPr>
      <w:rFonts w:ascii="Arial" w:hAnsi="Arial" w:cs="Arial"/>
      <w:b/>
      <w:sz w:val="24"/>
      <w:lang w:val="de-DE" w:eastAsia="de-DE" w:bidi="ar-SA"/>
    </w:rPr>
  </w:style>
  <w:style w:type="paragraph" w:customStyle="1" w:styleId="PRContact">
    <w:name w:val="_PR_Contact"/>
    <w:basedOn w:val="PRCopy"/>
    <w:rsid w:val="00016242"/>
    <w:pPr>
      <w:keepNext/>
      <w:tabs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clear" w:pos="4253"/>
        <w:tab w:val="clear" w:pos="4536"/>
        <w:tab w:val="clear" w:pos="4820"/>
        <w:tab w:val="clear" w:pos="5103"/>
        <w:tab w:val="clear" w:pos="5387"/>
        <w:tab w:val="clear" w:pos="5670"/>
        <w:tab w:val="clear" w:pos="8505"/>
        <w:tab w:val="left" w:pos="4451"/>
        <w:tab w:val="left" w:pos="4734"/>
        <w:tab w:val="left" w:pos="5018"/>
      </w:tabs>
      <w:spacing w:after="0" w:line="280" w:lineRule="exact"/>
      <w:jc w:val="left"/>
    </w:pPr>
    <w:rPr>
      <w:sz w:val="20"/>
    </w:rPr>
  </w:style>
  <w:style w:type="character" w:styleId="Hipervnculo">
    <w:name w:val="Hyperlink"/>
    <w:basedOn w:val="Fuentedeprrafopredeter"/>
    <w:uiPriority w:val="99"/>
    <w:rsid w:val="00644EA0"/>
    <w:rPr>
      <w:rFonts w:cs="Times New Roman"/>
      <w:color w:val="0000FF"/>
      <w:u w:val="single"/>
    </w:rPr>
  </w:style>
  <w:style w:type="paragraph" w:customStyle="1" w:styleId="PRSubheadline">
    <w:name w:val="_PR_Subheadline"/>
    <w:basedOn w:val="Normal"/>
    <w:next w:val="PRCopy"/>
    <w:rsid w:val="00644EA0"/>
    <w:pPr>
      <w:keepNext/>
      <w:keepLines/>
      <w:spacing w:line="320" w:lineRule="exact"/>
    </w:pPr>
    <w:rPr>
      <w:rFonts w:cs="Arial"/>
      <w:b/>
      <w:sz w:val="24"/>
      <w:szCs w:val="20"/>
      <w:lang w:val="en-US" w:eastAsia="de-DE"/>
    </w:rPr>
  </w:style>
  <w:style w:type="character" w:styleId="CitaHTML">
    <w:name w:val="HTML Cite"/>
    <w:basedOn w:val="Fuentedeprrafopredeter"/>
    <w:uiPriority w:val="99"/>
    <w:rsid w:val="00644EA0"/>
    <w:rPr>
      <w:rFonts w:cs="Times New Roman"/>
      <w:i/>
      <w:iCs/>
    </w:rPr>
  </w:style>
  <w:style w:type="character" w:customStyle="1" w:styleId="PRCopyZchn">
    <w:name w:val="_PR_Copy Zchn"/>
    <w:basedOn w:val="Fuentedeprrafopredeter"/>
    <w:link w:val="PRCopy"/>
    <w:locked/>
    <w:rsid w:val="00CE0766"/>
    <w:rPr>
      <w:rFonts w:ascii="Arial" w:hAnsi="Arial" w:cs="Arial"/>
      <w:sz w:val="24"/>
      <w:lang w:val="de-DE" w:eastAsia="de-DE" w:bidi="ar-SA"/>
    </w:rPr>
  </w:style>
  <w:style w:type="paragraph" w:styleId="Textodeglobo">
    <w:name w:val="Balloon Text"/>
    <w:basedOn w:val="Normal"/>
    <w:link w:val="TextodegloboCar"/>
    <w:uiPriority w:val="99"/>
    <w:semiHidden/>
    <w:rsid w:val="008D4D1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3A081D"/>
    <w:rPr>
      <w:rFonts w:ascii="Tahoma" w:hAnsi="Tahoma" w:cs="Tahoma"/>
      <w:sz w:val="16"/>
      <w:szCs w:val="16"/>
      <w:lang w:val="de-DE"/>
    </w:rPr>
  </w:style>
  <w:style w:type="character" w:styleId="Refdecomentario">
    <w:name w:val="annotation reference"/>
    <w:basedOn w:val="Fuentedeprrafopredeter"/>
    <w:uiPriority w:val="99"/>
    <w:semiHidden/>
    <w:rsid w:val="008D4D12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8D4D12"/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3A081D"/>
    <w:rPr>
      <w:rFonts w:ascii="Arial" w:hAnsi="Arial" w:cs="Times New Roman"/>
      <w:lang w:val="de-D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8D4D1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3A081D"/>
    <w:rPr>
      <w:rFonts w:ascii="Arial" w:hAnsi="Arial" w:cs="Times New Roman"/>
      <w:b/>
      <w:bCs/>
      <w:lang w:val="de-DE"/>
    </w:rPr>
  </w:style>
  <w:style w:type="paragraph" w:styleId="Prrafodelista">
    <w:name w:val="List Paragraph"/>
    <w:basedOn w:val="Normal"/>
    <w:uiPriority w:val="34"/>
    <w:qFormat/>
    <w:rsid w:val="00F16B3E"/>
    <w:pPr>
      <w:spacing w:after="160" w:line="259" w:lineRule="auto"/>
      <w:ind w:left="720"/>
      <w:contextualSpacing/>
    </w:pPr>
    <w:rPr>
      <w:rFonts w:ascii="Calibri" w:hAnsi="Calibri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E52B29"/>
    <w:rPr>
      <w:b/>
      <w:bCs/>
    </w:rPr>
  </w:style>
  <w:style w:type="character" w:customStyle="1" w:styleId="hps">
    <w:name w:val="hps"/>
    <w:basedOn w:val="Fuentedeprrafopredeter"/>
    <w:rsid w:val="00175884"/>
  </w:style>
  <w:style w:type="character" w:customStyle="1" w:styleId="atn">
    <w:name w:val="atn"/>
    <w:basedOn w:val="Fuentedeprrafopredeter"/>
    <w:rsid w:val="00B96372"/>
  </w:style>
  <w:style w:type="paragraph" w:styleId="Textoindependiente">
    <w:name w:val="Body Text"/>
    <w:basedOn w:val="Normal"/>
    <w:link w:val="TextoindependienteCar"/>
    <w:rsid w:val="00EF7FF1"/>
    <w:pPr>
      <w:spacing w:line="240" w:lineRule="auto"/>
    </w:pPr>
    <w:rPr>
      <w:rFonts w:ascii="Globally Futura ND Book" w:hAnsi="Globally Futura ND Book"/>
      <w:sz w:val="24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EF7FF1"/>
    <w:rPr>
      <w:rFonts w:ascii="Globally Futura ND Book" w:hAnsi="Globally Futura ND Book"/>
      <w:sz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32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2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2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2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2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5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53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53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9532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53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53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53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532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532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53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532629">
                                  <w:marLeft w:val="0"/>
                                  <w:marRight w:val="0"/>
                                  <w:marTop w:val="0"/>
                                  <w:marBottom w:val="3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532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5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53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53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9532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53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53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53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53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532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53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532640">
                                  <w:marLeft w:val="0"/>
                                  <w:marRight w:val="0"/>
                                  <w:marTop w:val="0"/>
                                  <w:marBottom w:val="3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532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93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93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42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36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45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325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369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131116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394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699935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332074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0686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1361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henkel.es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laura.pujal@es.henkel.co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://www.loctite-maintenance.e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notes731C8B\HENKEL_DE_Pressemitteilung_110203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HENKEL_DE_Pressemitteilung_110203</Template>
  <TotalTime>0</TotalTime>
  <Pages>2</Pages>
  <Words>591</Words>
  <Characters>3252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Pressemitteilung</vt:lpstr>
      <vt:lpstr>Pressemitteilung</vt:lpstr>
    </vt:vector>
  </TitlesOfParts>
  <Company>Henkel AG &amp; Co. KGaA</Company>
  <LinksUpToDate>false</LinksUpToDate>
  <CharactersWithSpaces>3836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Henkel</dc:creator>
  <cp:keywords/>
  <dc:description/>
  <cp:lastModifiedBy>Laura Pujal</cp:lastModifiedBy>
  <cp:revision>2</cp:revision>
  <cp:lastPrinted>2014-07-08T08:12:00Z</cp:lastPrinted>
  <dcterms:created xsi:type="dcterms:W3CDTF">2014-07-23T07:43:00Z</dcterms:created>
  <dcterms:modified xsi:type="dcterms:W3CDTF">2014-07-23T07:43:00Z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786483140</vt:i4>
  </property>
</Properties>
</file>