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53" w:rsidRPr="00DC26EE" w:rsidRDefault="00F95A87" w:rsidP="00DC26EE">
      <w:pPr>
        <w:pStyle w:val="Standard12pt"/>
        <w:spacing w:line="240" w:lineRule="auto"/>
        <w:ind w:left="6480" w:firstLine="720"/>
        <w:jc w:val="both"/>
        <w:rPr>
          <w:rFonts w:ascii="Arial Unicode MS" w:eastAsia="Arial Unicode MS" w:hAnsi="Arial Unicode MS" w:cs="Arial Unicode MS"/>
          <w:lang w:bidi="th-TH"/>
        </w:rPr>
      </w:pPr>
      <w:r>
        <w:rPr>
          <w:rFonts w:ascii="Arial Unicode MS" w:eastAsia="Arial Unicode MS" w:hAnsi="Arial Unicode MS" w:cs="Arial Unicode MS"/>
          <w:lang w:val="en-US" w:bidi="th-TH"/>
        </w:rPr>
        <w:t xml:space="preserve"> </w:t>
      </w:r>
      <w:r w:rsidR="00E920B5">
        <w:rPr>
          <w:rFonts w:ascii="Arial Unicode MS" w:eastAsia="Arial Unicode MS" w:hAnsi="Arial Unicode MS" w:cs="Arial Unicode MS"/>
          <w:lang w:val="en-US" w:bidi="th-TH"/>
        </w:rPr>
        <w:t xml:space="preserve"> 13</w:t>
      </w:r>
      <w:r>
        <w:rPr>
          <w:rFonts w:ascii="Arial Unicode MS" w:eastAsia="Arial Unicode MS" w:hAnsi="Arial Unicode MS" w:cs="Arial Unicode MS"/>
          <w:lang w:val="en-US" w:bidi="th-TH"/>
        </w:rPr>
        <w:t xml:space="preserve"> </w:t>
      </w:r>
      <w:r w:rsidR="00DC26EE" w:rsidRPr="00DC26EE">
        <w:rPr>
          <w:rFonts w:ascii="Arial Unicode MS" w:eastAsia="Arial Unicode MS" w:hAnsi="Arial Unicode MS" w:cs="Arial Unicode MS" w:hint="cs"/>
          <w:cs/>
          <w:lang w:bidi="th-TH"/>
        </w:rPr>
        <w:t>เมษายน</w:t>
      </w:r>
      <w:r w:rsidR="00410153" w:rsidRPr="00DC26EE">
        <w:rPr>
          <w:rFonts w:ascii="Arial Unicode MS" w:eastAsia="Arial Unicode MS" w:hAnsi="Arial Unicode MS" w:cs="Arial Unicode MS"/>
          <w:cs/>
          <w:lang w:bidi="th-TH"/>
        </w:rPr>
        <w:t xml:space="preserve"> </w:t>
      </w:r>
      <w:r w:rsidR="00410153" w:rsidRPr="00DC26EE">
        <w:rPr>
          <w:rFonts w:ascii="Arial Unicode MS" w:eastAsia="Arial Unicode MS" w:hAnsi="Arial Unicode MS" w:cs="Arial Unicode MS"/>
          <w:lang w:bidi="th-TH"/>
        </w:rPr>
        <w:t>2558</w:t>
      </w:r>
    </w:p>
    <w:p w:rsidR="00DC26EE" w:rsidRPr="00DC26EE" w:rsidRDefault="00DC26EE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lang w:val="en-US" w:bidi="th-TH"/>
        </w:rPr>
      </w:pPr>
    </w:p>
    <w:p w:rsidR="00D36E0B" w:rsidRDefault="00DC26EE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cs/>
          <w:lang w:val="en-US" w:bidi="th-TH"/>
        </w:rPr>
        <w:t xml:space="preserve">การประชุมสามัญประจำปี </w:t>
      </w:r>
      <w:r w:rsidRPr="00DC26EE">
        <w:rPr>
          <w:rFonts w:ascii="Arial Unicode MS" w:eastAsia="Arial Unicode MS" w:hAnsi="Arial Unicode MS" w:cs="Arial Unicode MS"/>
          <w:lang w:val="en-US" w:bidi="th-TH"/>
        </w:rPr>
        <w:t>2558</w:t>
      </w:r>
    </w:p>
    <w:p w:rsidR="00DC26EE" w:rsidRPr="00DC26EE" w:rsidRDefault="00DC26EE" w:rsidP="00DC26EE">
      <w:pPr>
        <w:pStyle w:val="Standard12pt"/>
        <w:spacing w:line="240" w:lineRule="auto"/>
        <w:jc w:val="both"/>
        <w:rPr>
          <w:rFonts w:eastAsia="Arial Unicode MS" w:cs="Arial"/>
          <w:lang w:val="en-US" w:bidi="th-TH"/>
        </w:rPr>
      </w:pPr>
    </w:p>
    <w:p w:rsidR="00DC26EE" w:rsidRPr="00DC26EE" w:rsidRDefault="00DC26EE" w:rsidP="00DC26EE">
      <w:pPr>
        <w:pStyle w:val="BodyText"/>
        <w:spacing w:after="0" w:line="240" w:lineRule="auto"/>
        <w:rPr>
          <w:rFonts w:ascii="Arial Unicode MS" w:eastAsia="Arial Unicode MS" w:hAnsi="Arial Unicode MS" w:cs="Arial Unicode MS"/>
          <w:b/>
          <w:bCs/>
          <w:sz w:val="32"/>
          <w:szCs w:val="32"/>
          <w:lang w:val="en-US"/>
        </w:rPr>
      </w:pPr>
      <w:r w:rsidRPr="00DC26EE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</w:rPr>
        <w:t xml:space="preserve">เฮงเค็ลยืนยันเป้าหมายปี </w:t>
      </w:r>
      <w:r w:rsidRPr="00DC26EE">
        <w:rPr>
          <w:rFonts w:ascii="Arial Unicode MS" w:eastAsia="Arial Unicode MS" w:hAnsi="Arial Unicode MS" w:cs="Arial Unicode MS"/>
          <w:b/>
          <w:bCs/>
          <w:sz w:val="32"/>
          <w:szCs w:val="32"/>
          <w:lang w:val="en-US"/>
        </w:rPr>
        <w:t xml:space="preserve">2558 </w:t>
      </w:r>
    </w:p>
    <w:p w:rsidR="00625609" w:rsidRPr="00DC26EE" w:rsidRDefault="00625609" w:rsidP="00DC26EE">
      <w:pPr>
        <w:pStyle w:val="Standard12pt"/>
        <w:spacing w:line="240" w:lineRule="auto"/>
        <w:jc w:val="both"/>
        <w:rPr>
          <w:rFonts w:eastAsia="PMingLiU" w:cs="Arial"/>
          <w:b/>
          <w:bCs/>
          <w:shd w:val="clear" w:color="auto" w:fill="FFFFFF"/>
          <w:lang w:eastAsia="zh-TW"/>
        </w:rPr>
      </w:pP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>ดุสเซลดอร์ฟ</w:t>
      </w:r>
      <w:r w:rsidR="00410153" w:rsidRPr="00DC26EE">
        <w:rPr>
          <w:rFonts w:ascii="Arial Unicode MS" w:eastAsia="Arial Unicode MS" w:hAnsi="Arial Unicode MS" w:cs="Arial Unicode MS"/>
          <w:b/>
          <w:bCs/>
          <w:sz w:val="24"/>
          <w:cs/>
          <w:lang w:bidi="th-TH"/>
        </w:rPr>
        <w:t xml:space="preserve"> </w:t>
      </w:r>
      <w:r w:rsidR="00410153" w:rsidRPr="00DC26EE">
        <w:rPr>
          <w:rFonts w:ascii="Arial Unicode MS" w:eastAsia="Arial Unicode MS" w:hAnsi="Arial Unicode MS" w:cs="Arial Unicode MS"/>
          <w:sz w:val="24"/>
          <w:lang w:bidi="th-TH"/>
        </w:rPr>
        <w:t>–</w:t>
      </w:r>
      <w:r w:rsidRPr="00DC26EE">
        <w:rPr>
          <w:rFonts w:ascii="Arial Unicode MS" w:eastAsia="Arial Unicode MS" w:hAnsi="Arial Unicode MS" w:cs="Arial Unicode MS"/>
          <w:sz w:val="24"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จากการประชุม</w:t>
      </w:r>
      <w:r w:rsidRPr="00DC26EE">
        <w:rPr>
          <w:rFonts w:ascii="Arial Unicode MS" w:eastAsia="Arial Unicode MS" w:hAnsi="Arial Unicode MS" w:cs="Arial Unicode MS" w:hint="cs"/>
          <w:cs/>
          <w:lang w:val="en-US" w:bidi="th-TH"/>
        </w:rPr>
        <w:t>สามัญ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ประจำปีของเฮงเค็ลในวันนี้ คาสเปอร์</w:t>
      </w:r>
      <w:r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รอร์สเต็ด</w:t>
      </w:r>
      <w:r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ประธานกรรมการบริหารของเฮงเค็ล แจ้งผลประกอบการที่ประสบความสำเร็จของบริษัทในปีงบประมาณ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2557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ให้ผู้ถือหุ้นได้รับทราบว่า</w:t>
      </w:r>
      <w:r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>เงินปันผลหุ้นบุริมสิทธิ์เพิ่มขึ้น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9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เซนต์ไปอยู่ที่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1.31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ยูโรต่อหุ้น และเงินปันผลหุ้นสามัญอยู่ที่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1.29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ยูโรต่อหุ้น ขณะที่อัตราส่วนการจ่ายเงินอยู่ที่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30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เปอร์เซ็นต์ จากสถานการณ์การตลาดที่ยังคงมีความท้าทาย รอร์สเต็ดยืนยันการประเมินภาพรวมธุรกิจสำหรับปีงบประมาณ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2558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ซึ่งรวมถึงการเพิ่มของกำไรสุทธิต่อหุ้นบุริมสิทธิ์หลังการปรับปรุงประมาณ</w:t>
      </w:r>
      <w:r w:rsidR="00C36FF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10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เปอร์เซ็นต์ </w:t>
      </w: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both"/>
        <w:rPr>
          <w:sz w:val="24"/>
          <w:lang w:val="en-US"/>
        </w:rPr>
      </w:pP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thaiDistribute"/>
        <w:rPr>
          <w:rFonts w:cs="Cordia New" w:hint="cs"/>
          <w:sz w:val="24"/>
          <w:szCs w:val="30"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จากสถานการณ์ทางเศรษฐกิจที่ท้าทายในปีงบประมาณ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2557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คาสเปอร์</w:t>
      </w:r>
      <w:r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รอร์สเต็ด</w:t>
      </w:r>
      <w:r w:rsidR="00C36FF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กล่าวว่า “เราพอใจมากกับผลประกอบการซึ่งบรรลุเป้าหมายทางด้านการเงินของเราในปี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2557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</w:t>
      </w:r>
      <w:r w:rsidR="00C36FF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 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รอร์สเต็ดได้แจ้งความก้าวหน้าในการปฏิบัติตามแผนยุทธศาสตร์ปี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2559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โดยยกตัวอย่างการที่เฮงเค็ลประสบความสำเร็จในการใช้หลักการบริหารด้วย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4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กลยุทธ์ ได้แก่ ยกระดับศักยภาพของบริษัทในกลุ่ม</w:t>
      </w:r>
      <w:r w:rsidRPr="00C36FF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ผลิตภัณฑ์ (</w:t>
      </w:r>
      <w:r w:rsidRPr="00C36FFE">
        <w:rPr>
          <w:sz w:val="24"/>
          <w:lang w:val="en-US"/>
        </w:rPr>
        <w:t>Outperform</w:t>
      </w:r>
      <w:r w:rsidR="00C36FFE">
        <w:rPr>
          <w:rFonts w:cs="Cordia New"/>
          <w:sz w:val="24"/>
          <w:szCs w:val="30"/>
          <w:lang w:val="en-US" w:bidi="th-TH"/>
        </w:rPr>
        <w:t>)</w:t>
      </w:r>
      <w:r w:rsidRPr="00C36FFE">
        <w:rPr>
          <w:rFonts w:cs="Cordia New" w:hint="cs"/>
          <w:sz w:val="24"/>
          <w:szCs w:val="30"/>
          <w:cs/>
          <w:lang w:val="en-US" w:bidi="th-TH"/>
        </w:rPr>
        <w:t xml:space="preserve"> </w:t>
      </w:r>
      <w:r w:rsidRPr="00C36FF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มุ่งเน้นการดำเนินงานในภูมิภาคที่มีศักยภาพสูง (</w:t>
      </w:r>
      <w:r w:rsidRPr="00C36FFE">
        <w:rPr>
          <w:sz w:val="24"/>
          <w:lang w:val="en-US"/>
        </w:rPr>
        <w:t>Globalize</w:t>
      </w:r>
      <w:r w:rsidR="00C36FFE">
        <w:rPr>
          <w:rFonts w:cs="Cordia New"/>
          <w:sz w:val="24"/>
          <w:szCs w:val="30"/>
          <w:lang w:val="en-US" w:bidi="th-TH"/>
        </w:rPr>
        <w:t>)</w:t>
      </w:r>
      <w:r w:rsidRPr="00C36FFE">
        <w:rPr>
          <w:rFonts w:cs="Cordia New" w:hint="cs"/>
          <w:sz w:val="24"/>
          <w:szCs w:val="30"/>
          <w:cs/>
          <w:lang w:val="en-US" w:bidi="th-TH"/>
        </w:rPr>
        <w:t xml:space="preserve"> </w:t>
      </w:r>
      <w:r w:rsidRPr="00C36FF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ผลักดันความเป็นเลิศในการดำเนินงาน (</w:t>
      </w:r>
      <w:r w:rsidRPr="00C36FFE">
        <w:rPr>
          <w:sz w:val="24"/>
          <w:lang w:val="en-US"/>
        </w:rPr>
        <w:t>Simplify</w:t>
      </w:r>
      <w:r w:rsidR="00C36FFE">
        <w:rPr>
          <w:rFonts w:cs="Cordia New"/>
          <w:sz w:val="24"/>
          <w:szCs w:val="30"/>
          <w:lang w:val="en-US" w:bidi="th-TH"/>
        </w:rPr>
        <w:t>)</w:t>
      </w:r>
      <w:r w:rsidRPr="00C36FFE">
        <w:rPr>
          <w:rFonts w:cs="Cordia New" w:hint="cs"/>
          <w:sz w:val="24"/>
          <w:szCs w:val="30"/>
          <w:cs/>
          <w:lang w:val="en-US" w:bidi="th-TH"/>
        </w:rPr>
        <w:t xml:space="preserve"> </w:t>
      </w:r>
      <w:r w:rsidRPr="00C36FF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และสร้างทีมงานทั่วโลกให้แข็งแกร่ง (</w:t>
      </w:r>
      <w:r w:rsidRPr="00C36FFE">
        <w:rPr>
          <w:sz w:val="24"/>
          <w:lang w:val="en-US"/>
        </w:rPr>
        <w:t>Inspire</w:t>
      </w:r>
      <w:r w:rsidR="00C36FFE" w:rsidRPr="00C36FFE">
        <w:rPr>
          <w:rFonts w:cs="Cordia New"/>
          <w:sz w:val="24"/>
          <w:szCs w:val="30"/>
          <w:lang w:val="en-US" w:bidi="th-TH"/>
        </w:rPr>
        <w:t>)</w:t>
      </w:r>
      <w:r w:rsidRPr="00DC26EE">
        <w:rPr>
          <w:rFonts w:cs="Cordia New" w:hint="cs"/>
          <w:sz w:val="24"/>
          <w:szCs w:val="30"/>
          <w:cs/>
          <w:lang w:val="en-US" w:bidi="th-TH"/>
        </w:rPr>
        <w:t xml:space="preserve"> </w:t>
      </w:r>
    </w:p>
    <w:p w:rsidR="00DC26EE" w:rsidRPr="00DC26EE" w:rsidRDefault="00A74C86" w:rsidP="00DC26EE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DC26EE">
        <w:rPr>
          <w:rFonts w:ascii="Arial Unicode MS" w:eastAsia="Arial Unicode MS" w:hAnsi="Arial Unicode MS" w:cs="Arial Unicode MS"/>
          <w:sz w:val="24"/>
          <w:lang w:bidi="th-TH"/>
        </w:rPr>
        <w:br/>
      </w:r>
      <w:r w:rsidR="00DC26EE"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ซิโมน เบเกิล ทราห์ ประธาน</w:t>
      </w:r>
      <w:r w:rsidR="00DC26EE"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>คณะกรรมการผู้ถือหุ้น</w:t>
      </w:r>
      <w:r w:rsidR="00DC26EE"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และประธาน</w:t>
      </w:r>
      <w:r w:rsidR="00DC26EE"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>คณะกรรมการกำกับดูแล</w:t>
      </w:r>
      <w:r w:rsidR="00DC26EE"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</w:t>
      </w:r>
      <w:r w:rsidR="00C36FF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      </w:t>
      </w:r>
      <w:r w:rsidR="00DC26EE"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ได้กล่าวขอบคุณบอร์ดผู้บริหารและพนักงานทุกคนในความมุ่งมั่นตลอดปี </w:t>
      </w:r>
      <w:r w:rsidR="00DC26EE"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2557 </w:t>
      </w:r>
      <w:r w:rsidR="00DC26EE"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ที่ผ่านมา </w:t>
      </w:r>
    </w:p>
    <w:p w:rsidR="002F6FC6" w:rsidRPr="00DC26EE" w:rsidRDefault="002F6FC6" w:rsidP="00DC26EE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lang w:bidi="th-TH"/>
        </w:rPr>
      </w:pP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lang w:val="en-US"/>
        </w:rPr>
      </w:pPr>
      <w:r w:rsidRPr="00DC26EE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 xml:space="preserve">ยืนยันแนวทางการดำเนินงานในปี </w:t>
      </w:r>
      <w:r w:rsidRPr="00DC26EE">
        <w:rPr>
          <w:rFonts w:ascii="Arial Unicode MS" w:eastAsia="Arial Unicode MS" w:hAnsi="Arial Unicode MS" w:cs="Arial Unicode MS"/>
          <w:b/>
          <w:bCs/>
          <w:sz w:val="24"/>
          <w:lang w:val="en-US" w:bidi="th-TH"/>
        </w:rPr>
        <w:t xml:space="preserve">2558 </w:t>
      </w:r>
      <w:r w:rsidRPr="00DC26EE">
        <w:rPr>
          <w:rFonts w:ascii="Arial Unicode MS" w:eastAsia="Arial Unicode MS" w:hAnsi="Arial Unicode MS" w:cs="Arial Unicode MS" w:hint="cs"/>
          <w:b/>
          <w:bCs/>
          <w:sz w:val="24"/>
          <w:cs/>
          <w:lang w:val="en-US" w:bidi="th-TH"/>
        </w:rPr>
        <w:t xml:space="preserve">แม้สภาพตลาดมีความท้าทายต่อเนื่อง </w:t>
      </w:r>
    </w:p>
    <w:p w:rsidR="00DC26EE" w:rsidRPr="00DC26EE" w:rsidRDefault="00DC26EE" w:rsidP="00DC26EE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lang w:bidi="th-TH"/>
        </w:rPr>
      </w:pP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“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ปี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2558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จะเป็นอีกหนึ่งปีที่ท้าทายของเฮงเค็ล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”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รอร์สเต็ดกล่าวและย้ำถึงตลาดที่มีความผันผวนอย่างสูง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“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ความไม่มีเสถียรภาพของตลาดเงินยังคงจะมีต่อไป เราคาดว่าค่าเงินเหรียญสหรัฐจะ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lastRenderedPageBreak/>
        <w:t>แข็งค่ากว่าเงินสกุลยูโรในขณะที่ค่าเงินในตลาดเกิดใหม่มีแนวโน้มที่จะอ่อนค่าลง จากความขัดแย้งที่ยังคงดำเนินต่อไปในรัสเซียและยูเครน เราคาดว่าตลาดในยุโรปตะวันออกจะยังคง    ซบเซาและกดดันเศรษฐกิจและค่าเงินของรัสเซียต่อไป”</w:t>
      </w:r>
    </w:p>
    <w:p w:rsidR="00DC26EE" w:rsidRPr="00DC26EE" w:rsidRDefault="00DC26EE" w:rsidP="00DC26EE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lang w:bidi="th-TH"/>
        </w:rPr>
      </w:pPr>
    </w:p>
    <w:p w:rsidR="00DC26EE" w:rsidRPr="00DC26EE" w:rsidRDefault="00DC26EE" w:rsidP="00DC26EE">
      <w:pPr>
        <w:tabs>
          <w:tab w:val="left" w:pos="5010"/>
        </w:tabs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 w:hint="cs"/>
          <w:sz w:val="24"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ถึงแม้ว่าสภาวะตลาดมีความท้าทาย รอร์สเต็ดยังคงยืนยัน</w:t>
      </w:r>
      <w:r w:rsidRPr="00DC26EE">
        <w:rPr>
          <w:rFonts w:ascii="Arial Unicode MS" w:eastAsia="Arial Unicode MS" w:hAnsi="Arial Unicode MS" w:cs="Arial Unicode MS"/>
          <w:sz w:val="24"/>
          <w:cs/>
          <w:lang w:val="en-US" w:bidi="th-TH"/>
        </w:rPr>
        <w:t>การประเมินภาพรวมธุรกิจของกลุ่มธุรกิจเฮงเค็ล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ในปีงบประมาณนี้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“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เราคาดหวังการเติบโตของรายได้ยอดขายราว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3-5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เปอร์เซ็นต์ในปีงบประมาณ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2558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 เราคาดว่าผลตอบแทนจากยอดขายหลังปรับปรุง (กำไรก่อนหักดอกเบี้ยและภาษี)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จะอยู่ที่ประมาณ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16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เปอร์เซ็นต์ และคาดหมายว่าส่วนกำไรสุทธิต่อหุ้นบุริมสิทธิ์จะเพิ่มขึ้นประมาณ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10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>เปอร์เซ็นต์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>”</w:t>
      </w:r>
    </w:p>
    <w:p w:rsidR="00DC26EE" w:rsidRPr="00DC26EE" w:rsidRDefault="00DC26EE" w:rsidP="00DC26EE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lang w:bidi="th-TH"/>
        </w:rPr>
      </w:pP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ทางด้านธุรกิจของบริษัทในรัสเซียและยูเครนนั้น รอร์สเต็ดย้ำถึงความสำคัญของตลาดทั้งสองประเทศที่มีต่อเฮงเค็ล “ความขัดแย้งของทั้งสองประเทศดังกล่าวได้ส่งผลกระทบถึงการดำเนินธุรกิจของเราที่นั่น อย่างไรก็ตาม เราจะยังคงดำเนินธุรกิจในทั้งสองประเทศต่อไป เราบรรลุการเติบโตอย่างมีนัยสำคัญที่นั่นและเราเชื่อมั่นในอนาคตของทั้งสองประเทศ” รอร์สเต็ดกล่าว </w:t>
      </w:r>
    </w:p>
    <w:p w:rsidR="00DC26EE" w:rsidRPr="00DC26EE" w:rsidRDefault="00DC26EE" w:rsidP="00DC26EE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lang w:bidi="th-TH"/>
        </w:rPr>
      </w:pPr>
    </w:p>
    <w:p w:rsidR="00DC26EE" w:rsidRPr="00DC26EE" w:rsidRDefault="00DC26EE" w:rsidP="00DC26EE">
      <w:pPr>
        <w:autoSpaceDE w:val="0"/>
        <w:autoSpaceDN w:val="0"/>
        <w:adjustRightInd w:val="0"/>
        <w:spacing w:line="240" w:lineRule="auto"/>
        <w:jc w:val="both"/>
        <w:rPr>
          <w:rFonts w:cs="Arial" w:hint="cs"/>
          <w:sz w:val="24"/>
          <w:cs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รายละเอียดเพิ่มเติมเกี่ยวกับการพัฒนาธุรกิจในไตรมาสแรกของปี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2558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จะตีพิมพ์ในรายงานประจำไตรมาสในวันที่ </w:t>
      </w:r>
      <w:r w:rsidRPr="00DC26EE">
        <w:rPr>
          <w:rFonts w:ascii="Arial Unicode MS" w:eastAsia="Arial Unicode MS" w:hAnsi="Arial Unicode MS" w:cs="Arial Unicode MS"/>
          <w:sz w:val="24"/>
          <w:lang w:val="en-US" w:bidi="th-TH"/>
        </w:rPr>
        <w:t xml:space="preserve">7 </w:t>
      </w: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พฤษภาคม </w:t>
      </w:r>
    </w:p>
    <w:p w:rsidR="00DC26EE" w:rsidRPr="00DC26EE" w:rsidRDefault="00DC26EE" w:rsidP="00DC26EE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lang w:bidi="th-TH"/>
        </w:rPr>
      </w:pPr>
    </w:p>
    <w:p w:rsidR="00DC26EE" w:rsidRPr="00DC26EE" w:rsidRDefault="00DC26EE" w:rsidP="00DC26EE">
      <w:pPr>
        <w:spacing w:line="240" w:lineRule="auto"/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DC26EE">
        <w:rPr>
          <w:rFonts w:ascii="Arial Unicode MS" w:eastAsia="Arial Unicode MS" w:hAnsi="Arial Unicode MS" w:cs="Arial Unicode MS" w:hint="cs"/>
          <w:sz w:val="24"/>
          <w:cs/>
          <w:lang w:val="en-US" w:bidi="th-TH"/>
        </w:rPr>
        <w:t xml:space="preserve">หากต้องการข้อมูลเพิ่มเติมเกี่ยวกับการประชุมสามัญประจำปี สามารถดูรายละเอียดเพิ่มเติมได้ที่เว็บไซต์ </w:t>
      </w:r>
    </w:p>
    <w:p w:rsidR="00DC26EE" w:rsidRPr="00DC26EE" w:rsidRDefault="00DC26EE" w:rsidP="00DC26EE">
      <w:pPr>
        <w:spacing w:line="240" w:lineRule="auto"/>
        <w:rPr>
          <w:sz w:val="24"/>
          <w:u w:val="single"/>
          <w:lang w:val="en-US"/>
        </w:rPr>
      </w:pPr>
      <w:hyperlink r:id="rId8" w:history="1">
        <w:r w:rsidRPr="00DC26EE">
          <w:rPr>
            <w:rStyle w:val="Hyperlink"/>
            <w:color w:val="auto"/>
            <w:sz w:val="24"/>
            <w:lang w:val="en-US"/>
          </w:rPr>
          <w:t>http://www.henkel.com/press-and-media/press-releases-and-kits/2015-04-13-annual-general-meeting-2015/4</w:t>
        </w:r>
        <w:r w:rsidRPr="00DC26EE">
          <w:rPr>
            <w:rStyle w:val="Hyperlink"/>
            <w:color w:val="auto"/>
            <w:sz w:val="24"/>
            <w:lang w:val="en-US"/>
          </w:rPr>
          <w:t>1</w:t>
        </w:r>
        <w:r w:rsidRPr="00DC26EE">
          <w:rPr>
            <w:rStyle w:val="Hyperlink"/>
            <w:color w:val="auto"/>
            <w:sz w:val="24"/>
            <w:lang w:val="en-US"/>
          </w:rPr>
          <w:t>8822</w:t>
        </w:r>
      </w:hyperlink>
    </w:p>
    <w:p w:rsidR="00DC26EE" w:rsidRDefault="00DC26EE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bidi="th-TH"/>
        </w:rPr>
      </w:pPr>
    </w:p>
    <w:p w:rsidR="00DC26EE" w:rsidRDefault="00DC26EE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bidi="th-TH"/>
        </w:rPr>
      </w:pPr>
    </w:p>
    <w:p w:rsidR="00EC1A5C" w:rsidRPr="00DC26EE" w:rsidRDefault="00EC1A5C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bidi="th-TH"/>
        </w:rPr>
      </w:pP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เฮงเค็ลดำเนินธุรกิจทั่วโลกด้วยการเป็นผู้นำด้านแบรนด์และเทคโนโลยีในสามกลุ่มธุรกิจ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ได้แก่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ผลิตภัณฑ์ซักล้างและผลิตภัณฑ์ในครัวเรือน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>Laundry &amp; H</w:t>
      </w:r>
      <w:bookmarkStart w:id="0" w:name="_GoBack"/>
      <w:bookmarkEnd w:id="0"/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ome Care) 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ผลิตภัณฑ์ดูแลความงาม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Beauty Care)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และเทคโนโลยีกาว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Adhesive Technologies)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เฮงเค็ลก่อตั้งขึ้นเมื่อปีค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ศ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. 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>1876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โดยครองตำแหน่งผู้นำตลาดโลกทั้งในกลุ่มธุรกิจสำหรับผู้บริโภครายย่อยและกลุ่มธุรกิจภาคอุตสาหกรรมอย่างผลิตภัณฑ์ซึ่งเป็นที่รู้จักกันดี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อาทิ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เพอร์ซิล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ชวาร์สคอฟและล็อคไทท์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เฮงเค็ลมีพนักงานเกือบ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50,000 </w:t>
      </w:r>
      <w:r w:rsidR="00D54E58"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คน</w:t>
      </w:r>
      <w:r w:rsidR="00D54E58"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มียอดขาย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16.4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พันล้านยูโรและกำไรจากการปฏิบัติงานหลังการปรับปรุง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2.6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พันล้านยูโรในปีงบประมาณ</w:t>
      </w:r>
      <w:r w:rsidR="005B3D67"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="005B3D67"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</w:t>
      </w:r>
      <w:r w:rsidR="005B3D67"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="005B3D67"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ศ</w:t>
      </w:r>
      <w:r w:rsidR="005B3D67"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2557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หุ้นบุริมสิทธิของเฮงเค็ลจดทะเบียนอยู่ใน</w:t>
      </w:r>
      <w:r w:rsidR="00BD5360"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ดัชนี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หลักทรัพย์</w:t>
      </w:r>
      <w:r w:rsidRPr="00DC26EE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DAX </w:t>
      </w:r>
      <w:r w:rsidRPr="00DC26EE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ของเยอรมนี</w:t>
      </w:r>
    </w:p>
    <w:p w:rsidR="00DC26EE" w:rsidRDefault="00DC26EE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DC26EE" w:rsidRPr="00DC26EE" w:rsidRDefault="00DC26EE" w:rsidP="00DC26EE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rtl/>
          <w:cs/>
        </w:rPr>
      </w:pPr>
    </w:p>
    <w:p w:rsidR="00097633" w:rsidRPr="00DC26EE" w:rsidRDefault="00097633" w:rsidP="00DC26EE">
      <w:pPr>
        <w:pStyle w:val="BodyText"/>
        <w:spacing w:after="0" w:line="240" w:lineRule="auto"/>
        <w:jc w:val="both"/>
        <w:rPr>
          <w:rFonts w:ascii="Arial Unicode MS" w:eastAsia="Arial Unicode MS" w:hAnsi="Arial Unicode MS" w:cs="Arial Unicode MS"/>
          <w:szCs w:val="20"/>
          <w:lang w:eastAsia="en-US" w:bidi="th-TH"/>
        </w:rPr>
      </w:pPr>
      <w:r w:rsidRPr="00DC26EE">
        <w:rPr>
          <w:rFonts w:ascii="Arial Unicode MS" w:eastAsia="Arial Unicode MS" w:hAnsi="Arial Unicode MS" w:cs="Arial Unicode MS"/>
          <w:szCs w:val="20"/>
          <w:cs/>
          <w:lang w:eastAsia="en-US" w:bidi="th-TH"/>
        </w:rPr>
        <w:lastRenderedPageBreak/>
        <w:t>ข้อมูลเพิ่มเติมสำหรับสื่อมวลชน กรุณาติดต่อ</w:t>
      </w:r>
    </w:p>
    <w:p w:rsidR="00097633" w:rsidRPr="00DC26EE" w:rsidRDefault="00097633" w:rsidP="00DC26EE">
      <w:pPr>
        <w:pStyle w:val="BodyText"/>
        <w:spacing w:after="0" w:line="240" w:lineRule="auto"/>
        <w:jc w:val="both"/>
        <w:rPr>
          <w:rFonts w:ascii="Arial Unicode MS" w:eastAsia="Arial Unicode MS" w:hAnsi="Arial Unicode MS" w:cs="Arial Unicode MS"/>
          <w:szCs w:val="20"/>
          <w:lang w:eastAsia="en-US" w:bidi="th-TH"/>
        </w:rPr>
      </w:pPr>
    </w:p>
    <w:p w:rsidR="00097633" w:rsidRPr="00DC26EE" w:rsidRDefault="00097633" w:rsidP="00DC26EE">
      <w:pPr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bidi="th-TH"/>
        </w:rPr>
      </w:pP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 xml:space="preserve">แม็กกี้ แทน </w:t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ab/>
      </w:r>
      <w:r w:rsidR="00F95A87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Pr="00DC26EE">
        <w:rPr>
          <w:rFonts w:ascii="Arial Unicode MS" w:eastAsia="Arial Unicode MS" w:hAnsi="Arial Unicode MS" w:cs="Arial Unicode MS" w:hint="cs"/>
          <w:szCs w:val="20"/>
          <w:cs/>
          <w:lang w:bidi="th-TH"/>
        </w:rPr>
        <w:t xml:space="preserve">บรรยง หอมอบ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</w:p>
    <w:p w:rsidR="00097633" w:rsidRPr="00DC26EE" w:rsidRDefault="00097633" w:rsidP="00DC26EE">
      <w:pPr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bidi="th-TH"/>
        </w:rPr>
      </w:pP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โทรศัพท์ +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>65 6424 7045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="00F95A87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โทรศัพท์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 0 2684 1551 </w:t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 xml:space="preserve">ต่อ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17 </w:t>
      </w:r>
    </w:p>
    <w:p w:rsidR="00097633" w:rsidRPr="00DC26EE" w:rsidRDefault="00097633" w:rsidP="00DC26EE">
      <w:pPr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bidi="th-TH"/>
        </w:rPr>
      </w:pP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โทร</w:t>
      </w:r>
      <w:r w:rsidRPr="00DC26EE">
        <w:rPr>
          <w:rFonts w:ascii="Arial Unicode MS" w:eastAsia="Arial Unicode MS" w:hAnsi="Arial Unicode MS" w:cs="Arial Unicode MS" w:hint="cs"/>
          <w:szCs w:val="20"/>
          <w:cs/>
          <w:lang w:bidi="th-TH"/>
        </w:rPr>
        <w:t xml:space="preserve">สาร </w:t>
      </w:r>
      <w:r w:rsidR="00DC26EE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+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65 6266 1161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ab/>
        <w:t xml:space="preserve">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="00F95A87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โทร</w:t>
      </w:r>
      <w:r w:rsidRPr="00DC26EE">
        <w:rPr>
          <w:rFonts w:ascii="Arial Unicode MS" w:eastAsia="Arial Unicode MS" w:hAnsi="Arial Unicode MS" w:cs="Arial Unicode MS" w:hint="cs"/>
          <w:szCs w:val="20"/>
          <w:cs/>
          <w:lang w:bidi="th-TH"/>
        </w:rPr>
        <w:t>สาร</w:t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 xml:space="preserve">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 0 2684 1553</w:t>
      </w:r>
    </w:p>
    <w:p w:rsidR="00097633" w:rsidRPr="00DC26EE" w:rsidRDefault="00097633" w:rsidP="00DC26EE">
      <w:pPr>
        <w:spacing w:line="240" w:lineRule="auto"/>
        <w:jc w:val="both"/>
        <w:rPr>
          <w:rFonts w:ascii="Arial Unicode MS" w:eastAsia="Arial Unicode MS" w:hAnsi="Arial Unicode MS" w:cs="Arial Unicode MS"/>
          <w:szCs w:val="20"/>
          <w:cs/>
          <w:lang w:bidi="th-TH"/>
        </w:rPr>
      </w:pP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อีเมล์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 maggie.tan@henkel.com  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="00F95A87">
        <w:rPr>
          <w:rFonts w:ascii="Arial Unicode MS" w:eastAsia="Arial Unicode MS" w:hAnsi="Arial Unicode MS" w:cs="Arial Unicode MS"/>
          <w:szCs w:val="20"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 xml:space="preserve">อีเมล์ </w:t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>banyong@veropr.com</w:t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ab/>
      </w:r>
      <w:r w:rsidRPr="00DC26EE">
        <w:rPr>
          <w:rFonts w:ascii="Arial Unicode MS" w:eastAsia="Arial Unicode MS" w:hAnsi="Arial Unicode MS" w:cs="Arial Unicode MS"/>
          <w:szCs w:val="20"/>
          <w:lang w:bidi="th-TH"/>
        </w:rPr>
        <w:t xml:space="preserve">  </w:t>
      </w:r>
    </w:p>
    <w:p w:rsidR="00097633" w:rsidRPr="00DC26EE" w:rsidRDefault="00097633" w:rsidP="00DC26EE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bidi="th-TH"/>
        </w:rPr>
      </w:pPr>
    </w:p>
    <w:p w:rsidR="00097633" w:rsidRPr="00DC26EE" w:rsidRDefault="00097633" w:rsidP="00DC26EE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ascii="Arial Unicode MS" w:eastAsia="Arial Unicode MS" w:hAnsi="Arial Unicode MS" w:cs="Arial Unicode MS"/>
          <w:szCs w:val="20"/>
          <w:lang w:bidi="th-TH"/>
        </w:rPr>
      </w:pPr>
      <w:r w:rsidRPr="00DC26EE">
        <w:rPr>
          <w:rFonts w:ascii="Arial Unicode MS" w:eastAsia="Arial Unicode MS" w:hAnsi="Arial Unicode MS" w:cs="Arial Unicode MS"/>
          <w:szCs w:val="20"/>
          <w:cs/>
          <w:lang w:bidi="th-TH"/>
        </w:rPr>
        <w:t>เฮงเค็ล เอจี แอนด์ โค เคจีเอเอ</w:t>
      </w:r>
    </w:p>
    <w:p w:rsidR="00097633" w:rsidRPr="00DC26EE" w:rsidRDefault="00097633" w:rsidP="00DC26EE">
      <w:pPr>
        <w:spacing w:line="240" w:lineRule="auto"/>
        <w:jc w:val="both"/>
        <w:rPr>
          <w:rFonts w:eastAsia="Arial Unicode MS" w:cs="Arial"/>
          <w:szCs w:val="20"/>
        </w:rPr>
      </w:pPr>
    </w:p>
    <w:sectPr w:rsidR="00097633" w:rsidRPr="00DC26EE" w:rsidSect="00945BA0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3289" w:right="1418" w:bottom="1985" w:left="1418" w:header="2127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BFB" w:rsidRDefault="004A0BFB">
      <w:r>
        <w:separator/>
      </w:r>
    </w:p>
  </w:endnote>
  <w:endnote w:type="continuationSeparator" w:id="0">
    <w:p w:rsidR="004A0BFB" w:rsidRDefault="004A0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>Henkel AG &amp; Co. KGaA,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A908EC"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="00A908EC" w:rsidRPr="00C24C17">
      <w:rPr>
        <w:b w:val="0"/>
        <w:color w:val="auto"/>
        <w:lang w:val="en-US"/>
      </w:rPr>
      <w:fldChar w:fldCharType="separate"/>
    </w:r>
    <w:r w:rsidR="00E920B5">
      <w:rPr>
        <w:b w:val="0"/>
        <w:noProof/>
        <w:color w:val="auto"/>
        <w:lang w:val="en-US"/>
      </w:rPr>
      <w:t>3</w:t>
    </w:r>
    <w:r w:rsidR="00A908EC"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fldSimple w:instr=" NUMPAGES  \* Arabic  \* MERGEFORMAT ">
      <w:r w:rsidR="00E920B5" w:rsidRPr="00E920B5">
        <w:rPr>
          <w:b w:val="0"/>
          <w:noProof/>
          <w:color w:val="auto"/>
          <w:lang w:val="en-US"/>
        </w:rPr>
        <w:t>3</w:t>
      </w:r>
    </w:fldSimple>
  </w:p>
  <w:p w:rsidR="0053301E" w:rsidRPr="00D01CCB" w:rsidRDefault="0053301E">
    <w:pPr>
      <w:rPr>
        <w:rFonts w:cs="Angsana New"/>
        <w:lang w:val="en-US" w:bidi="th-TH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US" w:bidi="th-TH"/>
      </w:rPr>
      <w:drawing>
        <wp:inline distT="0" distB="0" distL="0" distR="0">
          <wp:extent cx="381000" cy="133350"/>
          <wp:effectExtent l="0" t="0" r="0" b="0"/>
          <wp:docPr id="276" name="Picture 276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US" w:bidi="th-TH"/>
      </w:rPr>
      <w:drawing>
        <wp:inline distT="0" distB="0" distL="0" distR="0">
          <wp:extent cx="285750" cy="123825"/>
          <wp:effectExtent l="0" t="0" r="0" b="9525"/>
          <wp:docPr id="277" name="Picture 277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US" w:bidi="th-TH"/>
      </w:rPr>
      <w:drawing>
        <wp:inline distT="0" distB="0" distL="0" distR="0">
          <wp:extent cx="247650" cy="285750"/>
          <wp:effectExtent l="0" t="0" r="0" b="0"/>
          <wp:docPr id="278" name="Picture 278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US" w:bidi="th-TH"/>
      </w:rPr>
      <w:drawing>
        <wp:inline distT="0" distB="0" distL="0" distR="0">
          <wp:extent cx="647700" cy="247650"/>
          <wp:effectExtent l="0" t="0" r="0" b="0"/>
          <wp:docPr id="279" name="Picture 279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US" w:bidi="th-TH"/>
      </w:rPr>
      <w:drawing>
        <wp:inline distT="0" distB="0" distL="0" distR="0">
          <wp:extent cx="352425" cy="238125"/>
          <wp:effectExtent l="0" t="0" r="9525" b="9525"/>
          <wp:docPr id="280" name="Picture 280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US" w:bidi="th-TH"/>
      </w:rPr>
      <w:drawing>
        <wp:inline distT="0" distB="0" distL="0" distR="0">
          <wp:extent cx="466725" cy="114300"/>
          <wp:effectExtent l="0" t="0" r="9525" b="0"/>
          <wp:docPr id="281" name="Picture 281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571500" cy="95250"/>
          <wp:effectExtent l="0" t="0" r="0" b="0"/>
          <wp:docPr id="282" name="Picture 28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704850" cy="104775"/>
          <wp:effectExtent l="0" t="0" r="0" b="9525"/>
          <wp:docPr id="283" name="Picture 283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US" w:bidi="th-TH"/>
      </w:rPr>
      <w:drawing>
        <wp:inline distT="0" distB="0" distL="0" distR="0">
          <wp:extent cx="971550" cy="104775"/>
          <wp:effectExtent l="0" t="0" r="0" b="9525"/>
          <wp:docPr id="284" name="Picture 284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="00A908EC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A908EC" w:rsidRPr="004F237B">
      <w:rPr>
        <w:b w:val="0"/>
        <w:color w:val="auto"/>
      </w:rPr>
      <w:fldChar w:fldCharType="separate"/>
    </w:r>
    <w:r w:rsidR="00E920B5">
      <w:rPr>
        <w:b w:val="0"/>
        <w:noProof/>
        <w:color w:val="auto"/>
      </w:rPr>
      <w:t>1</w:t>
    </w:r>
    <w:r w:rsidR="00A908EC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E920B5" w:rsidRPr="00E920B5">
        <w:rPr>
          <w:b w:val="0"/>
          <w:noProof/>
          <w:color w:val="auto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BFB" w:rsidRDefault="004A0BFB">
      <w:r>
        <w:separator/>
      </w:r>
    </w:p>
  </w:footnote>
  <w:footnote w:type="continuationSeparator" w:id="0">
    <w:p w:rsidR="004A0BFB" w:rsidRDefault="004A0B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Default="00A908EC" w:rsidP="00DB225E">
    <w:pPr>
      <w:pStyle w:val="Header"/>
      <w:jc w:val="right"/>
    </w:pPr>
    <w:r>
      <w:rPr>
        <w:noProof/>
        <w:lang w:val="en-US" w:bidi="th-TH"/>
      </w:rPr>
      <w:pict>
        <v:group id="Group 7" o:spid="_x0000_s8197" style="position:absolute;left:0;text-align:left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<v:line id="Line 8" o:spid="_x0000_s8200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<v:line id="Line 9" o:spid="_x0000_s8199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<v:line id="Line 10" o:spid="_x0000_s8198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<w10:wrap anchorx="page" anchory="page"/>
        </v:group>
      </w:pict>
    </w:r>
    <w:r w:rsidR="00C779E8">
      <w:rPr>
        <w:noProof/>
        <w:lang w:val="en-US" w:bidi="th-T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274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284" w:rsidRPr="009A417C" w:rsidRDefault="00945BA0" w:rsidP="00DB225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Cs w:val="28"/>
        <w:cs/>
        <w:lang w:bidi="th-TH"/>
      </w:rPr>
    </w:pPr>
    <w:r>
      <w:rPr>
        <w:rFonts w:eastAsia="Arial Unicode MS" w:cs="Arial"/>
        <w:noProof/>
        <w:sz w:val="12"/>
        <w:szCs w:val="16"/>
        <w:lang w:val="en-US" w:bidi="th-TH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-357835</wp:posOffset>
          </wp:positionH>
          <wp:positionV relativeFrom="paragraph">
            <wp:posOffset>-911657</wp:posOffset>
          </wp:positionV>
          <wp:extent cx="3240024" cy="719328"/>
          <wp:effectExtent l="0" t="0" r="0" b="508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ENKEL_Logo_Claim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24" cy="719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08EC" w:rsidRPr="00A908EC">
      <w:rPr>
        <w:rFonts w:eastAsia="Arial Unicode MS" w:cs="Arial"/>
        <w:noProof/>
        <w:sz w:val="12"/>
        <w:szCs w:val="16"/>
        <w:lang w:val="en-US" w:bidi="th-TH"/>
      </w:rPr>
      <w:pict>
        <v:group id="Group 3" o:spid="_x0000_s8193" style="position:absolute;left:0;text-align:left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<v:line id="Line 4" o:spid="_x0000_s8196" style="position:absolute;visibility:visibl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<v:line id="Line 5" o:spid="_x0000_s8195" style="position:absolute;visibility:visibl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<v:line id="Line 6" o:spid="_x0000_s8194" style="position:absolute;visibility:visibl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<w10:wrap anchorx="page" anchory="page"/>
        </v:group>
      </w:pict>
    </w:r>
    <w:r w:rsidR="009A417C">
      <w:rPr>
        <w:rFonts w:eastAsia="Arial Unicode MS" w:cstheme="minorBidi" w:hint="cs"/>
        <w:b/>
        <w:bCs/>
        <w:sz w:val="28"/>
        <w:szCs w:val="40"/>
        <w:cs/>
        <w:lang w:bidi="th-TH"/>
      </w:rPr>
      <w:t xml:space="preserve"> </w:t>
    </w:r>
    <w:r w:rsidR="009A417C" w:rsidRPr="009A417C">
      <w:rPr>
        <w:rFonts w:ascii="Arial Unicode MS" w:eastAsia="Arial Unicode MS" w:hAnsi="Arial Unicode MS" w:cs="Arial Unicode MS" w:hint="cs"/>
        <w:b/>
        <w:bCs/>
        <w:szCs w:val="28"/>
        <w:cs/>
        <w:lang w:bidi="th-TH"/>
      </w:rPr>
      <w:t>ข่าวประชาสัมพันธ์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4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FC84CC7"/>
    <w:multiLevelType w:val="hybridMultilevel"/>
    <w:tmpl w:val="B252A308"/>
    <w:lvl w:ilvl="0" w:tplc="022C89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3574"/>
    <w:rsid w:val="000347A2"/>
    <w:rsid w:val="00034BF2"/>
    <w:rsid w:val="00040A3B"/>
    <w:rsid w:val="000410FA"/>
    <w:rsid w:val="0004351D"/>
    <w:rsid w:val="000454E8"/>
    <w:rsid w:val="00047358"/>
    <w:rsid w:val="000539A5"/>
    <w:rsid w:val="00057B77"/>
    <w:rsid w:val="000631BF"/>
    <w:rsid w:val="0006524B"/>
    <w:rsid w:val="00065807"/>
    <w:rsid w:val="00073302"/>
    <w:rsid w:val="000741A7"/>
    <w:rsid w:val="0008160D"/>
    <w:rsid w:val="000838FD"/>
    <w:rsid w:val="00091B2F"/>
    <w:rsid w:val="00091C4F"/>
    <w:rsid w:val="00093C20"/>
    <w:rsid w:val="00094F66"/>
    <w:rsid w:val="0009698F"/>
    <w:rsid w:val="00097261"/>
    <w:rsid w:val="00097633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60F6"/>
    <w:rsid w:val="000E707F"/>
    <w:rsid w:val="000F5AAE"/>
    <w:rsid w:val="000F7A28"/>
    <w:rsid w:val="001004D6"/>
    <w:rsid w:val="00101416"/>
    <w:rsid w:val="00101E25"/>
    <w:rsid w:val="00103A08"/>
    <w:rsid w:val="00105055"/>
    <w:rsid w:val="001066B4"/>
    <w:rsid w:val="00106CB6"/>
    <w:rsid w:val="001076D0"/>
    <w:rsid w:val="0010783D"/>
    <w:rsid w:val="001078AC"/>
    <w:rsid w:val="00110032"/>
    <w:rsid w:val="00110F02"/>
    <w:rsid w:val="00111975"/>
    <w:rsid w:val="00114495"/>
    <w:rsid w:val="001209ED"/>
    <w:rsid w:val="00121C14"/>
    <w:rsid w:val="0012343B"/>
    <w:rsid w:val="00123CF6"/>
    <w:rsid w:val="00131427"/>
    <w:rsid w:val="0013394A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4D6E"/>
    <w:rsid w:val="001558BD"/>
    <w:rsid w:val="00157C19"/>
    <w:rsid w:val="00162DFD"/>
    <w:rsid w:val="00163341"/>
    <w:rsid w:val="00165B28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1936"/>
    <w:rsid w:val="0019786F"/>
    <w:rsid w:val="001A04FD"/>
    <w:rsid w:val="001A0D31"/>
    <w:rsid w:val="001A248E"/>
    <w:rsid w:val="001A2571"/>
    <w:rsid w:val="001A377C"/>
    <w:rsid w:val="001A6671"/>
    <w:rsid w:val="001B1FF4"/>
    <w:rsid w:val="001B4573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1085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5DD7"/>
    <w:rsid w:val="00216291"/>
    <w:rsid w:val="002164C9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5922"/>
    <w:rsid w:val="002611B3"/>
    <w:rsid w:val="002612FC"/>
    <w:rsid w:val="00262CBE"/>
    <w:rsid w:val="002647E5"/>
    <w:rsid w:val="00264A84"/>
    <w:rsid w:val="002725E3"/>
    <w:rsid w:val="002727E1"/>
    <w:rsid w:val="00273E72"/>
    <w:rsid w:val="00273FAF"/>
    <w:rsid w:val="00273FF3"/>
    <w:rsid w:val="002765DE"/>
    <w:rsid w:val="00277537"/>
    <w:rsid w:val="0028198B"/>
    <w:rsid w:val="0028652E"/>
    <w:rsid w:val="00287B3E"/>
    <w:rsid w:val="00291250"/>
    <w:rsid w:val="00293A68"/>
    <w:rsid w:val="00294C6F"/>
    <w:rsid w:val="00294EBF"/>
    <w:rsid w:val="00295F89"/>
    <w:rsid w:val="00296AD8"/>
    <w:rsid w:val="00296CA5"/>
    <w:rsid w:val="002A0C02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0074"/>
    <w:rsid w:val="002D2BE3"/>
    <w:rsid w:val="002D78DD"/>
    <w:rsid w:val="002E4246"/>
    <w:rsid w:val="002E6574"/>
    <w:rsid w:val="002E6828"/>
    <w:rsid w:val="002E6EB3"/>
    <w:rsid w:val="002E73BA"/>
    <w:rsid w:val="002F0649"/>
    <w:rsid w:val="002F120F"/>
    <w:rsid w:val="002F191B"/>
    <w:rsid w:val="002F3BA9"/>
    <w:rsid w:val="002F4DE9"/>
    <w:rsid w:val="002F574D"/>
    <w:rsid w:val="002F6FC6"/>
    <w:rsid w:val="0030010C"/>
    <w:rsid w:val="00300750"/>
    <w:rsid w:val="00301187"/>
    <w:rsid w:val="00301BA2"/>
    <w:rsid w:val="00301CCD"/>
    <w:rsid w:val="00301D13"/>
    <w:rsid w:val="00303F55"/>
    <w:rsid w:val="00304089"/>
    <w:rsid w:val="0030651D"/>
    <w:rsid w:val="00310406"/>
    <w:rsid w:val="003120A1"/>
    <w:rsid w:val="0031344E"/>
    <w:rsid w:val="00314AF8"/>
    <w:rsid w:val="00314D56"/>
    <w:rsid w:val="0031541A"/>
    <w:rsid w:val="00321FCA"/>
    <w:rsid w:val="003224DD"/>
    <w:rsid w:val="00322FD5"/>
    <w:rsid w:val="00326C8C"/>
    <w:rsid w:val="00327D81"/>
    <w:rsid w:val="003352B5"/>
    <w:rsid w:val="003408B4"/>
    <w:rsid w:val="0034125C"/>
    <w:rsid w:val="003437FA"/>
    <w:rsid w:val="00345B4F"/>
    <w:rsid w:val="00347501"/>
    <w:rsid w:val="003554DD"/>
    <w:rsid w:val="00355C4D"/>
    <w:rsid w:val="003641FA"/>
    <w:rsid w:val="003704BC"/>
    <w:rsid w:val="003712FF"/>
    <w:rsid w:val="003734DE"/>
    <w:rsid w:val="003753AE"/>
    <w:rsid w:val="003802AE"/>
    <w:rsid w:val="00380EEE"/>
    <w:rsid w:val="003827AD"/>
    <w:rsid w:val="00383EC0"/>
    <w:rsid w:val="003844A2"/>
    <w:rsid w:val="00384588"/>
    <w:rsid w:val="00390DAE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B7391"/>
    <w:rsid w:val="003C652A"/>
    <w:rsid w:val="003C6E28"/>
    <w:rsid w:val="003C703F"/>
    <w:rsid w:val="003D1055"/>
    <w:rsid w:val="003D2FBE"/>
    <w:rsid w:val="003D3C8D"/>
    <w:rsid w:val="003E25E6"/>
    <w:rsid w:val="003E34A4"/>
    <w:rsid w:val="003E4CFF"/>
    <w:rsid w:val="003E7164"/>
    <w:rsid w:val="003F1238"/>
    <w:rsid w:val="003F493E"/>
    <w:rsid w:val="003F632F"/>
    <w:rsid w:val="00402316"/>
    <w:rsid w:val="00410153"/>
    <w:rsid w:val="00414249"/>
    <w:rsid w:val="004162DF"/>
    <w:rsid w:val="0041769F"/>
    <w:rsid w:val="004214C5"/>
    <w:rsid w:val="004235EB"/>
    <w:rsid w:val="004242D4"/>
    <w:rsid w:val="00425337"/>
    <w:rsid w:val="00426D24"/>
    <w:rsid w:val="00426D4D"/>
    <w:rsid w:val="0042773A"/>
    <w:rsid w:val="00427FAD"/>
    <w:rsid w:val="00430D72"/>
    <w:rsid w:val="004317E5"/>
    <w:rsid w:val="00431FC9"/>
    <w:rsid w:val="00441498"/>
    <w:rsid w:val="00445A0C"/>
    <w:rsid w:val="004474C8"/>
    <w:rsid w:val="00450563"/>
    <w:rsid w:val="00454ED4"/>
    <w:rsid w:val="004555E4"/>
    <w:rsid w:val="0045712B"/>
    <w:rsid w:val="004624FB"/>
    <w:rsid w:val="00465C29"/>
    <w:rsid w:val="004722A7"/>
    <w:rsid w:val="00472EC2"/>
    <w:rsid w:val="00474060"/>
    <w:rsid w:val="00474A68"/>
    <w:rsid w:val="00477002"/>
    <w:rsid w:val="004816F4"/>
    <w:rsid w:val="00481EFB"/>
    <w:rsid w:val="00482228"/>
    <w:rsid w:val="00485BEA"/>
    <w:rsid w:val="00496F20"/>
    <w:rsid w:val="004A055D"/>
    <w:rsid w:val="004A0BFB"/>
    <w:rsid w:val="004A352D"/>
    <w:rsid w:val="004A6410"/>
    <w:rsid w:val="004A7A11"/>
    <w:rsid w:val="004B2C2E"/>
    <w:rsid w:val="004B3E9B"/>
    <w:rsid w:val="004B7AF0"/>
    <w:rsid w:val="004B7B91"/>
    <w:rsid w:val="004C1ADA"/>
    <w:rsid w:val="004C4720"/>
    <w:rsid w:val="004D1BF4"/>
    <w:rsid w:val="004D42AC"/>
    <w:rsid w:val="004E2FE9"/>
    <w:rsid w:val="004E3578"/>
    <w:rsid w:val="004E4C2B"/>
    <w:rsid w:val="004E4F49"/>
    <w:rsid w:val="004F04FE"/>
    <w:rsid w:val="004F237B"/>
    <w:rsid w:val="004F2446"/>
    <w:rsid w:val="004F59BE"/>
    <w:rsid w:val="00500A01"/>
    <w:rsid w:val="00502B3C"/>
    <w:rsid w:val="00503E66"/>
    <w:rsid w:val="00511F6F"/>
    <w:rsid w:val="0051550A"/>
    <w:rsid w:val="005159A7"/>
    <w:rsid w:val="00517305"/>
    <w:rsid w:val="00517F57"/>
    <w:rsid w:val="005219D4"/>
    <w:rsid w:val="00523757"/>
    <w:rsid w:val="00523EC9"/>
    <w:rsid w:val="00525CD9"/>
    <w:rsid w:val="005320AF"/>
    <w:rsid w:val="0053301E"/>
    <w:rsid w:val="0053533B"/>
    <w:rsid w:val="00542680"/>
    <w:rsid w:val="005429C8"/>
    <w:rsid w:val="00542CEB"/>
    <w:rsid w:val="00543ACF"/>
    <w:rsid w:val="00544DBC"/>
    <w:rsid w:val="005500C9"/>
    <w:rsid w:val="00550DC1"/>
    <w:rsid w:val="00552C4F"/>
    <w:rsid w:val="005553B2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7AD"/>
    <w:rsid w:val="00585B4B"/>
    <w:rsid w:val="00585BE6"/>
    <w:rsid w:val="00593E07"/>
    <w:rsid w:val="0059476D"/>
    <w:rsid w:val="005A06E3"/>
    <w:rsid w:val="005A08C2"/>
    <w:rsid w:val="005A2996"/>
    <w:rsid w:val="005A4429"/>
    <w:rsid w:val="005B13B9"/>
    <w:rsid w:val="005B1953"/>
    <w:rsid w:val="005B2C56"/>
    <w:rsid w:val="005B3D67"/>
    <w:rsid w:val="005B5950"/>
    <w:rsid w:val="005B6DF2"/>
    <w:rsid w:val="005B77F1"/>
    <w:rsid w:val="005B7C98"/>
    <w:rsid w:val="005C73C9"/>
    <w:rsid w:val="005C7ECC"/>
    <w:rsid w:val="005D1752"/>
    <w:rsid w:val="005D6077"/>
    <w:rsid w:val="005D7FF9"/>
    <w:rsid w:val="005E4801"/>
    <w:rsid w:val="005E66F7"/>
    <w:rsid w:val="005E67BC"/>
    <w:rsid w:val="005F00BD"/>
    <w:rsid w:val="005F2443"/>
    <w:rsid w:val="005F41DD"/>
    <w:rsid w:val="005F539D"/>
    <w:rsid w:val="0060055C"/>
    <w:rsid w:val="00605EB9"/>
    <w:rsid w:val="00610342"/>
    <w:rsid w:val="006114F0"/>
    <w:rsid w:val="00612E8E"/>
    <w:rsid w:val="006147A8"/>
    <w:rsid w:val="00616370"/>
    <w:rsid w:val="00620973"/>
    <w:rsid w:val="006229D0"/>
    <w:rsid w:val="006230DA"/>
    <w:rsid w:val="006245A1"/>
    <w:rsid w:val="00625609"/>
    <w:rsid w:val="00627284"/>
    <w:rsid w:val="006309FA"/>
    <w:rsid w:val="0063619A"/>
    <w:rsid w:val="00636C3A"/>
    <w:rsid w:val="00642D28"/>
    <w:rsid w:val="006440C6"/>
    <w:rsid w:val="006545FF"/>
    <w:rsid w:val="00655127"/>
    <w:rsid w:val="00655DA8"/>
    <w:rsid w:val="00660676"/>
    <w:rsid w:val="0066093C"/>
    <w:rsid w:val="00664818"/>
    <w:rsid w:val="006662E8"/>
    <w:rsid w:val="006674AF"/>
    <w:rsid w:val="00667B16"/>
    <w:rsid w:val="00673199"/>
    <w:rsid w:val="00674E04"/>
    <w:rsid w:val="006755CE"/>
    <w:rsid w:val="00675CFF"/>
    <w:rsid w:val="00676CCD"/>
    <w:rsid w:val="0067743D"/>
    <w:rsid w:val="00680E94"/>
    <w:rsid w:val="006814EB"/>
    <w:rsid w:val="00681C7B"/>
    <w:rsid w:val="00684692"/>
    <w:rsid w:val="00685D90"/>
    <w:rsid w:val="006922B9"/>
    <w:rsid w:val="00694E70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B3180"/>
    <w:rsid w:val="006C09A9"/>
    <w:rsid w:val="006C4CC6"/>
    <w:rsid w:val="006C51B9"/>
    <w:rsid w:val="006D4936"/>
    <w:rsid w:val="006D56B2"/>
    <w:rsid w:val="006D5851"/>
    <w:rsid w:val="006D6B7C"/>
    <w:rsid w:val="006D704E"/>
    <w:rsid w:val="006D758B"/>
    <w:rsid w:val="006E0637"/>
    <w:rsid w:val="006E2FD0"/>
    <w:rsid w:val="006E4390"/>
    <w:rsid w:val="006F104A"/>
    <w:rsid w:val="0071637F"/>
    <w:rsid w:val="0072005D"/>
    <w:rsid w:val="00721803"/>
    <w:rsid w:val="00730190"/>
    <w:rsid w:val="00731070"/>
    <w:rsid w:val="00732D09"/>
    <w:rsid w:val="00734BF5"/>
    <w:rsid w:val="00742845"/>
    <w:rsid w:val="00742B47"/>
    <w:rsid w:val="00743557"/>
    <w:rsid w:val="00751DD5"/>
    <w:rsid w:val="0075214B"/>
    <w:rsid w:val="00762E85"/>
    <w:rsid w:val="0077302D"/>
    <w:rsid w:val="00775DF2"/>
    <w:rsid w:val="00780C10"/>
    <w:rsid w:val="007823B3"/>
    <w:rsid w:val="00783120"/>
    <w:rsid w:val="007835D5"/>
    <w:rsid w:val="00783769"/>
    <w:rsid w:val="00784622"/>
    <w:rsid w:val="00787164"/>
    <w:rsid w:val="00792DF7"/>
    <w:rsid w:val="00794687"/>
    <w:rsid w:val="00794D5A"/>
    <w:rsid w:val="0079618F"/>
    <w:rsid w:val="00797581"/>
    <w:rsid w:val="007A0CAF"/>
    <w:rsid w:val="007A127B"/>
    <w:rsid w:val="007A504A"/>
    <w:rsid w:val="007A6218"/>
    <w:rsid w:val="007A7109"/>
    <w:rsid w:val="007A72AD"/>
    <w:rsid w:val="007B1C7C"/>
    <w:rsid w:val="007B4E40"/>
    <w:rsid w:val="007B6FC9"/>
    <w:rsid w:val="007C090F"/>
    <w:rsid w:val="007C19CD"/>
    <w:rsid w:val="007C1D9A"/>
    <w:rsid w:val="007C47A1"/>
    <w:rsid w:val="007C6195"/>
    <w:rsid w:val="007C6CDA"/>
    <w:rsid w:val="007D04ED"/>
    <w:rsid w:val="007D25FC"/>
    <w:rsid w:val="007D5304"/>
    <w:rsid w:val="007D6301"/>
    <w:rsid w:val="007E093D"/>
    <w:rsid w:val="007E0A70"/>
    <w:rsid w:val="007E1F2A"/>
    <w:rsid w:val="007E2550"/>
    <w:rsid w:val="007E45A9"/>
    <w:rsid w:val="007E5CB4"/>
    <w:rsid w:val="007E7151"/>
    <w:rsid w:val="007E7E8D"/>
    <w:rsid w:val="007F400B"/>
    <w:rsid w:val="007F41A7"/>
    <w:rsid w:val="007F69C2"/>
    <w:rsid w:val="00804984"/>
    <w:rsid w:val="008063B9"/>
    <w:rsid w:val="00810C41"/>
    <w:rsid w:val="00812030"/>
    <w:rsid w:val="008120FA"/>
    <w:rsid w:val="00812D5F"/>
    <w:rsid w:val="00813D21"/>
    <w:rsid w:val="00824075"/>
    <w:rsid w:val="00824C34"/>
    <w:rsid w:val="008253D0"/>
    <w:rsid w:val="00825D42"/>
    <w:rsid w:val="00831EF7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41CE4"/>
    <w:rsid w:val="00851BB1"/>
    <w:rsid w:val="00851C35"/>
    <w:rsid w:val="00851EB1"/>
    <w:rsid w:val="00853D6C"/>
    <w:rsid w:val="00853E11"/>
    <w:rsid w:val="008544B8"/>
    <w:rsid w:val="008562D6"/>
    <w:rsid w:val="0086542C"/>
    <w:rsid w:val="008655D9"/>
    <w:rsid w:val="008677F7"/>
    <w:rsid w:val="00874186"/>
    <w:rsid w:val="00874438"/>
    <w:rsid w:val="00883B4C"/>
    <w:rsid w:val="00884FF2"/>
    <w:rsid w:val="0088659F"/>
    <w:rsid w:val="00887631"/>
    <w:rsid w:val="00891EBE"/>
    <w:rsid w:val="00897655"/>
    <w:rsid w:val="00897A5A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2DC1"/>
    <w:rsid w:val="008E3782"/>
    <w:rsid w:val="008E4830"/>
    <w:rsid w:val="008F11FB"/>
    <w:rsid w:val="008F374F"/>
    <w:rsid w:val="009006FF"/>
    <w:rsid w:val="009019F5"/>
    <w:rsid w:val="009078E5"/>
    <w:rsid w:val="00916A3A"/>
    <w:rsid w:val="00920AE9"/>
    <w:rsid w:val="0092249D"/>
    <w:rsid w:val="00926208"/>
    <w:rsid w:val="00926779"/>
    <w:rsid w:val="00926A31"/>
    <w:rsid w:val="009277CB"/>
    <w:rsid w:val="009278B8"/>
    <w:rsid w:val="00933BA6"/>
    <w:rsid w:val="00933EA6"/>
    <w:rsid w:val="0093684C"/>
    <w:rsid w:val="00937523"/>
    <w:rsid w:val="009429C0"/>
    <w:rsid w:val="009439F0"/>
    <w:rsid w:val="00944E82"/>
    <w:rsid w:val="00945BA0"/>
    <w:rsid w:val="00946637"/>
    <w:rsid w:val="00947685"/>
    <w:rsid w:val="00947CF6"/>
    <w:rsid w:val="00951A67"/>
    <w:rsid w:val="0095235D"/>
    <w:rsid w:val="00953031"/>
    <w:rsid w:val="00962FCA"/>
    <w:rsid w:val="0096330E"/>
    <w:rsid w:val="00964846"/>
    <w:rsid w:val="00973450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677D"/>
    <w:rsid w:val="00997997"/>
    <w:rsid w:val="009A023F"/>
    <w:rsid w:val="009A0EC5"/>
    <w:rsid w:val="009A2822"/>
    <w:rsid w:val="009A325B"/>
    <w:rsid w:val="009A39F8"/>
    <w:rsid w:val="009A417C"/>
    <w:rsid w:val="009A505B"/>
    <w:rsid w:val="009A5A86"/>
    <w:rsid w:val="009B23F9"/>
    <w:rsid w:val="009B65EA"/>
    <w:rsid w:val="009C04A8"/>
    <w:rsid w:val="009C08B5"/>
    <w:rsid w:val="009C1D5B"/>
    <w:rsid w:val="009C23F3"/>
    <w:rsid w:val="009C27DF"/>
    <w:rsid w:val="009C27FD"/>
    <w:rsid w:val="009C31C5"/>
    <w:rsid w:val="009C7EFD"/>
    <w:rsid w:val="009D181D"/>
    <w:rsid w:val="009D2787"/>
    <w:rsid w:val="009D3E63"/>
    <w:rsid w:val="009E2093"/>
    <w:rsid w:val="009E7941"/>
    <w:rsid w:val="009F4691"/>
    <w:rsid w:val="009F6869"/>
    <w:rsid w:val="009F7685"/>
    <w:rsid w:val="00A00A81"/>
    <w:rsid w:val="00A018EE"/>
    <w:rsid w:val="00A0212B"/>
    <w:rsid w:val="00A040F0"/>
    <w:rsid w:val="00A04108"/>
    <w:rsid w:val="00A0628D"/>
    <w:rsid w:val="00A11BFB"/>
    <w:rsid w:val="00A139D8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1C6"/>
    <w:rsid w:val="00A702E3"/>
    <w:rsid w:val="00A70605"/>
    <w:rsid w:val="00A71F7B"/>
    <w:rsid w:val="00A72659"/>
    <w:rsid w:val="00A72C34"/>
    <w:rsid w:val="00A73932"/>
    <w:rsid w:val="00A73C78"/>
    <w:rsid w:val="00A74558"/>
    <w:rsid w:val="00A74C86"/>
    <w:rsid w:val="00A76551"/>
    <w:rsid w:val="00A77264"/>
    <w:rsid w:val="00A775FA"/>
    <w:rsid w:val="00A80080"/>
    <w:rsid w:val="00A823AB"/>
    <w:rsid w:val="00A863A8"/>
    <w:rsid w:val="00A87F3A"/>
    <w:rsid w:val="00A908EC"/>
    <w:rsid w:val="00A93A68"/>
    <w:rsid w:val="00A93BA1"/>
    <w:rsid w:val="00A9530F"/>
    <w:rsid w:val="00A962AC"/>
    <w:rsid w:val="00A9696F"/>
    <w:rsid w:val="00AA1762"/>
    <w:rsid w:val="00AA343C"/>
    <w:rsid w:val="00AA36E8"/>
    <w:rsid w:val="00AA7233"/>
    <w:rsid w:val="00AB5CB9"/>
    <w:rsid w:val="00AB6E4D"/>
    <w:rsid w:val="00AB7198"/>
    <w:rsid w:val="00AC1313"/>
    <w:rsid w:val="00AC305A"/>
    <w:rsid w:val="00AC63A9"/>
    <w:rsid w:val="00AD26D6"/>
    <w:rsid w:val="00AE16C9"/>
    <w:rsid w:val="00AE5DC9"/>
    <w:rsid w:val="00AE73FB"/>
    <w:rsid w:val="00AF1A05"/>
    <w:rsid w:val="00AF2DDD"/>
    <w:rsid w:val="00AF547D"/>
    <w:rsid w:val="00AF74B0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529C"/>
    <w:rsid w:val="00B16690"/>
    <w:rsid w:val="00B178FD"/>
    <w:rsid w:val="00B22F4D"/>
    <w:rsid w:val="00B27468"/>
    <w:rsid w:val="00B31DE0"/>
    <w:rsid w:val="00B32C7D"/>
    <w:rsid w:val="00B330EB"/>
    <w:rsid w:val="00B34068"/>
    <w:rsid w:val="00B36144"/>
    <w:rsid w:val="00B36225"/>
    <w:rsid w:val="00B4251E"/>
    <w:rsid w:val="00B434EF"/>
    <w:rsid w:val="00B44861"/>
    <w:rsid w:val="00B44A9A"/>
    <w:rsid w:val="00B47C21"/>
    <w:rsid w:val="00B47FCA"/>
    <w:rsid w:val="00B55C03"/>
    <w:rsid w:val="00B56BB2"/>
    <w:rsid w:val="00B57A4B"/>
    <w:rsid w:val="00B57E49"/>
    <w:rsid w:val="00B61DB5"/>
    <w:rsid w:val="00B62D53"/>
    <w:rsid w:val="00B655B7"/>
    <w:rsid w:val="00B67643"/>
    <w:rsid w:val="00B718FB"/>
    <w:rsid w:val="00B72DBA"/>
    <w:rsid w:val="00B7405D"/>
    <w:rsid w:val="00B75C41"/>
    <w:rsid w:val="00B76429"/>
    <w:rsid w:val="00B777D4"/>
    <w:rsid w:val="00B8037D"/>
    <w:rsid w:val="00B819CC"/>
    <w:rsid w:val="00B81CB3"/>
    <w:rsid w:val="00B8316A"/>
    <w:rsid w:val="00B8393A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A0E3C"/>
    <w:rsid w:val="00BA1A19"/>
    <w:rsid w:val="00BA4341"/>
    <w:rsid w:val="00BA5A7B"/>
    <w:rsid w:val="00BB0DB1"/>
    <w:rsid w:val="00BB11CB"/>
    <w:rsid w:val="00BB1681"/>
    <w:rsid w:val="00BB4447"/>
    <w:rsid w:val="00BB5358"/>
    <w:rsid w:val="00BC193D"/>
    <w:rsid w:val="00BC3CC7"/>
    <w:rsid w:val="00BC44C3"/>
    <w:rsid w:val="00BC5934"/>
    <w:rsid w:val="00BC7EF0"/>
    <w:rsid w:val="00BD1955"/>
    <w:rsid w:val="00BD3632"/>
    <w:rsid w:val="00BD5360"/>
    <w:rsid w:val="00BD544A"/>
    <w:rsid w:val="00BE02AD"/>
    <w:rsid w:val="00BE179A"/>
    <w:rsid w:val="00BE25B1"/>
    <w:rsid w:val="00BE2823"/>
    <w:rsid w:val="00BE348F"/>
    <w:rsid w:val="00BE3BD1"/>
    <w:rsid w:val="00BE6EC4"/>
    <w:rsid w:val="00BF1943"/>
    <w:rsid w:val="00BF21E3"/>
    <w:rsid w:val="00BF756F"/>
    <w:rsid w:val="00C01868"/>
    <w:rsid w:val="00C019AD"/>
    <w:rsid w:val="00C03A87"/>
    <w:rsid w:val="00C048A9"/>
    <w:rsid w:val="00C07BE8"/>
    <w:rsid w:val="00C1044E"/>
    <w:rsid w:val="00C10AAE"/>
    <w:rsid w:val="00C20C09"/>
    <w:rsid w:val="00C2179C"/>
    <w:rsid w:val="00C2337E"/>
    <w:rsid w:val="00C24386"/>
    <w:rsid w:val="00C24C17"/>
    <w:rsid w:val="00C276C1"/>
    <w:rsid w:val="00C30524"/>
    <w:rsid w:val="00C31618"/>
    <w:rsid w:val="00C33229"/>
    <w:rsid w:val="00C33BCD"/>
    <w:rsid w:val="00C36FFE"/>
    <w:rsid w:val="00C37794"/>
    <w:rsid w:val="00C37F82"/>
    <w:rsid w:val="00C40981"/>
    <w:rsid w:val="00C47277"/>
    <w:rsid w:val="00C51D63"/>
    <w:rsid w:val="00C52E71"/>
    <w:rsid w:val="00C541B6"/>
    <w:rsid w:val="00C54CEC"/>
    <w:rsid w:val="00C55227"/>
    <w:rsid w:val="00C607B4"/>
    <w:rsid w:val="00C708FB"/>
    <w:rsid w:val="00C7258F"/>
    <w:rsid w:val="00C779E8"/>
    <w:rsid w:val="00C83A75"/>
    <w:rsid w:val="00C84469"/>
    <w:rsid w:val="00C85142"/>
    <w:rsid w:val="00C852C1"/>
    <w:rsid w:val="00C86D18"/>
    <w:rsid w:val="00C901EE"/>
    <w:rsid w:val="00C97390"/>
    <w:rsid w:val="00C979AB"/>
    <w:rsid w:val="00CA1523"/>
    <w:rsid w:val="00CA2B0D"/>
    <w:rsid w:val="00CA3A77"/>
    <w:rsid w:val="00CA4846"/>
    <w:rsid w:val="00CA4EC6"/>
    <w:rsid w:val="00CA77BC"/>
    <w:rsid w:val="00CB3138"/>
    <w:rsid w:val="00CC2136"/>
    <w:rsid w:val="00CC2CC7"/>
    <w:rsid w:val="00CD02DB"/>
    <w:rsid w:val="00CD2855"/>
    <w:rsid w:val="00CD3A67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0592"/>
    <w:rsid w:val="00D0103F"/>
    <w:rsid w:val="00D01CCB"/>
    <w:rsid w:val="00D03269"/>
    <w:rsid w:val="00D051E4"/>
    <w:rsid w:val="00D06A80"/>
    <w:rsid w:val="00D06E85"/>
    <w:rsid w:val="00D07427"/>
    <w:rsid w:val="00D076DC"/>
    <w:rsid w:val="00D14CD0"/>
    <w:rsid w:val="00D22B79"/>
    <w:rsid w:val="00D24F11"/>
    <w:rsid w:val="00D26B4A"/>
    <w:rsid w:val="00D2721D"/>
    <w:rsid w:val="00D35788"/>
    <w:rsid w:val="00D36B49"/>
    <w:rsid w:val="00D36E0B"/>
    <w:rsid w:val="00D41ECF"/>
    <w:rsid w:val="00D421E1"/>
    <w:rsid w:val="00D4590B"/>
    <w:rsid w:val="00D511B8"/>
    <w:rsid w:val="00D54E58"/>
    <w:rsid w:val="00D55047"/>
    <w:rsid w:val="00D554DD"/>
    <w:rsid w:val="00D565A4"/>
    <w:rsid w:val="00D642F8"/>
    <w:rsid w:val="00D64A08"/>
    <w:rsid w:val="00D64A60"/>
    <w:rsid w:val="00D657EE"/>
    <w:rsid w:val="00D705F4"/>
    <w:rsid w:val="00D70B95"/>
    <w:rsid w:val="00D70D76"/>
    <w:rsid w:val="00D719D7"/>
    <w:rsid w:val="00D71B86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1C0F"/>
    <w:rsid w:val="00DA3F7E"/>
    <w:rsid w:val="00DA548D"/>
    <w:rsid w:val="00DA725A"/>
    <w:rsid w:val="00DB123E"/>
    <w:rsid w:val="00DB1BE9"/>
    <w:rsid w:val="00DB225E"/>
    <w:rsid w:val="00DB50A4"/>
    <w:rsid w:val="00DB560D"/>
    <w:rsid w:val="00DC167A"/>
    <w:rsid w:val="00DC26EE"/>
    <w:rsid w:val="00DC31CE"/>
    <w:rsid w:val="00DC71AE"/>
    <w:rsid w:val="00DD091D"/>
    <w:rsid w:val="00DD1028"/>
    <w:rsid w:val="00DD30C7"/>
    <w:rsid w:val="00DD3B44"/>
    <w:rsid w:val="00DE1CAA"/>
    <w:rsid w:val="00DE354B"/>
    <w:rsid w:val="00DF0DCA"/>
    <w:rsid w:val="00DF2001"/>
    <w:rsid w:val="00DF36DA"/>
    <w:rsid w:val="00DF5344"/>
    <w:rsid w:val="00E00C4C"/>
    <w:rsid w:val="00E03C6A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2402F"/>
    <w:rsid w:val="00E31541"/>
    <w:rsid w:val="00E405E1"/>
    <w:rsid w:val="00E4426F"/>
    <w:rsid w:val="00E467EA"/>
    <w:rsid w:val="00E51436"/>
    <w:rsid w:val="00E5213D"/>
    <w:rsid w:val="00E52BBD"/>
    <w:rsid w:val="00E5315E"/>
    <w:rsid w:val="00E55AF0"/>
    <w:rsid w:val="00E569B7"/>
    <w:rsid w:val="00E57013"/>
    <w:rsid w:val="00E57300"/>
    <w:rsid w:val="00E605E7"/>
    <w:rsid w:val="00E60EBC"/>
    <w:rsid w:val="00E6163C"/>
    <w:rsid w:val="00E6324B"/>
    <w:rsid w:val="00E65722"/>
    <w:rsid w:val="00E6612C"/>
    <w:rsid w:val="00E72870"/>
    <w:rsid w:val="00E74E4A"/>
    <w:rsid w:val="00E762AD"/>
    <w:rsid w:val="00E81008"/>
    <w:rsid w:val="00E83E12"/>
    <w:rsid w:val="00E86971"/>
    <w:rsid w:val="00E90B5E"/>
    <w:rsid w:val="00E913A2"/>
    <w:rsid w:val="00E91B4D"/>
    <w:rsid w:val="00E920B5"/>
    <w:rsid w:val="00E935DE"/>
    <w:rsid w:val="00EB7011"/>
    <w:rsid w:val="00EC0587"/>
    <w:rsid w:val="00EC1A5C"/>
    <w:rsid w:val="00EC4ED3"/>
    <w:rsid w:val="00EC621E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59FA"/>
    <w:rsid w:val="00F14067"/>
    <w:rsid w:val="00F141CB"/>
    <w:rsid w:val="00F16004"/>
    <w:rsid w:val="00F1792E"/>
    <w:rsid w:val="00F22555"/>
    <w:rsid w:val="00F342EB"/>
    <w:rsid w:val="00F37214"/>
    <w:rsid w:val="00F416A0"/>
    <w:rsid w:val="00F535A1"/>
    <w:rsid w:val="00F53909"/>
    <w:rsid w:val="00F55B70"/>
    <w:rsid w:val="00F561B4"/>
    <w:rsid w:val="00F56BD2"/>
    <w:rsid w:val="00F61989"/>
    <w:rsid w:val="00F626A7"/>
    <w:rsid w:val="00F6275E"/>
    <w:rsid w:val="00F71831"/>
    <w:rsid w:val="00F71DE8"/>
    <w:rsid w:val="00F75B57"/>
    <w:rsid w:val="00F765C1"/>
    <w:rsid w:val="00F803CF"/>
    <w:rsid w:val="00F81175"/>
    <w:rsid w:val="00F812F7"/>
    <w:rsid w:val="00F90C76"/>
    <w:rsid w:val="00F9166D"/>
    <w:rsid w:val="00F95A87"/>
    <w:rsid w:val="00F96E4C"/>
    <w:rsid w:val="00F976B5"/>
    <w:rsid w:val="00FA0857"/>
    <w:rsid w:val="00FA3CF2"/>
    <w:rsid w:val="00FA7435"/>
    <w:rsid w:val="00FB3A74"/>
    <w:rsid w:val="00FB4CA0"/>
    <w:rsid w:val="00FB60F9"/>
    <w:rsid w:val="00FB6184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E4D72"/>
    <w:rsid w:val="00FE6E5C"/>
    <w:rsid w:val="00FF151B"/>
    <w:rsid w:val="00FF4A47"/>
    <w:rsid w:val="00FF5D87"/>
    <w:rsid w:val="00FF6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D01C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C1A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610342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610342"/>
    <w:rPr>
      <w:rFonts w:ascii="Arial" w:eastAsia="Times New Roman" w:hAnsi="Arial"/>
      <w:sz w:val="20"/>
      <w:szCs w:val="24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D01C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en-US"/>
    </w:rPr>
  </w:style>
  <w:style w:type="character" w:styleId="Strong">
    <w:name w:val="Strong"/>
    <w:basedOn w:val="DefaultParagraphFont"/>
    <w:uiPriority w:val="22"/>
    <w:qFormat/>
    <w:locked/>
    <w:rsid w:val="00A74C86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EC1A5C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val="de-DE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C26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9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press-and-media/press-releases-and-kits/2015-04-13-annual-general-meeting-2015/41882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54397-B34A-4499-A015-335CC58D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564</Words>
  <Characters>3219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7</vt:lpstr>
      <vt:lpstr>7</vt:lpstr>
      <vt:lpstr>7</vt:lpstr>
    </vt:vector>
  </TitlesOfParts>
  <Company>HENKEL KGaA</Company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acer</cp:lastModifiedBy>
  <cp:revision>7</cp:revision>
  <cp:lastPrinted>2015-03-17T01:35:00Z</cp:lastPrinted>
  <dcterms:created xsi:type="dcterms:W3CDTF">2015-04-17T03:49:00Z</dcterms:created>
  <dcterms:modified xsi:type="dcterms:W3CDTF">2015-04-17T04:13:00Z</dcterms:modified>
</cp:coreProperties>
</file>