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3B" w:rsidRDefault="0034243B" w:rsidP="0034243B">
      <w:pPr>
        <w:pStyle w:val="Encabezado"/>
        <w:spacing w:line="420" w:lineRule="atLeast"/>
        <w:jc w:val="right"/>
        <w:rPr>
          <w:b/>
          <w:bCs/>
          <w:sz w:val="36"/>
          <w:szCs w:val="36"/>
        </w:rPr>
      </w:pPr>
    </w:p>
    <w:p w:rsidR="0034243B" w:rsidRDefault="0034243B" w:rsidP="0034243B">
      <w:pPr>
        <w:pStyle w:val="Encabezado"/>
        <w:spacing w:line="420" w:lineRule="atLeast"/>
        <w:jc w:val="right"/>
        <w:rPr>
          <w:b/>
          <w:bCs/>
          <w:sz w:val="36"/>
          <w:szCs w:val="36"/>
        </w:rPr>
      </w:pPr>
    </w:p>
    <w:p w:rsidR="0034243B" w:rsidRPr="0034243B" w:rsidRDefault="0034243B" w:rsidP="0034243B">
      <w:pPr>
        <w:pStyle w:val="Encabezado"/>
        <w:spacing w:line="420" w:lineRule="atLeast"/>
        <w:jc w:val="right"/>
        <w:rPr>
          <w:rFonts w:ascii="Arial" w:hAnsi="Arial" w:cs="Arial"/>
          <w:b/>
          <w:bCs/>
          <w:sz w:val="36"/>
          <w:szCs w:val="36"/>
        </w:rPr>
      </w:pPr>
    </w:p>
    <w:p w:rsidR="0034243B" w:rsidRPr="0034243B" w:rsidRDefault="0034243B" w:rsidP="0034243B">
      <w:pPr>
        <w:pStyle w:val="Encabezado"/>
        <w:spacing w:line="420" w:lineRule="atLeast"/>
        <w:jc w:val="right"/>
        <w:rPr>
          <w:rFonts w:ascii="Arial" w:hAnsi="Arial" w:cs="Arial"/>
          <w:b/>
          <w:bCs/>
          <w:color w:val="808080" w:themeColor="background1" w:themeShade="80"/>
          <w:sz w:val="32"/>
          <w:szCs w:val="32"/>
        </w:rPr>
      </w:pPr>
      <w:r w:rsidRPr="0034243B">
        <w:rPr>
          <w:rFonts w:ascii="Arial" w:hAnsi="Arial" w:cs="Arial"/>
          <w:b/>
          <w:bCs/>
          <w:noProof/>
          <w:color w:val="808080" w:themeColor="background1" w:themeShade="80"/>
          <w:sz w:val="32"/>
          <w:szCs w:val="32"/>
          <w:lang w:val="es-ES" w:eastAsia="es-ES"/>
        </w:rPr>
        <mc:AlternateContent>
          <mc:Choice Requires="wpg">
            <w:drawing>
              <wp:anchor distT="0" distB="0" distL="114300" distR="114300" simplePos="0" relativeHeight="251660288" behindDoc="0" locked="0" layoutInCell="1" allowOverlap="1" wp14:anchorId="6AB61FE3" wp14:editId="67F2281F">
                <wp:simplePos x="0" y="0"/>
                <wp:positionH relativeFrom="page">
                  <wp:posOffset>180340</wp:posOffset>
                </wp:positionH>
                <wp:positionV relativeFrom="page">
                  <wp:posOffset>3780790</wp:posOffset>
                </wp:positionV>
                <wp:extent cx="179705" cy="3780155"/>
                <wp:effectExtent l="8890" t="8890" r="11430" b="1143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1" name="Line 4"/>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5D8ED" id="Grupo 10" o:spid="_x0000_s1026" style="position:absolute;margin-left:14.2pt;margin-top:297.7pt;width:14.15pt;height:297.65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">
                <v:line id="Line 4"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v:line id="Line 5"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qfZMQAAADbAAAADwAAAGRycy9kb3ducmV2LnhtbESPQWvCQBCF70L/wzIFb3VTD1JSV5HQ&#10;lqJ4aLR4HbNjEpqdDdk1Rn99p1DwNm/em29m5svBNaqnLtSeDTxPElDEhbc1lwb2u/enF1AhIlts&#10;PJOBKwVYLh5Gc0ytv/AX9XkslUA4pGigirFNtQ5FRQ7DxLfE4p185zCK7EptO7wI3DV6miQz7bBm&#10;2VBhS1lFxU9+dkLx2/XmdvzwbzbSkOVFfvjuM2PGj8PqFZT04j38P/1p5fwp/P0iBe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p9kxAAAANsAAAAPAAAAAAAAAAAA&#10;AAAAAKECAABkcnMvZG93bnJldi54bWxQSwUGAAAAAAQABAD5AAAAkgMAAAAA&#10;" strokecolor="#e1000f" strokeweight=".5pt"/>
                <v:line id="Line 6"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w10:wrap anchorx="page" anchory="page"/>
              </v:group>
            </w:pict>
          </mc:Fallback>
        </mc:AlternateContent>
      </w:r>
      <w:r w:rsidRPr="0034243B">
        <w:rPr>
          <w:rFonts w:ascii="Arial" w:hAnsi="Arial" w:cs="Arial"/>
          <w:b/>
          <w:bCs/>
          <w:noProof/>
          <w:color w:val="808080" w:themeColor="background1" w:themeShade="80"/>
          <w:sz w:val="32"/>
          <w:szCs w:val="32"/>
          <w:lang w:val="es-ES" w:eastAsia="es-ES"/>
        </w:rPr>
        <w:drawing>
          <wp:anchor distT="0" distB="0" distL="114300" distR="114300" simplePos="0" relativeHeight="251657216" behindDoc="1" locked="0" layoutInCell="1" allowOverlap="1" wp14:anchorId="4FFA133D" wp14:editId="47C0ED2B">
            <wp:simplePos x="0" y="0"/>
            <wp:positionH relativeFrom="page">
              <wp:posOffset>0</wp:posOffset>
            </wp:positionH>
            <wp:positionV relativeFrom="page">
              <wp:posOffset>0</wp:posOffset>
            </wp:positionV>
            <wp:extent cx="4029075" cy="1152525"/>
            <wp:effectExtent l="0" t="0" r="9525" b="9525"/>
            <wp:wrapNone/>
            <wp:docPr id="1" name="Imagen 1"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nes Schreib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43B">
        <w:rPr>
          <w:rFonts w:ascii="Arial" w:hAnsi="Arial" w:cs="Arial"/>
          <w:b/>
          <w:bCs/>
          <w:color w:val="808080" w:themeColor="background1" w:themeShade="80"/>
          <w:sz w:val="32"/>
          <w:szCs w:val="32"/>
        </w:rPr>
        <w:t>Información de Prensa</w:t>
      </w:r>
    </w:p>
    <w:p w:rsidR="0034243B" w:rsidRPr="0034243B" w:rsidRDefault="0034243B" w:rsidP="0034243B">
      <w:pPr>
        <w:pStyle w:val="Standard12pt"/>
        <w:jc w:val="right"/>
        <w:rPr>
          <w:rFonts w:cs="Arial"/>
          <w:color w:val="808080" w:themeColor="background1" w:themeShade="80"/>
          <w:lang w:val="es-ES"/>
        </w:rPr>
      </w:pPr>
      <w:r w:rsidRPr="0034243B">
        <w:rPr>
          <w:rFonts w:cs="Arial"/>
          <w:color w:val="808080" w:themeColor="background1" w:themeShade="80"/>
          <w:lang w:val="es-ES"/>
        </w:rPr>
        <w:t>Julio de 2015</w:t>
      </w:r>
    </w:p>
    <w:p w:rsidR="0034243B" w:rsidRDefault="0034243B"/>
    <w:p w:rsidR="008B6073" w:rsidRDefault="004B357A">
      <w:r>
        <w:rPr>
          <w:noProof/>
          <w:lang w:val="es-ES"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4029075" cy="11525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780" w:rsidRPr="00632752" w:rsidRDefault="00756780" w:rsidP="00756780">
      <w:pPr>
        <w:rPr>
          <w:rFonts w:ascii="Arial" w:eastAsia="Times New Roman" w:hAnsi="Arial" w:cs="Arial"/>
          <w:b/>
          <w:sz w:val="40"/>
          <w:szCs w:val="36"/>
          <w:lang w:eastAsia="es-ES"/>
        </w:rPr>
      </w:pPr>
      <w:r w:rsidRPr="00975573">
        <w:rPr>
          <w:rFonts w:ascii="Arial" w:eastAsia="Times New Roman" w:hAnsi="Arial" w:cs="Arial"/>
          <w:b/>
          <w:sz w:val="40"/>
          <w:szCs w:val="36"/>
          <w:lang w:eastAsia="es-ES"/>
        </w:rPr>
        <w:t xml:space="preserve">Henkel </w:t>
      </w:r>
      <w:r>
        <w:rPr>
          <w:rFonts w:ascii="Arial" w:eastAsia="Times New Roman" w:hAnsi="Arial" w:cs="Arial"/>
          <w:b/>
          <w:sz w:val="40"/>
          <w:szCs w:val="36"/>
          <w:lang w:eastAsia="es-ES"/>
        </w:rPr>
        <w:t>lanza un portal web de adhesivos para muebles y componentes de construcción</w:t>
      </w:r>
    </w:p>
    <w:p w:rsidR="00756780" w:rsidRPr="001C4D10" w:rsidRDefault="00756780" w:rsidP="00756780">
      <w:pPr>
        <w:jc w:val="both"/>
        <w:rPr>
          <w:rStyle w:val="hps"/>
          <w:rFonts w:ascii="Arial" w:hAnsi="Arial" w:cs="Arial"/>
          <w:b/>
        </w:rPr>
      </w:pPr>
      <w:r w:rsidRPr="001C4D10">
        <w:rPr>
          <w:rFonts w:ascii="Arial" w:hAnsi="Arial" w:cs="Arial"/>
          <w:b/>
        </w:rPr>
        <w:t xml:space="preserve">Henkel -líder mundial en adhesivos, selladores y tratamientos de superficies– </w:t>
      </w:r>
      <w:r w:rsidRPr="001C4D10">
        <w:rPr>
          <w:rStyle w:val="hps"/>
          <w:rFonts w:ascii="Arial" w:hAnsi="Arial" w:cs="Arial"/>
          <w:b/>
        </w:rPr>
        <w:t xml:space="preserve">ha publicado recientemente, el nuevo portal web </w:t>
      </w:r>
      <w:hyperlink r:id="rId8" w:history="1">
        <w:r w:rsidRPr="001C4D10">
          <w:rPr>
            <w:rStyle w:val="Hipervnculo"/>
            <w:rFonts w:ascii="Arial" w:hAnsi="Arial" w:cs="Arial"/>
            <w:b/>
            <w:color w:val="365F91" w:themeColor="accent1" w:themeShade="BF"/>
          </w:rPr>
          <w:t>Furniture &amp; Building Components</w:t>
        </w:r>
      </w:hyperlink>
      <w:r w:rsidRPr="001C4D10">
        <w:rPr>
          <w:rStyle w:val="hps"/>
          <w:rFonts w:ascii="Arial" w:hAnsi="Arial" w:cs="Arial"/>
        </w:rPr>
        <w:t xml:space="preserve"> </w:t>
      </w:r>
      <w:r w:rsidRPr="001C4D10">
        <w:rPr>
          <w:rStyle w:val="hps"/>
          <w:rFonts w:ascii="Arial" w:hAnsi="Arial" w:cs="Arial"/>
          <w:b/>
        </w:rPr>
        <w:t>donde los usuarios pueden acceder a todas las soluciones adhesivas de Loctite, Technomelt y Aquence para muebles y otros componentes</w:t>
      </w:r>
      <w:r>
        <w:rPr>
          <w:rStyle w:val="hps"/>
          <w:rFonts w:ascii="Arial" w:hAnsi="Arial" w:cs="Arial"/>
          <w:b/>
        </w:rPr>
        <w:t xml:space="preserve"> de construcción</w:t>
      </w:r>
      <w:r w:rsidRPr="001C4D10">
        <w:rPr>
          <w:rStyle w:val="hps"/>
          <w:rFonts w:ascii="Arial" w:hAnsi="Arial" w:cs="Arial"/>
          <w:b/>
        </w:rPr>
        <w:t>.</w:t>
      </w:r>
    </w:p>
    <w:p w:rsidR="00756780" w:rsidRDefault="00756780" w:rsidP="00756780">
      <w:pPr>
        <w:jc w:val="both"/>
        <w:rPr>
          <w:rStyle w:val="hps"/>
          <w:rFonts w:ascii="Arial" w:hAnsi="Arial" w:cs="Arial"/>
          <w:color w:val="222222"/>
        </w:rPr>
      </w:pPr>
      <w:r>
        <w:rPr>
          <w:rStyle w:val="Hipervnculo"/>
          <w:rFonts w:ascii="Arial" w:hAnsi="Arial" w:cs="Arial"/>
          <w:b/>
          <w:noProof/>
          <w:sz w:val="18"/>
          <w:szCs w:val="18"/>
          <w:lang w:eastAsia="es-ES"/>
        </w:rPr>
        <w:drawing>
          <wp:anchor distT="0" distB="0" distL="114300" distR="114300" simplePos="0" relativeHeight="251662336" behindDoc="0" locked="0" layoutInCell="1" allowOverlap="1" wp14:anchorId="1643D78F" wp14:editId="43B1475D">
            <wp:simplePos x="0" y="0"/>
            <wp:positionH relativeFrom="column">
              <wp:posOffset>3434715</wp:posOffset>
            </wp:positionH>
            <wp:positionV relativeFrom="paragraph">
              <wp:posOffset>58420</wp:posOffset>
            </wp:positionV>
            <wp:extent cx="2124075" cy="1416050"/>
            <wp:effectExtent l="0" t="0" r="9525" b="0"/>
            <wp:wrapSquare wrapText="bothSides"/>
            <wp:docPr id="14" name="Imagen 14" descr="G:\ARBUE_MKT\Prensa y Comunicación\Edelman 2015\Henkel Furniture &amp; Building Components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BUE_MKT\Prensa y Comunicación\Edelman 2015\Henkel Furniture &amp; Building Components webs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ps"/>
          <w:rFonts w:ascii="Arial" w:hAnsi="Arial" w:cs="Arial"/>
          <w:color w:val="222222"/>
        </w:rPr>
        <w:t xml:space="preserve">La industria de construcción de mobiliarios abarca un campo de aplicaciones muy diversas, en las que influyen diferentes factores, dependiendo de la superficie y tecnología necesaria para la unión de los materiales. A través de sus marcas Loctite, Technomelt y Aquence, Henkel ofrece soluciones adhesivas para construcción de muebles, paneles, puertas, ventanas, producción de pisos y laminación, entre otros. </w:t>
      </w:r>
    </w:p>
    <w:p w:rsidR="00756780" w:rsidRDefault="00756780" w:rsidP="00756780">
      <w:pPr>
        <w:jc w:val="both"/>
        <w:rPr>
          <w:rFonts w:ascii="Arial" w:hAnsi="Arial" w:cs="Arial"/>
          <w:color w:val="222222"/>
        </w:rPr>
      </w:pPr>
      <w:r>
        <w:rPr>
          <w:rStyle w:val="hps"/>
          <w:rFonts w:ascii="Arial" w:hAnsi="Arial" w:cs="Arial"/>
          <w:color w:val="222222"/>
        </w:rPr>
        <w:t>En la nueva plataforma web,</w:t>
      </w:r>
      <w:r w:rsidRPr="00BA15DA">
        <w:t xml:space="preserve"> </w:t>
      </w:r>
      <w:r>
        <w:rPr>
          <w:rStyle w:val="hps"/>
          <w:rFonts w:ascii="Arial" w:hAnsi="Arial" w:cs="Arial"/>
          <w:color w:val="222222"/>
        </w:rPr>
        <w:t>los usuarios pueden encontrar,</w:t>
      </w:r>
      <w:r>
        <w:rPr>
          <w:rFonts w:ascii="Arial" w:hAnsi="Arial" w:cs="Arial"/>
          <w:color w:val="222222"/>
        </w:rPr>
        <w:t xml:space="preserve"> de manera detallada y con un desarrollo en profundidad, todas las soluciones de Henkel para trabajos de carpintería, así como capacitaciones para la aplicación de adhesivos. Asimismo, esta nueva herramienta incluye “Henkel House”, una muestra interactiva de las aplicaciones y tecnologías típicas dentro de una casa. </w:t>
      </w:r>
    </w:p>
    <w:p w:rsidR="00756780" w:rsidRDefault="00756780" w:rsidP="00756780">
      <w:pPr>
        <w:jc w:val="both"/>
        <w:rPr>
          <w:rStyle w:val="hps"/>
          <w:rFonts w:ascii="Arial" w:hAnsi="Arial" w:cs="Arial"/>
          <w:color w:val="222222"/>
        </w:rPr>
      </w:pPr>
      <w:r>
        <w:rPr>
          <w:rFonts w:ascii="Arial" w:hAnsi="Arial" w:cs="Arial"/>
          <w:color w:val="222222"/>
        </w:rPr>
        <w:t>Además de ser un instrumento amigable y de fácil navegación, el nuevo sitio web se adapta a los estándares tecnológicos actuales, ya que ha sido optimizado para que los usuarios puedan navegar desde tablets, Smartphones</w:t>
      </w:r>
      <w:bookmarkStart w:id="0" w:name="_GoBack"/>
      <w:bookmarkEnd w:id="0"/>
      <w:r>
        <w:rPr>
          <w:rFonts w:ascii="Arial" w:hAnsi="Arial" w:cs="Arial"/>
          <w:color w:val="222222"/>
        </w:rPr>
        <w:t xml:space="preserve"> y computadoras. </w:t>
      </w:r>
    </w:p>
    <w:p w:rsidR="00756780" w:rsidRDefault="00756780" w:rsidP="00756780">
      <w:pPr>
        <w:jc w:val="both"/>
        <w:rPr>
          <w:rFonts w:ascii="Arial" w:hAnsi="Arial" w:cs="Arial"/>
          <w:b/>
          <w:sz w:val="18"/>
          <w:szCs w:val="18"/>
          <w:lang w:val="es-AR"/>
        </w:rPr>
      </w:pPr>
    </w:p>
    <w:p w:rsidR="00756780" w:rsidRPr="001C4D10" w:rsidRDefault="00756780" w:rsidP="00756780">
      <w:pPr>
        <w:jc w:val="both"/>
        <w:rPr>
          <w:rFonts w:ascii="Arial" w:hAnsi="Arial" w:cs="Arial"/>
          <w:b/>
          <w:sz w:val="18"/>
          <w:szCs w:val="18"/>
        </w:rPr>
      </w:pPr>
      <w:r>
        <w:rPr>
          <w:rFonts w:ascii="Arial" w:hAnsi="Arial" w:cs="Arial"/>
          <w:b/>
          <w:sz w:val="18"/>
          <w:szCs w:val="18"/>
          <w:lang w:val="es-AR"/>
        </w:rPr>
        <w:t xml:space="preserve">Para acceder al portal haga clic </w:t>
      </w:r>
      <w:hyperlink r:id="rId10" w:history="1">
        <w:r w:rsidRPr="00632752">
          <w:rPr>
            <w:rStyle w:val="Hipervnculo"/>
            <w:rFonts w:ascii="Arial" w:hAnsi="Arial" w:cs="Arial"/>
            <w:b/>
            <w:sz w:val="18"/>
            <w:szCs w:val="18"/>
            <w:lang w:val="es-AR"/>
          </w:rPr>
          <w:t>aquí</w:t>
        </w:r>
      </w:hyperlink>
    </w:p>
    <w:p w:rsidR="00756780" w:rsidRDefault="00756780" w:rsidP="00756780">
      <w:pPr>
        <w:jc w:val="both"/>
        <w:rPr>
          <w:rFonts w:ascii="Arial" w:hAnsi="Arial" w:cs="Arial"/>
          <w:b/>
          <w:sz w:val="18"/>
          <w:szCs w:val="18"/>
          <w:lang w:val="es-AR"/>
        </w:rPr>
      </w:pPr>
    </w:p>
    <w:p w:rsidR="00756780" w:rsidRPr="00FB4B03" w:rsidRDefault="00756780" w:rsidP="00756780">
      <w:pPr>
        <w:jc w:val="both"/>
        <w:rPr>
          <w:rFonts w:ascii="Arial" w:hAnsi="Arial" w:cs="Arial"/>
          <w:b/>
          <w:sz w:val="18"/>
          <w:szCs w:val="18"/>
          <w:lang w:val="es-AR"/>
        </w:rPr>
      </w:pPr>
      <w:r w:rsidRPr="00FB4B03">
        <w:rPr>
          <w:rFonts w:ascii="Arial" w:hAnsi="Arial" w:cs="Arial"/>
          <w:b/>
          <w:sz w:val="18"/>
          <w:szCs w:val="18"/>
          <w:lang w:val="es-AR"/>
        </w:rPr>
        <w:t>Acerca de Henkel</w:t>
      </w:r>
    </w:p>
    <w:p w:rsidR="00756780" w:rsidRPr="00FB4B03" w:rsidRDefault="00756780" w:rsidP="00756780">
      <w:pPr>
        <w:jc w:val="both"/>
        <w:rPr>
          <w:rFonts w:ascii="Arial" w:hAnsi="Arial" w:cs="Arial"/>
          <w:sz w:val="18"/>
          <w:szCs w:val="18"/>
          <w:lang w:val="es-AR"/>
        </w:rPr>
      </w:pPr>
      <w:r w:rsidRPr="00FB4B03">
        <w:rPr>
          <w:rFonts w:ascii="Arial" w:hAnsi="Arial" w:cs="Arial"/>
          <w:sz w:val="18"/>
          <w:szCs w:val="18"/>
        </w:rPr>
        <w:t xml:space="preserve">Henkel opera a nivel mundial con marcas y tecnologías líderes en tres áreas de negocio: </w:t>
      </w:r>
      <w:proofErr w:type="spellStart"/>
      <w:r w:rsidRPr="00FB4B03">
        <w:rPr>
          <w:rFonts w:ascii="Arial" w:hAnsi="Arial" w:cs="Arial"/>
          <w:sz w:val="18"/>
          <w:szCs w:val="18"/>
        </w:rPr>
        <w:t>Laundry</w:t>
      </w:r>
      <w:proofErr w:type="spellEnd"/>
      <w:r w:rsidRPr="00FB4B03">
        <w:rPr>
          <w:rFonts w:ascii="Arial" w:hAnsi="Arial" w:cs="Arial"/>
          <w:sz w:val="18"/>
          <w:szCs w:val="18"/>
        </w:rPr>
        <w:t xml:space="preserve"> &amp; Home </w:t>
      </w:r>
      <w:proofErr w:type="spellStart"/>
      <w:r w:rsidRPr="00FB4B03">
        <w:rPr>
          <w:rFonts w:ascii="Arial" w:hAnsi="Arial" w:cs="Arial"/>
          <w:sz w:val="18"/>
          <w:szCs w:val="18"/>
        </w:rPr>
        <w:t>Care</w:t>
      </w:r>
      <w:proofErr w:type="spellEnd"/>
      <w:r w:rsidRPr="00FB4B03">
        <w:rPr>
          <w:rFonts w:ascii="Arial" w:hAnsi="Arial" w:cs="Arial"/>
          <w:sz w:val="18"/>
          <w:szCs w:val="18"/>
        </w:rPr>
        <w:t xml:space="preserve">, </w:t>
      </w:r>
      <w:proofErr w:type="spellStart"/>
      <w:r w:rsidRPr="00FB4B03">
        <w:rPr>
          <w:rFonts w:ascii="Arial" w:hAnsi="Arial" w:cs="Arial"/>
          <w:sz w:val="18"/>
          <w:szCs w:val="18"/>
        </w:rPr>
        <w:t>Beauty</w:t>
      </w:r>
      <w:proofErr w:type="spellEnd"/>
      <w:r w:rsidRPr="00FB4B03">
        <w:rPr>
          <w:rFonts w:ascii="Arial" w:hAnsi="Arial" w:cs="Arial"/>
          <w:sz w:val="18"/>
          <w:szCs w:val="18"/>
        </w:rPr>
        <w:t xml:space="preserve"> </w:t>
      </w:r>
      <w:proofErr w:type="spellStart"/>
      <w:r w:rsidRPr="00FB4B03">
        <w:rPr>
          <w:rFonts w:ascii="Arial" w:hAnsi="Arial" w:cs="Arial"/>
          <w:sz w:val="18"/>
          <w:szCs w:val="18"/>
        </w:rPr>
        <w:t>Care</w:t>
      </w:r>
      <w:proofErr w:type="spellEnd"/>
      <w:r w:rsidRPr="00FB4B03">
        <w:rPr>
          <w:rFonts w:ascii="Arial" w:hAnsi="Arial" w:cs="Arial"/>
          <w:sz w:val="18"/>
          <w:szCs w:val="18"/>
        </w:rPr>
        <w:t xml:space="preserve"> y </w:t>
      </w:r>
      <w:proofErr w:type="spellStart"/>
      <w:r w:rsidRPr="00FB4B03">
        <w:rPr>
          <w:rFonts w:ascii="Arial" w:hAnsi="Arial" w:cs="Arial"/>
          <w:sz w:val="18"/>
          <w:szCs w:val="18"/>
        </w:rPr>
        <w:t>Adhesive</w:t>
      </w:r>
      <w:proofErr w:type="spellEnd"/>
      <w:r w:rsidRPr="00FB4B03">
        <w:rPr>
          <w:rFonts w:ascii="Arial" w:hAnsi="Arial" w:cs="Arial"/>
          <w:sz w:val="18"/>
          <w:szCs w:val="18"/>
        </w:rPr>
        <w:t xml:space="preserve"> Technologies. Fundada en 1876, Henkel mantiene posiciones líderes en el mercado global, tanto en los sectores de consumo como industriales, con marcas reconocidas como </w:t>
      </w:r>
      <w:proofErr w:type="spellStart"/>
      <w:r w:rsidRPr="00FB4B03">
        <w:rPr>
          <w:rFonts w:ascii="Arial" w:hAnsi="Arial" w:cs="Arial"/>
          <w:sz w:val="18"/>
          <w:szCs w:val="18"/>
        </w:rPr>
        <w:t>Persil</w:t>
      </w:r>
      <w:proofErr w:type="spellEnd"/>
      <w:r w:rsidRPr="00FB4B03">
        <w:rPr>
          <w:rFonts w:ascii="Arial" w:hAnsi="Arial" w:cs="Arial"/>
          <w:sz w:val="18"/>
          <w:szCs w:val="18"/>
        </w:rPr>
        <w:t xml:space="preserve">, </w:t>
      </w:r>
      <w:proofErr w:type="spellStart"/>
      <w:r w:rsidRPr="00FB4B03">
        <w:rPr>
          <w:rFonts w:ascii="Arial" w:hAnsi="Arial" w:cs="Arial"/>
          <w:sz w:val="18"/>
          <w:szCs w:val="18"/>
        </w:rPr>
        <w:t>Schwarzkopf</w:t>
      </w:r>
      <w:proofErr w:type="spellEnd"/>
      <w:r w:rsidRPr="00FB4B03">
        <w:rPr>
          <w:rFonts w:ascii="Arial" w:hAnsi="Arial" w:cs="Arial"/>
          <w:sz w:val="18"/>
          <w:szCs w:val="18"/>
        </w:rPr>
        <w:t xml:space="preserve"> y Loctite. Henkel emplea a alrededor de 50.000 personas y reportó ventas de 16,4 mil millones de euros y un beneficio operativo ajustado de 2,6 mil millones de euros en el año fiscal 2014. Las acciones preferentes de Henkel se cotizan en el índice bursátil alemán DAX.</w:t>
      </w:r>
    </w:p>
    <w:p w:rsidR="00756780" w:rsidRPr="00FB4B03" w:rsidRDefault="00756780" w:rsidP="00756780">
      <w:pPr>
        <w:jc w:val="both"/>
        <w:rPr>
          <w:rFonts w:ascii="Arial" w:hAnsi="Arial" w:cs="Arial"/>
          <w:sz w:val="18"/>
          <w:szCs w:val="18"/>
          <w:lang w:val="es-AR"/>
        </w:rPr>
      </w:pPr>
      <w:r w:rsidRPr="00FB4B03">
        <w:rPr>
          <w:rFonts w:ascii="Arial" w:hAnsi="Arial" w:cs="Arial"/>
          <w:sz w:val="18"/>
          <w:szCs w:val="18"/>
          <w:lang w:val="es-AR"/>
        </w:rPr>
        <w:t xml:space="preserve">Para mayor información sobre la compañía, ingrese en </w:t>
      </w:r>
      <w:hyperlink r:id="rId11" w:history="1">
        <w:r w:rsidRPr="009709AF">
          <w:rPr>
            <w:rStyle w:val="Hipervnculo"/>
            <w:rFonts w:ascii="Arial" w:hAnsi="Arial" w:cs="Arial"/>
            <w:sz w:val="18"/>
            <w:szCs w:val="18"/>
            <w:lang w:val="es-AR"/>
          </w:rPr>
          <w:t>www.henkel.cl</w:t>
        </w:r>
      </w:hyperlink>
      <w:r>
        <w:rPr>
          <w:rFonts w:ascii="Arial" w:hAnsi="Arial" w:cs="Arial"/>
          <w:sz w:val="18"/>
          <w:szCs w:val="18"/>
          <w:lang w:val="es-AR"/>
        </w:rPr>
        <w:t xml:space="preserve"> </w:t>
      </w:r>
    </w:p>
    <w:p w:rsidR="00756780" w:rsidRPr="00FB4B03" w:rsidRDefault="00756780" w:rsidP="00756780">
      <w:pPr>
        <w:jc w:val="both"/>
        <w:rPr>
          <w:rFonts w:ascii="Arial" w:hAnsi="Arial" w:cs="Arial"/>
          <w:b/>
          <w:sz w:val="18"/>
          <w:szCs w:val="18"/>
          <w:lang w:val="es-AR"/>
        </w:rPr>
      </w:pPr>
    </w:p>
    <w:p w:rsidR="00756780" w:rsidRPr="00B62F50" w:rsidRDefault="00756780" w:rsidP="00756780">
      <w:pPr>
        <w:jc w:val="both"/>
        <w:rPr>
          <w:rFonts w:ascii="Arial" w:hAnsi="Arial" w:cs="Arial"/>
          <w:sz w:val="18"/>
          <w:szCs w:val="18"/>
          <w:lang w:val="es-AR"/>
        </w:rPr>
      </w:pPr>
    </w:p>
    <w:p w:rsidR="00756780" w:rsidRPr="00B62F50" w:rsidRDefault="00756780" w:rsidP="00756780">
      <w:pPr>
        <w:ind w:right="-316"/>
        <w:jc w:val="center"/>
        <w:rPr>
          <w:rFonts w:ascii="Arial" w:hAnsi="Arial" w:cs="Arial"/>
          <w:sz w:val="18"/>
          <w:szCs w:val="18"/>
          <w:lang w:val="es-AR"/>
        </w:rPr>
      </w:pPr>
      <w:r w:rsidRPr="00B62F50">
        <w:rPr>
          <w:rFonts w:ascii="Arial" w:hAnsi="Arial" w:cs="Arial"/>
          <w:sz w:val="18"/>
          <w:szCs w:val="18"/>
          <w:lang w:val="es-AR"/>
        </w:rPr>
        <w:t># # #</w:t>
      </w:r>
    </w:p>
    <w:p w:rsidR="0034243B" w:rsidRDefault="0034243B" w:rsidP="00023E06">
      <w:pPr>
        <w:spacing w:after="0" w:line="240" w:lineRule="auto"/>
        <w:rPr>
          <w:rFonts w:ascii="Arial" w:hAnsi="Arial" w:cs="Arial"/>
          <w:b/>
        </w:rPr>
      </w:pPr>
    </w:p>
    <w:p w:rsidR="00107B98" w:rsidRDefault="0034243B" w:rsidP="00023E06">
      <w:pPr>
        <w:spacing w:after="0" w:line="240" w:lineRule="auto"/>
        <w:rPr>
          <w:rFonts w:ascii="Arial" w:hAnsi="Arial" w:cs="Arial"/>
          <w:b/>
        </w:rPr>
      </w:pPr>
      <w:r>
        <w:rPr>
          <w:rFonts w:ascii="Arial" w:hAnsi="Arial" w:cs="Arial"/>
          <w:b/>
        </w:rPr>
        <w:t>Contactos</w:t>
      </w:r>
      <w:r w:rsidR="00023E06" w:rsidRPr="00023E06">
        <w:rPr>
          <w:rFonts w:ascii="Arial" w:hAnsi="Arial" w:cs="Arial"/>
          <w:b/>
        </w:rPr>
        <w:t xml:space="preserve"> de Prensa</w:t>
      </w:r>
    </w:p>
    <w:p w:rsidR="00023E06" w:rsidRPr="00023E06" w:rsidRDefault="00023E06" w:rsidP="00023E06">
      <w:pPr>
        <w:spacing w:after="0" w:line="240" w:lineRule="auto"/>
        <w:rPr>
          <w:rFonts w:ascii="Arial" w:hAnsi="Arial" w:cs="Arial"/>
          <w:b/>
        </w:rPr>
      </w:pPr>
    </w:p>
    <w:p w:rsidR="00023E06" w:rsidRPr="00023E06" w:rsidRDefault="00023E06" w:rsidP="00023E06">
      <w:pPr>
        <w:spacing w:after="0" w:line="240" w:lineRule="auto"/>
        <w:rPr>
          <w:rFonts w:ascii="Arial" w:hAnsi="Arial" w:cs="Arial"/>
        </w:rPr>
      </w:pPr>
      <w:r w:rsidRPr="00023E06">
        <w:rPr>
          <w:rFonts w:ascii="Arial" w:hAnsi="Arial" w:cs="Arial"/>
        </w:rPr>
        <w:lastRenderedPageBreak/>
        <w:t>Caterina Barbera</w:t>
      </w:r>
    </w:p>
    <w:p w:rsidR="00023E06" w:rsidRDefault="00756780" w:rsidP="00023E06">
      <w:pPr>
        <w:spacing w:after="0" w:line="240" w:lineRule="auto"/>
        <w:rPr>
          <w:rFonts w:ascii="Arial" w:hAnsi="Arial" w:cs="Arial"/>
        </w:rPr>
      </w:pPr>
      <w:hyperlink r:id="rId12" w:history="1">
        <w:r w:rsidR="00023E06" w:rsidRPr="00023E06">
          <w:rPr>
            <w:rStyle w:val="Hipervnculo"/>
            <w:rFonts w:ascii="Arial" w:hAnsi="Arial" w:cs="Arial"/>
          </w:rPr>
          <w:t>Caterina.barbera@</w:t>
        </w:r>
        <w:r w:rsidR="00023E06" w:rsidRPr="00023E06">
          <w:rPr>
            <w:rStyle w:val="Hipervnculo"/>
            <w:rFonts w:ascii="Arial" w:eastAsia="Times New Roman" w:hAnsi="Arial" w:cs="Arial"/>
            <w:bCs/>
            <w:sz w:val="20"/>
            <w:szCs w:val="20"/>
            <w:lang w:val="es-ES" w:eastAsia="es-CL"/>
          </w:rPr>
          <w:t>bm.com</w:t>
        </w:r>
      </w:hyperlink>
    </w:p>
    <w:p w:rsidR="00023E06" w:rsidRDefault="00023E06" w:rsidP="00023E06">
      <w:pPr>
        <w:spacing w:after="0" w:line="240" w:lineRule="auto"/>
        <w:rPr>
          <w:rFonts w:ascii="Arial" w:hAnsi="Arial" w:cs="Arial"/>
        </w:rPr>
      </w:pPr>
      <w:r>
        <w:rPr>
          <w:rFonts w:ascii="Arial" w:hAnsi="Arial" w:cs="Arial"/>
        </w:rPr>
        <w:t xml:space="preserve">+56 9 </w:t>
      </w:r>
      <w:r w:rsidRPr="00023E06">
        <w:rPr>
          <w:rFonts w:ascii="Arial" w:hAnsi="Arial" w:cs="Arial"/>
        </w:rPr>
        <w:t>76083651</w:t>
      </w:r>
    </w:p>
    <w:p w:rsidR="00023E06" w:rsidRDefault="00023E06" w:rsidP="00023E06">
      <w:pPr>
        <w:spacing w:after="0" w:line="240" w:lineRule="auto"/>
        <w:rPr>
          <w:rFonts w:ascii="Arial" w:hAnsi="Arial" w:cs="Arial"/>
        </w:rPr>
      </w:pPr>
    </w:p>
    <w:p w:rsidR="00023E06" w:rsidRDefault="00023E06" w:rsidP="00023E06">
      <w:pPr>
        <w:spacing w:after="0" w:line="240" w:lineRule="auto"/>
        <w:rPr>
          <w:rFonts w:ascii="Arial" w:hAnsi="Arial" w:cs="Arial"/>
        </w:rPr>
      </w:pPr>
      <w:r>
        <w:rPr>
          <w:rFonts w:ascii="Arial" w:hAnsi="Arial" w:cs="Arial"/>
        </w:rPr>
        <w:t>Claudia Riquelme</w:t>
      </w:r>
    </w:p>
    <w:p w:rsidR="00023E06" w:rsidRDefault="00756780" w:rsidP="00023E06">
      <w:pPr>
        <w:spacing w:after="0" w:line="240" w:lineRule="auto"/>
        <w:rPr>
          <w:rFonts w:ascii="Arial" w:hAnsi="Arial" w:cs="Arial"/>
        </w:rPr>
      </w:pPr>
      <w:hyperlink r:id="rId13" w:history="1">
        <w:r w:rsidR="00023E06" w:rsidRPr="005B2C43">
          <w:rPr>
            <w:rStyle w:val="Hipervnculo"/>
            <w:rFonts w:ascii="Arial" w:hAnsi="Arial" w:cs="Arial"/>
          </w:rPr>
          <w:t>Claudia.riquelme@bm.com</w:t>
        </w:r>
      </w:hyperlink>
    </w:p>
    <w:p w:rsidR="00023E06" w:rsidRPr="00023E06" w:rsidRDefault="00023E06" w:rsidP="00023E06">
      <w:pPr>
        <w:spacing w:after="0" w:line="240" w:lineRule="auto"/>
        <w:rPr>
          <w:rFonts w:ascii="Arial" w:eastAsia="Times New Roman" w:hAnsi="Arial" w:cs="Arial"/>
          <w:bCs/>
          <w:color w:val="000000" w:themeColor="text1"/>
          <w:sz w:val="20"/>
          <w:szCs w:val="20"/>
          <w:lang w:val="es-ES" w:eastAsia="es-CL"/>
        </w:rPr>
      </w:pPr>
      <w:r>
        <w:rPr>
          <w:rFonts w:ascii="Arial" w:hAnsi="Arial" w:cs="Arial"/>
        </w:rPr>
        <w:t>+56 9 8</w:t>
      </w:r>
      <w:r w:rsidRPr="00023E06">
        <w:rPr>
          <w:rFonts w:ascii="Arial" w:hAnsi="Arial" w:cs="Arial"/>
        </w:rPr>
        <w:t>2488369</w:t>
      </w:r>
    </w:p>
    <w:p w:rsidR="00023E06" w:rsidRPr="00023E06" w:rsidRDefault="00023E06" w:rsidP="00023E06">
      <w:pPr>
        <w:spacing w:after="0" w:line="240" w:lineRule="auto"/>
        <w:rPr>
          <w:rFonts w:ascii="Arial" w:eastAsia="Times New Roman" w:hAnsi="Arial" w:cs="Arial"/>
          <w:bCs/>
          <w:color w:val="000000" w:themeColor="text1"/>
          <w:sz w:val="20"/>
          <w:szCs w:val="20"/>
          <w:lang w:val="es-ES" w:eastAsia="es-CL"/>
        </w:rPr>
      </w:pPr>
      <w:r w:rsidRPr="00023E06">
        <w:rPr>
          <w:rFonts w:ascii="Arial" w:eastAsia="Times New Roman" w:hAnsi="Arial" w:cs="Arial"/>
          <w:bCs/>
          <w:color w:val="000000" w:themeColor="text1"/>
          <w:sz w:val="20"/>
          <w:szCs w:val="20"/>
          <w:lang w:val="es-ES" w:eastAsia="es-CL"/>
        </w:rPr>
        <w:t xml:space="preserve"> </w:t>
      </w:r>
    </w:p>
    <w:sectPr w:rsidR="00023E06" w:rsidRPr="00023E06" w:rsidSect="00BF6819">
      <w:footerReference w:type="default" r:id="rId14"/>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25" w:rsidRDefault="001A4C25" w:rsidP="00107B98">
      <w:pPr>
        <w:spacing w:after="0" w:line="240" w:lineRule="auto"/>
      </w:pPr>
      <w:r>
        <w:separator/>
      </w:r>
    </w:p>
  </w:endnote>
  <w:endnote w:type="continuationSeparator" w:id="0">
    <w:p w:rsidR="001A4C25" w:rsidRDefault="001A4C25" w:rsidP="0010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4" w:rsidRPr="00107B98" w:rsidRDefault="00ED2E84" w:rsidP="00107B98">
    <w:pPr>
      <w:tabs>
        <w:tab w:val="right" w:pos="7083"/>
        <w:tab w:val="right" w:pos="8640"/>
      </w:tabs>
      <w:spacing w:after="0" w:line="180" w:lineRule="atLeast"/>
      <w:jc w:val="distribute"/>
      <w:rPr>
        <w:rFonts w:ascii="Arial" w:eastAsia="Times New Roman" w:hAnsi="Arial" w:cs="Times New Roman"/>
        <w:sz w:val="14"/>
        <w:szCs w:val="24"/>
        <w:lang w:val="en-GB"/>
      </w:rPr>
    </w:pPr>
    <w:r>
      <w:rPr>
        <w:rFonts w:ascii="Arial" w:eastAsia="Times New Roman" w:hAnsi="Arial" w:cs="Times New Roman"/>
        <w:b/>
        <w:noProof/>
        <w:color w:val="E1000F"/>
        <w:sz w:val="14"/>
        <w:szCs w:val="24"/>
        <w:lang w:val="es-ES" w:eastAsia="es-ES"/>
      </w:rPr>
      <w:drawing>
        <wp:inline distT="0" distB="0" distL="0" distR="0" wp14:anchorId="1DA78F0E" wp14:editId="4027D059">
          <wp:extent cx="457200" cy="342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107B98">
      <w:rPr>
        <w:rFonts w:ascii="Arial" w:eastAsia="Times New Roman" w:hAnsi="Arial" w:cs="Times New Roman"/>
        <w:b/>
        <w:color w:val="E1000F"/>
        <w:sz w:val="14"/>
        <w:szCs w:val="24"/>
        <w:lang w:val="en-GB"/>
      </w:rPr>
      <w:t xml:space="preserve">       </w:t>
    </w:r>
    <w:r>
      <w:rPr>
        <w:rFonts w:ascii="Arial" w:eastAsia="Arial" w:hAnsi="Arial" w:cs="Times New Roman"/>
        <w:b/>
        <w:noProof/>
        <w:color w:val="E1000F"/>
        <w:sz w:val="14"/>
        <w:szCs w:val="24"/>
        <w:lang w:val="es-ES" w:eastAsia="es-ES"/>
      </w:rPr>
      <w:drawing>
        <wp:inline distT="0" distB="0" distL="0" distR="0" wp14:anchorId="5270AC04" wp14:editId="4783EC72">
          <wp:extent cx="393700" cy="361315"/>
          <wp:effectExtent l="19050" t="19050" r="82550" b="95885"/>
          <wp:docPr id="9" name="Imagen 9" descr="Pritt New Logo sma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tt New Logo small out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709">
                    <a:off x="0" y="0"/>
                    <a:ext cx="393700" cy="361315"/>
                  </a:xfrm>
                  <a:prstGeom prst="rect">
                    <a:avLst/>
                  </a:prstGeom>
                  <a:noFill/>
                  <a:effectLst>
                    <a:outerShdw dist="107763" dir="2700000" algn="ctr" rotWithShape="0">
                      <a:srgbClr val="CDD2D2"/>
                    </a:outerShdw>
                  </a:effectLst>
                </pic:spPr>
              </pic:pic>
            </a:graphicData>
          </a:graphic>
        </wp:inline>
      </w:drawing>
    </w:r>
    <w:r w:rsidRPr="00107B98">
      <w:rPr>
        <w:rFonts w:ascii="Arial" w:eastAsia="Arial" w:hAnsi="Arial" w:cs="Times New Roman"/>
        <w:b/>
        <w:noProof/>
        <w:color w:val="E1000F"/>
        <w:sz w:val="14"/>
        <w:szCs w:val="24"/>
        <w:lang w:val="es-MX" w:eastAsia="es-MX"/>
      </w:rPr>
      <w:t xml:space="preserve"> </w:t>
    </w:r>
    <w:r w:rsidRPr="00107B98">
      <w:rPr>
        <w:rFonts w:ascii="Arial" w:eastAsia="Times New Roman" w:hAnsi="Arial" w:cs="Times New Roman"/>
        <w:b/>
        <w:color w:val="E1000F"/>
        <w:sz w:val="14"/>
        <w:szCs w:val="24"/>
        <w:lang w:val="en-GB"/>
      </w:rPr>
      <w:t xml:space="preserve">   </w:t>
    </w:r>
    <w:r w:rsidRPr="00107B98">
      <w:rPr>
        <w:rFonts w:ascii="Arial" w:eastAsia="Arial" w:hAnsi="Arial" w:cs="Times New Roman"/>
        <w:b/>
        <w:noProof/>
        <w:color w:val="E1000F"/>
        <w:sz w:val="14"/>
        <w:szCs w:val="24"/>
        <w:lang w:val="es-MX" w:eastAsia="es-MX"/>
      </w:rPr>
      <w:t xml:space="preserve"> </w:t>
    </w:r>
    <w:r>
      <w:rPr>
        <w:rFonts w:ascii="Arial" w:eastAsia="Times New Roman" w:hAnsi="Arial" w:cs="Times New Roman"/>
        <w:noProof/>
        <w:sz w:val="14"/>
        <w:szCs w:val="24"/>
        <w:lang w:val="es-ES" w:eastAsia="es-ES"/>
      </w:rPr>
      <w:drawing>
        <wp:inline distT="0" distB="0" distL="0" distR="0" wp14:anchorId="2B12A6D5" wp14:editId="059715EB">
          <wp:extent cx="590550" cy="104775"/>
          <wp:effectExtent l="0" t="0" r="0" b="9525"/>
          <wp:docPr id="7" name="Imagen 7"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t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104775"/>
                  </a:xfrm>
                  <a:prstGeom prst="rect">
                    <a:avLst/>
                  </a:prstGeom>
                  <a:noFill/>
                  <a:ln>
                    <a:noFill/>
                  </a:ln>
                </pic:spPr>
              </pic:pic>
            </a:graphicData>
          </a:graphic>
        </wp:inline>
      </w:drawing>
    </w:r>
    <w:r w:rsidRPr="00107B98">
      <w:rPr>
        <w:rFonts w:ascii="Arial" w:eastAsia="Times New Roman" w:hAnsi="Arial" w:cs="Times New Roman"/>
        <w:sz w:val="14"/>
        <w:szCs w:val="24"/>
        <w:lang w:val="en-GB"/>
      </w:rPr>
      <w:t xml:space="preserve">    </w:t>
    </w:r>
    <w:r>
      <w:rPr>
        <w:rFonts w:ascii="Arial" w:eastAsia="Times New Roman" w:hAnsi="Arial" w:cs="Times New Roman"/>
        <w:noProof/>
        <w:sz w:val="14"/>
        <w:szCs w:val="24"/>
        <w:lang w:val="es-ES" w:eastAsia="es-ES"/>
      </w:rPr>
      <w:drawing>
        <wp:inline distT="0" distB="0" distL="0" distR="0" wp14:anchorId="1030985D" wp14:editId="3351DFE8">
          <wp:extent cx="714375" cy="104775"/>
          <wp:effectExtent l="0" t="0" r="9525" b="9525"/>
          <wp:docPr id="6" name="Imagen 6" descr="LOGO_TEROSON_3C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ROSON_3C_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104775"/>
                  </a:xfrm>
                  <a:prstGeom prst="rect">
                    <a:avLst/>
                  </a:prstGeom>
                  <a:noFill/>
                  <a:ln>
                    <a:noFill/>
                  </a:ln>
                </pic:spPr>
              </pic:pic>
            </a:graphicData>
          </a:graphic>
        </wp:inline>
      </w:drawing>
    </w:r>
    <w:r w:rsidRPr="00107B98">
      <w:rPr>
        <w:rFonts w:ascii="Arial" w:eastAsia="Times New Roman" w:hAnsi="Arial" w:cs="Times New Roman"/>
        <w:sz w:val="14"/>
        <w:szCs w:val="24"/>
        <w:lang w:val="en-GB"/>
      </w:rPr>
      <w:t xml:space="preserve">   </w:t>
    </w:r>
    <w:r>
      <w:rPr>
        <w:rFonts w:ascii="Arial" w:eastAsia="Times New Roman" w:hAnsi="Arial" w:cs="Times New Roman"/>
        <w:noProof/>
        <w:sz w:val="14"/>
        <w:szCs w:val="24"/>
        <w:lang w:val="es-ES" w:eastAsia="es-ES"/>
      </w:rPr>
      <w:drawing>
        <wp:inline distT="0" distB="0" distL="0" distR="0" wp14:anchorId="6707A2FE" wp14:editId="2B04D0B4">
          <wp:extent cx="1000125" cy="104775"/>
          <wp:effectExtent l="0" t="0" r="9525" b="9525"/>
          <wp:docPr id="5" name="Imagen 5"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ECHNOMELT_3C_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4775"/>
                  </a:xfrm>
                  <a:prstGeom prst="rect">
                    <a:avLst/>
                  </a:prstGeom>
                  <a:noFill/>
                  <a:ln>
                    <a:noFill/>
                  </a:ln>
                </pic:spPr>
              </pic:pic>
            </a:graphicData>
          </a:graphic>
        </wp:inline>
      </w:drawing>
    </w:r>
    <w:r w:rsidRPr="00107B98">
      <w:rPr>
        <w:rFonts w:ascii="Arial" w:eastAsia="Times New Roman" w:hAnsi="Arial" w:cs="Times New Roman"/>
        <w:sz w:val="14"/>
        <w:szCs w:val="24"/>
        <w:lang w:val="en-GB"/>
      </w:rPr>
      <w:t xml:space="preserve">   </w:t>
    </w:r>
    <w:r>
      <w:rPr>
        <w:rFonts w:ascii="Tms Rmn" w:eastAsia="Times New Roman" w:hAnsi="Tms Rmn" w:cs="Times New Roman"/>
        <w:b/>
        <w:noProof/>
        <w:color w:val="E1000F"/>
        <w:sz w:val="14"/>
        <w:szCs w:val="24"/>
        <w:lang w:val="es-ES" w:eastAsia="es-ES"/>
      </w:rPr>
      <w:drawing>
        <wp:inline distT="0" distB="0" distL="0" distR="0" wp14:anchorId="72C7487A" wp14:editId="62346E46">
          <wp:extent cx="80010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42875"/>
                  </a:xfrm>
                  <a:prstGeom prst="rect">
                    <a:avLst/>
                  </a:prstGeom>
                  <a:noFill/>
                  <a:ln>
                    <a:noFill/>
                  </a:ln>
                </pic:spPr>
              </pic:pic>
            </a:graphicData>
          </a:graphic>
        </wp:inline>
      </w:drawing>
    </w:r>
    <w:r w:rsidRPr="00107B98">
      <w:rPr>
        <w:rFonts w:ascii="Tms Rmn" w:eastAsia="Times New Roman" w:hAnsi="Tms Rmn" w:cs="Times New Roman"/>
        <w:b/>
        <w:color w:val="E1000F"/>
        <w:sz w:val="14"/>
        <w:szCs w:val="24"/>
        <w:lang w:val="en-GB"/>
      </w:rPr>
      <w:t xml:space="preserve">  </w:t>
    </w:r>
    <w:r>
      <w:rPr>
        <w:rFonts w:ascii="Tms Rmn" w:eastAsia="Times New Roman" w:hAnsi="Tms Rmn" w:cs="Times New Roman"/>
        <w:b/>
        <w:noProof/>
        <w:color w:val="E1000F"/>
        <w:sz w:val="14"/>
        <w:szCs w:val="24"/>
        <w:lang w:val="es-ES" w:eastAsia="es-ES"/>
      </w:rPr>
      <w:drawing>
        <wp:inline distT="0" distB="0" distL="0" distR="0" wp14:anchorId="10775A4F" wp14:editId="4DD04B3C">
          <wp:extent cx="895350" cy="114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
                  </a:xfrm>
                  <a:prstGeom prst="rect">
                    <a:avLst/>
                  </a:prstGeom>
                  <a:noFill/>
                  <a:ln>
                    <a:noFill/>
                  </a:ln>
                </pic:spPr>
              </pic:pic>
            </a:graphicData>
          </a:graphic>
        </wp:inline>
      </w:drawing>
    </w:r>
  </w:p>
  <w:p w:rsidR="00ED2E84" w:rsidRDefault="00ED2E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25" w:rsidRDefault="001A4C25" w:rsidP="00107B98">
      <w:pPr>
        <w:spacing w:after="0" w:line="240" w:lineRule="auto"/>
      </w:pPr>
      <w:r>
        <w:separator/>
      </w:r>
    </w:p>
  </w:footnote>
  <w:footnote w:type="continuationSeparator" w:id="0">
    <w:p w:rsidR="001A4C25" w:rsidRDefault="001A4C25" w:rsidP="00107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47858"/>
    <w:multiLevelType w:val="hybridMultilevel"/>
    <w:tmpl w:val="5A7465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AA"/>
    <w:rsid w:val="0001689B"/>
    <w:rsid w:val="00023E06"/>
    <w:rsid w:val="00034E87"/>
    <w:rsid w:val="0004405B"/>
    <w:rsid w:val="00082ABF"/>
    <w:rsid w:val="000F0275"/>
    <w:rsid w:val="000F3943"/>
    <w:rsid w:val="00107B98"/>
    <w:rsid w:val="00143A99"/>
    <w:rsid w:val="001A4C25"/>
    <w:rsid w:val="001B5D13"/>
    <w:rsid w:val="001B7C92"/>
    <w:rsid w:val="00212DB8"/>
    <w:rsid w:val="002365FF"/>
    <w:rsid w:val="00335BFD"/>
    <w:rsid w:val="0034243B"/>
    <w:rsid w:val="0036449D"/>
    <w:rsid w:val="00367174"/>
    <w:rsid w:val="003C0A2B"/>
    <w:rsid w:val="003D5E02"/>
    <w:rsid w:val="003F6587"/>
    <w:rsid w:val="004668A0"/>
    <w:rsid w:val="004942BA"/>
    <w:rsid w:val="004B357A"/>
    <w:rsid w:val="00542A21"/>
    <w:rsid w:val="00575456"/>
    <w:rsid w:val="005922CE"/>
    <w:rsid w:val="005B1FAA"/>
    <w:rsid w:val="005C1363"/>
    <w:rsid w:val="0064577C"/>
    <w:rsid w:val="00684C71"/>
    <w:rsid w:val="00697CBE"/>
    <w:rsid w:val="006A4ED0"/>
    <w:rsid w:val="006B5331"/>
    <w:rsid w:val="00756780"/>
    <w:rsid w:val="008725BC"/>
    <w:rsid w:val="008B6073"/>
    <w:rsid w:val="008D04E4"/>
    <w:rsid w:val="008F4FAD"/>
    <w:rsid w:val="00914E40"/>
    <w:rsid w:val="009A57D7"/>
    <w:rsid w:val="00A2458A"/>
    <w:rsid w:val="00A46D6F"/>
    <w:rsid w:val="00A86FAA"/>
    <w:rsid w:val="00A91682"/>
    <w:rsid w:val="00AE2D1A"/>
    <w:rsid w:val="00B219C5"/>
    <w:rsid w:val="00B2228C"/>
    <w:rsid w:val="00B87B24"/>
    <w:rsid w:val="00BF6819"/>
    <w:rsid w:val="00D042F4"/>
    <w:rsid w:val="00D72156"/>
    <w:rsid w:val="00E568FB"/>
    <w:rsid w:val="00E720B7"/>
    <w:rsid w:val="00ED2E84"/>
    <w:rsid w:val="00EF24D3"/>
    <w:rsid w:val="00F5787F"/>
    <w:rsid w:val="00F60729"/>
    <w:rsid w:val="00F7162A"/>
    <w:rsid w:val="00F7447D"/>
    <w:rsid w:val="00FD4A13"/>
    <w:rsid w:val="00FE4927"/>
    <w:rsid w:val="00FF573B"/>
    <w:rsid w:val="00FF75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30C596-2A7F-49AD-AA21-32635FFA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3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57A"/>
    <w:rPr>
      <w:rFonts w:ascii="Tahoma" w:hAnsi="Tahoma" w:cs="Tahoma"/>
      <w:sz w:val="16"/>
      <w:szCs w:val="16"/>
    </w:rPr>
  </w:style>
  <w:style w:type="paragraph" w:styleId="Prrafodelista">
    <w:name w:val="List Paragraph"/>
    <w:basedOn w:val="Normal"/>
    <w:uiPriority w:val="34"/>
    <w:qFormat/>
    <w:rsid w:val="004B357A"/>
    <w:pPr>
      <w:ind w:left="720"/>
      <w:contextualSpacing/>
    </w:pPr>
  </w:style>
  <w:style w:type="paragraph" w:styleId="Encabezado">
    <w:name w:val="header"/>
    <w:basedOn w:val="Normal"/>
    <w:link w:val="EncabezadoCar"/>
    <w:unhideWhenUsed/>
    <w:rsid w:val="00107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B98"/>
  </w:style>
  <w:style w:type="paragraph" w:styleId="Piedepgina">
    <w:name w:val="footer"/>
    <w:basedOn w:val="Normal"/>
    <w:link w:val="PiedepginaCar"/>
    <w:uiPriority w:val="99"/>
    <w:unhideWhenUsed/>
    <w:rsid w:val="00107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B98"/>
  </w:style>
  <w:style w:type="character" w:styleId="Hipervnculo">
    <w:name w:val="Hyperlink"/>
    <w:basedOn w:val="Fuentedeprrafopredeter"/>
    <w:uiPriority w:val="99"/>
    <w:unhideWhenUsed/>
    <w:rsid w:val="00A2458A"/>
    <w:rPr>
      <w:color w:val="0000FF" w:themeColor="hyperlink"/>
      <w:u w:val="single"/>
    </w:rPr>
  </w:style>
  <w:style w:type="paragraph" w:customStyle="1" w:styleId="Standard12pt">
    <w:name w:val="Standard_12pt"/>
    <w:basedOn w:val="Normal"/>
    <w:rsid w:val="0034243B"/>
    <w:pPr>
      <w:spacing w:after="0" w:line="300" w:lineRule="atLeast"/>
    </w:pPr>
    <w:rPr>
      <w:rFonts w:ascii="Arial" w:eastAsia="Times New Roman" w:hAnsi="Arial" w:cs="Times New Roman"/>
      <w:sz w:val="24"/>
      <w:szCs w:val="24"/>
      <w:lang w:val="en-GB"/>
    </w:rPr>
  </w:style>
  <w:style w:type="character" w:customStyle="1" w:styleId="hps">
    <w:name w:val="hps"/>
    <w:basedOn w:val="Fuentedeprrafopredeter"/>
    <w:rsid w:val="0075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kel-adhesives.com/furniture-building-components" TargetMode="External"/><Relationship Id="rId13" Type="http://schemas.openxmlformats.org/officeDocument/2006/relationships/hyperlink" Target="mailto:Claudia.riquelme@b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terina.barbera@b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nkel.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nkel-adhesives.com/furniture-building-componen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wmf"/><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2206</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Jacome</dc:creator>
  <cp:lastModifiedBy>Sabrina Almeida</cp:lastModifiedBy>
  <cp:revision>2</cp:revision>
  <dcterms:created xsi:type="dcterms:W3CDTF">2015-07-22T19:12:00Z</dcterms:created>
  <dcterms:modified xsi:type="dcterms:W3CDTF">2015-07-22T19:12:00Z</dcterms:modified>
</cp:coreProperties>
</file>