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3591CA" w14:textId="77777777" w:rsidR="008A617B" w:rsidRPr="007E47A0" w:rsidRDefault="008A617B" w:rsidP="00FC29F7">
      <w:pPr>
        <w:pStyle w:val="Standard12pt"/>
        <w:jc w:val="right"/>
        <w:rPr>
          <w:lang w:val="ru-RU"/>
        </w:rPr>
      </w:pPr>
    </w:p>
    <w:p w14:paraId="4326BC43" w14:textId="6445339A" w:rsidR="00954B81" w:rsidRPr="007E47A0" w:rsidRDefault="00FC29F7" w:rsidP="00FC29F7">
      <w:pPr>
        <w:pStyle w:val="Standard12pt"/>
        <w:jc w:val="right"/>
        <w:rPr>
          <w:lang w:val="ru-RU"/>
        </w:rPr>
      </w:pPr>
      <w:r w:rsidRPr="007E47A0">
        <w:rPr>
          <w:lang w:val="ru-RU"/>
        </w:rPr>
        <w:t>2</w:t>
      </w:r>
      <w:r w:rsidR="00562F1A" w:rsidRPr="00357B21">
        <w:rPr>
          <w:lang w:val="ru-RU"/>
        </w:rPr>
        <w:t>9</w:t>
      </w:r>
      <w:r w:rsidR="00835D54" w:rsidRPr="007E47A0">
        <w:rPr>
          <w:lang w:val="ru-RU"/>
        </w:rPr>
        <w:t xml:space="preserve"> </w:t>
      </w:r>
      <w:r w:rsidRPr="007E47A0">
        <w:rPr>
          <w:lang w:val="ru-RU"/>
        </w:rPr>
        <w:t>февраля</w:t>
      </w:r>
      <w:r w:rsidR="00835D54" w:rsidRPr="007E47A0">
        <w:rPr>
          <w:lang w:val="ru-RU"/>
        </w:rPr>
        <w:t xml:space="preserve"> 201</w:t>
      </w:r>
      <w:r w:rsidRPr="007E47A0">
        <w:rPr>
          <w:lang w:val="ru-RU"/>
        </w:rPr>
        <w:t>6</w:t>
      </w:r>
      <w:r w:rsidR="00835D54" w:rsidRPr="007E47A0">
        <w:rPr>
          <w:lang w:val="ru-RU"/>
        </w:rPr>
        <w:t xml:space="preserve"> года </w:t>
      </w:r>
    </w:p>
    <w:p w14:paraId="401133ED" w14:textId="77777777" w:rsidR="00954B81" w:rsidRPr="007E47A0" w:rsidRDefault="00954B81">
      <w:pPr>
        <w:pStyle w:val="Standard12pt"/>
        <w:rPr>
          <w:lang w:val="ru-RU"/>
        </w:rPr>
      </w:pPr>
    </w:p>
    <w:p w14:paraId="6F01DFEA" w14:textId="4DD9747C" w:rsidR="007E47A0" w:rsidRPr="007E47A0" w:rsidRDefault="007E47A0" w:rsidP="007E47A0">
      <w:pPr>
        <w:pStyle w:val="Standard12pt"/>
        <w:rPr>
          <w:lang w:val="ru-RU"/>
        </w:rPr>
      </w:pPr>
      <w:r w:rsidRPr="007E47A0">
        <w:rPr>
          <w:lang w:val="ru-RU"/>
        </w:rPr>
        <w:t xml:space="preserve">Компания </w:t>
      </w:r>
      <w:r>
        <w:rPr>
          <w:lang w:val="ru-RU"/>
        </w:rPr>
        <w:t>Henkel</w:t>
      </w:r>
      <w:r w:rsidRPr="007E47A0">
        <w:rPr>
          <w:lang w:val="ru-RU"/>
        </w:rPr>
        <w:t xml:space="preserve"> публикует свой </w:t>
      </w:r>
      <w:r w:rsidR="00EE6BF4">
        <w:rPr>
          <w:lang w:val="ru-RU"/>
        </w:rPr>
        <w:t>25-й</w:t>
      </w:r>
      <w:r w:rsidRPr="007E47A0">
        <w:rPr>
          <w:lang w:val="ru-RU"/>
        </w:rPr>
        <w:t xml:space="preserve"> </w:t>
      </w:r>
      <w:r w:rsidR="002D46B1">
        <w:rPr>
          <w:lang w:val="ru-RU"/>
        </w:rPr>
        <w:t>о</w:t>
      </w:r>
      <w:r w:rsidRPr="007E47A0">
        <w:rPr>
          <w:lang w:val="ru-RU"/>
        </w:rPr>
        <w:t xml:space="preserve">тчёт об устойчивом развитии </w:t>
      </w:r>
    </w:p>
    <w:p w14:paraId="35F80586" w14:textId="77777777" w:rsidR="007E47A0" w:rsidRPr="007E47A0" w:rsidRDefault="007E47A0" w:rsidP="00FC29F7">
      <w:pPr>
        <w:pStyle w:val="Standard12pt"/>
        <w:rPr>
          <w:lang w:val="ru-RU"/>
        </w:rPr>
      </w:pPr>
    </w:p>
    <w:p w14:paraId="06F8C6B7" w14:textId="7818139D" w:rsidR="007E47A0" w:rsidRPr="007E47A0" w:rsidRDefault="004E1D62" w:rsidP="007E47A0">
      <w:pPr>
        <w:widowControl w:val="0"/>
        <w:autoSpaceDE w:val="0"/>
        <w:autoSpaceDN w:val="0"/>
        <w:adjustRightInd w:val="0"/>
        <w:spacing w:after="240"/>
        <w:rPr>
          <w:rFonts w:cs="Arial"/>
          <w:b/>
          <w:sz w:val="32"/>
          <w:szCs w:val="32"/>
          <w:lang w:val="ru-RU"/>
        </w:rPr>
      </w:pPr>
      <w:r>
        <w:rPr>
          <w:rFonts w:cs="Arial"/>
          <w:b/>
          <w:sz w:val="32"/>
          <w:szCs w:val="32"/>
          <w:lang w:val="en-US"/>
        </w:rPr>
        <w:t>Henkel</w:t>
      </w:r>
      <w:r w:rsidRPr="007E47A0">
        <w:rPr>
          <w:rFonts w:cs="Arial"/>
          <w:b/>
          <w:sz w:val="32"/>
          <w:szCs w:val="32"/>
          <w:lang w:val="ru-RU"/>
        </w:rPr>
        <w:t xml:space="preserve"> </w:t>
      </w:r>
      <w:r w:rsidR="007E47A0" w:rsidRPr="007E47A0">
        <w:rPr>
          <w:rFonts w:cs="Arial"/>
          <w:b/>
          <w:sz w:val="32"/>
          <w:szCs w:val="32"/>
          <w:lang w:val="ru-RU"/>
        </w:rPr>
        <w:t xml:space="preserve">выполнила поставленные цели по устойчивому развитию на 2011-2015 годы </w:t>
      </w:r>
    </w:p>
    <w:p w14:paraId="10EC1693" w14:textId="77777777" w:rsidR="00954B81" w:rsidRPr="007E47A0" w:rsidRDefault="00954B81">
      <w:pPr>
        <w:pStyle w:val="Standard12pt"/>
        <w:rPr>
          <w:lang w:val="ru-RU"/>
        </w:rPr>
      </w:pPr>
    </w:p>
    <w:p w14:paraId="4C2AD2CE" w14:textId="5F234AB7" w:rsidR="007E47A0" w:rsidRPr="00E22FCA" w:rsidRDefault="007E47A0" w:rsidP="007E47A0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ru-RU"/>
        </w:rPr>
      </w:pPr>
      <w:r w:rsidRPr="00E22FCA">
        <w:rPr>
          <w:b/>
          <w:sz w:val="24"/>
          <w:lang w:val="ru-RU"/>
        </w:rPr>
        <w:t xml:space="preserve">Компания Henkel достигла промежуточных целей </w:t>
      </w:r>
      <w:r w:rsidR="00EA7716" w:rsidRPr="00E22FCA">
        <w:rPr>
          <w:b/>
          <w:sz w:val="24"/>
          <w:lang w:val="ru-RU"/>
        </w:rPr>
        <w:t>стратегии</w:t>
      </w:r>
      <w:r w:rsidRPr="00E22FCA">
        <w:rPr>
          <w:b/>
          <w:sz w:val="24"/>
          <w:lang w:val="ru-RU"/>
        </w:rPr>
        <w:t xml:space="preserve"> устойчивого развития </w:t>
      </w:r>
      <w:r w:rsidR="004F32BB" w:rsidRPr="00E22FCA">
        <w:rPr>
          <w:b/>
          <w:sz w:val="24"/>
          <w:lang w:val="ru-RU"/>
        </w:rPr>
        <w:t xml:space="preserve">компании </w:t>
      </w:r>
      <w:r w:rsidRPr="00E22FCA">
        <w:rPr>
          <w:b/>
          <w:sz w:val="24"/>
          <w:lang w:val="ru-RU"/>
        </w:rPr>
        <w:t>до 2030 года</w:t>
      </w:r>
      <w:r w:rsidR="00EE6BF4" w:rsidRPr="00E22FCA">
        <w:rPr>
          <w:b/>
          <w:sz w:val="24"/>
          <w:lang w:val="ru-RU"/>
        </w:rPr>
        <w:t>, поставила новые задачи</w:t>
      </w:r>
      <w:r w:rsidRPr="00E22FCA">
        <w:rPr>
          <w:b/>
          <w:sz w:val="24"/>
          <w:lang w:val="ru-RU"/>
        </w:rPr>
        <w:t xml:space="preserve"> </w:t>
      </w:r>
      <w:r w:rsidR="004E1D62" w:rsidRPr="00E22FCA">
        <w:rPr>
          <w:b/>
          <w:sz w:val="24"/>
          <w:lang w:val="ru-RU"/>
        </w:rPr>
        <w:t xml:space="preserve">до 2020 года </w:t>
      </w:r>
      <w:r w:rsidRPr="00E22FCA">
        <w:rPr>
          <w:b/>
          <w:sz w:val="24"/>
          <w:lang w:val="ru-RU"/>
        </w:rPr>
        <w:t xml:space="preserve">и опубликовала </w:t>
      </w:r>
      <w:r w:rsidR="00EE6BF4" w:rsidRPr="00E22FCA">
        <w:rPr>
          <w:b/>
          <w:sz w:val="24"/>
          <w:lang w:val="ru-RU"/>
        </w:rPr>
        <w:t>25-й</w:t>
      </w:r>
      <w:r w:rsidRPr="00E22FCA">
        <w:rPr>
          <w:b/>
          <w:sz w:val="24"/>
          <w:lang w:val="ru-RU"/>
        </w:rPr>
        <w:t xml:space="preserve"> </w:t>
      </w:r>
      <w:r w:rsidR="002D46B1">
        <w:rPr>
          <w:b/>
          <w:sz w:val="24"/>
          <w:lang w:val="ru-RU"/>
        </w:rPr>
        <w:t>о</w:t>
      </w:r>
      <w:r w:rsidRPr="00E22FCA">
        <w:rPr>
          <w:b/>
          <w:sz w:val="24"/>
          <w:lang w:val="ru-RU"/>
        </w:rPr>
        <w:t xml:space="preserve">тчёт об устойчивом развитии. Первый отчет компании был опубликован почти четверть века назад, в 1992 году, накануне Конференции ООН по окружающей среде и развитию в Рио-де-Жанейро. </w:t>
      </w:r>
    </w:p>
    <w:p w14:paraId="21E5F4AA" w14:textId="77777777" w:rsidR="00FC29F7" w:rsidRPr="007E47A0" w:rsidRDefault="00FC29F7" w:rsidP="00FC29F7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</w:p>
    <w:p w14:paraId="0DE7F0B5" w14:textId="1E399868" w:rsidR="007E47A0" w:rsidRPr="007E47A0" w:rsidRDefault="007E47A0" w:rsidP="007E47A0">
      <w:pPr>
        <w:autoSpaceDE w:val="0"/>
        <w:autoSpaceDN w:val="0"/>
        <w:adjustRightInd w:val="0"/>
        <w:spacing w:line="360" w:lineRule="auto"/>
        <w:jc w:val="both"/>
        <w:rPr>
          <w:sz w:val="24"/>
          <w:lang w:val="ru-RU"/>
        </w:rPr>
      </w:pPr>
      <w:r>
        <w:rPr>
          <w:sz w:val="24"/>
          <w:lang w:val="ru-RU"/>
        </w:rPr>
        <w:t>«</w:t>
      </w:r>
      <w:r w:rsidRPr="007E47A0">
        <w:rPr>
          <w:sz w:val="24"/>
          <w:lang w:val="ru-RU"/>
        </w:rPr>
        <w:t xml:space="preserve">2015 год стал важным годом для </w:t>
      </w:r>
      <w:r>
        <w:rPr>
          <w:sz w:val="24"/>
          <w:lang w:val="ru-RU"/>
        </w:rPr>
        <w:t>Henkel</w:t>
      </w:r>
      <w:r w:rsidRPr="007E47A0">
        <w:rPr>
          <w:sz w:val="24"/>
          <w:lang w:val="ru-RU"/>
        </w:rPr>
        <w:t>: мы достигли промежуточных целей</w:t>
      </w:r>
      <w:r w:rsidR="00EE6BF4">
        <w:rPr>
          <w:sz w:val="24"/>
          <w:lang w:val="ru-RU"/>
        </w:rPr>
        <w:t>, поставленных на первые пять лет</w:t>
      </w:r>
      <w:r w:rsidR="004E1D62">
        <w:rPr>
          <w:sz w:val="24"/>
          <w:lang w:val="ru-RU"/>
        </w:rPr>
        <w:t xml:space="preserve"> </w:t>
      </w:r>
      <w:r w:rsidRPr="007E47A0">
        <w:rPr>
          <w:sz w:val="24"/>
          <w:lang w:val="ru-RU"/>
        </w:rPr>
        <w:t xml:space="preserve">нашей долгосрочной </w:t>
      </w:r>
      <w:r w:rsidR="001821F2" w:rsidRPr="007E47A0">
        <w:rPr>
          <w:sz w:val="24"/>
          <w:lang w:val="ru-RU"/>
        </w:rPr>
        <w:t>стратегии</w:t>
      </w:r>
      <w:r w:rsidRPr="007E47A0">
        <w:rPr>
          <w:sz w:val="24"/>
          <w:lang w:val="ru-RU"/>
        </w:rPr>
        <w:t xml:space="preserve"> устойчивого развития до 2030 года. </w:t>
      </w:r>
      <w:r w:rsidR="00EE6BF4">
        <w:rPr>
          <w:sz w:val="24"/>
          <w:lang w:val="ru-RU"/>
        </w:rPr>
        <w:t>Однако</w:t>
      </w:r>
      <w:r w:rsidR="00EE6BF4" w:rsidRPr="007E47A0">
        <w:rPr>
          <w:sz w:val="24"/>
          <w:lang w:val="ru-RU"/>
        </w:rPr>
        <w:t xml:space="preserve"> </w:t>
      </w:r>
      <w:r w:rsidRPr="007E47A0">
        <w:rPr>
          <w:sz w:val="24"/>
          <w:lang w:val="ru-RU"/>
        </w:rPr>
        <w:t xml:space="preserve">мы не останавливаемся </w:t>
      </w:r>
      <w:r w:rsidR="004F32BB" w:rsidRPr="007E47A0">
        <w:rPr>
          <w:sz w:val="24"/>
          <w:lang w:val="ru-RU"/>
        </w:rPr>
        <w:t xml:space="preserve">на этом </w:t>
      </w:r>
      <w:r w:rsidRPr="007E47A0">
        <w:rPr>
          <w:sz w:val="24"/>
          <w:lang w:val="ru-RU"/>
        </w:rPr>
        <w:t>и мыслим на опережение. Чтобы и далее способствовать устойчивому развитию, мы поставили новые амбициозные цели на 2020 год и определили дополнительные направления деятельности по всей нашей цепочке создания ценности</w:t>
      </w:r>
      <w:r>
        <w:rPr>
          <w:sz w:val="24"/>
          <w:lang w:val="ru-RU"/>
        </w:rPr>
        <w:t>»</w:t>
      </w:r>
      <w:r w:rsidRPr="007E47A0">
        <w:rPr>
          <w:sz w:val="24"/>
          <w:lang w:val="ru-RU"/>
        </w:rPr>
        <w:t xml:space="preserve">, – говорит Катрин </w:t>
      </w:r>
      <w:proofErr w:type="spellStart"/>
      <w:r w:rsidRPr="007E47A0">
        <w:rPr>
          <w:sz w:val="24"/>
          <w:lang w:val="ru-RU"/>
        </w:rPr>
        <w:t>Менгес</w:t>
      </w:r>
      <w:proofErr w:type="spellEnd"/>
      <w:r w:rsidRPr="007E47A0">
        <w:rPr>
          <w:sz w:val="24"/>
          <w:lang w:val="ru-RU"/>
        </w:rPr>
        <w:t xml:space="preserve"> (</w:t>
      </w:r>
      <w:proofErr w:type="spellStart"/>
      <w:r w:rsidRPr="007E47A0">
        <w:rPr>
          <w:sz w:val="24"/>
          <w:lang w:val="ru-RU"/>
        </w:rPr>
        <w:t>Kathrin</w:t>
      </w:r>
      <w:proofErr w:type="spellEnd"/>
      <w:r w:rsidRPr="007E47A0">
        <w:rPr>
          <w:sz w:val="24"/>
          <w:lang w:val="ru-RU"/>
        </w:rPr>
        <w:t xml:space="preserve"> </w:t>
      </w:r>
      <w:proofErr w:type="spellStart"/>
      <w:r w:rsidRPr="007E47A0">
        <w:rPr>
          <w:sz w:val="24"/>
          <w:lang w:val="ru-RU"/>
        </w:rPr>
        <w:t>Menges</w:t>
      </w:r>
      <w:proofErr w:type="spellEnd"/>
      <w:r w:rsidRPr="007E47A0">
        <w:rPr>
          <w:sz w:val="24"/>
          <w:lang w:val="ru-RU"/>
        </w:rPr>
        <w:t xml:space="preserve">), </w:t>
      </w:r>
      <w:r w:rsidR="002D46B1" w:rsidRPr="002D46B1">
        <w:rPr>
          <w:sz w:val="24"/>
          <w:lang w:val="ru-RU"/>
        </w:rPr>
        <w:t>исполнительный вице-президент по работе с персоналом и председатель Совета по устойчивому развитию компании Henkel</w:t>
      </w:r>
      <w:r w:rsidR="002D46B1" w:rsidRPr="00357B21">
        <w:rPr>
          <w:sz w:val="24"/>
          <w:lang w:val="ru-RU"/>
        </w:rPr>
        <w:t>.</w:t>
      </w:r>
      <w:r w:rsidR="002D46B1" w:rsidRPr="002D46B1" w:rsidDel="002D46B1">
        <w:rPr>
          <w:sz w:val="24"/>
          <w:lang w:val="ru-RU"/>
        </w:rPr>
        <w:t xml:space="preserve"> </w:t>
      </w:r>
    </w:p>
    <w:p w14:paraId="160A0628" w14:textId="77777777" w:rsidR="007E47A0" w:rsidRDefault="007E47A0" w:rsidP="007E47A0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ru-RU"/>
        </w:rPr>
      </w:pPr>
    </w:p>
    <w:p w14:paraId="199ADB10" w14:textId="77777777" w:rsidR="007E47A0" w:rsidRPr="007E47A0" w:rsidRDefault="007E47A0" w:rsidP="007E47A0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ru-RU"/>
        </w:rPr>
      </w:pPr>
      <w:r w:rsidRPr="007E47A0">
        <w:rPr>
          <w:b/>
          <w:sz w:val="24"/>
          <w:lang w:val="ru-RU"/>
        </w:rPr>
        <w:t xml:space="preserve">Промежуточные цели достигнуты – компания ставит новые амбициозные цели на 2020 год </w:t>
      </w:r>
    </w:p>
    <w:p w14:paraId="64D2C6EF" w14:textId="77777777" w:rsidR="007E47A0" w:rsidRDefault="007E47A0" w:rsidP="007E47A0">
      <w:pPr>
        <w:autoSpaceDE w:val="0"/>
        <w:autoSpaceDN w:val="0"/>
        <w:adjustRightInd w:val="0"/>
        <w:spacing w:line="360" w:lineRule="auto"/>
        <w:jc w:val="both"/>
        <w:rPr>
          <w:sz w:val="24"/>
          <w:lang w:val="ru-RU"/>
        </w:rPr>
      </w:pPr>
    </w:p>
    <w:p w14:paraId="05269BAA" w14:textId="229889E0" w:rsidR="007E47A0" w:rsidRPr="007E47A0" w:rsidRDefault="007E47A0" w:rsidP="007E47A0">
      <w:pPr>
        <w:autoSpaceDE w:val="0"/>
        <w:autoSpaceDN w:val="0"/>
        <w:adjustRightInd w:val="0"/>
        <w:spacing w:line="360" w:lineRule="auto"/>
        <w:jc w:val="both"/>
        <w:rPr>
          <w:sz w:val="24"/>
          <w:lang w:val="ru-RU"/>
        </w:rPr>
      </w:pPr>
      <w:r w:rsidRPr="007E47A0">
        <w:rPr>
          <w:sz w:val="24"/>
          <w:lang w:val="ru-RU"/>
        </w:rPr>
        <w:t>Достижение б</w:t>
      </w:r>
      <w:r w:rsidRPr="002119CE">
        <w:rPr>
          <w:i/>
          <w:sz w:val="24"/>
          <w:lang w:val="ru-RU"/>
        </w:rPr>
        <w:t>о</w:t>
      </w:r>
      <w:r w:rsidRPr="007E47A0">
        <w:rPr>
          <w:sz w:val="24"/>
          <w:lang w:val="ru-RU"/>
        </w:rPr>
        <w:t xml:space="preserve">льших результатов с меньшими затратами и утроение эффективности к 2030 году – такова основная цель </w:t>
      </w:r>
      <w:r w:rsidR="002D46B1">
        <w:rPr>
          <w:sz w:val="24"/>
          <w:lang w:val="ru-RU"/>
        </w:rPr>
        <w:t>с</w:t>
      </w:r>
      <w:r w:rsidRPr="007E47A0">
        <w:rPr>
          <w:sz w:val="24"/>
          <w:lang w:val="ru-RU"/>
        </w:rPr>
        <w:t xml:space="preserve">тратегии устойчивого </w:t>
      </w:r>
      <w:r w:rsidRPr="007E47A0">
        <w:rPr>
          <w:sz w:val="24"/>
          <w:lang w:val="ru-RU"/>
        </w:rPr>
        <w:lastRenderedPageBreak/>
        <w:t xml:space="preserve">развития компании </w:t>
      </w:r>
      <w:r>
        <w:rPr>
          <w:sz w:val="24"/>
          <w:lang w:val="ru-RU"/>
        </w:rPr>
        <w:t>Henkel</w:t>
      </w:r>
      <w:r w:rsidRPr="007E47A0">
        <w:rPr>
          <w:sz w:val="24"/>
          <w:lang w:val="ru-RU"/>
        </w:rPr>
        <w:t xml:space="preserve">. Компания добилась </w:t>
      </w:r>
      <w:r w:rsidR="00EE6BF4">
        <w:rPr>
          <w:sz w:val="24"/>
          <w:lang w:val="ru-RU"/>
        </w:rPr>
        <w:t>успешных</w:t>
      </w:r>
      <w:r w:rsidR="00EE6BF4" w:rsidRPr="007E47A0">
        <w:rPr>
          <w:sz w:val="24"/>
          <w:lang w:val="ru-RU"/>
        </w:rPr>
        <w:t xml:space="preserve"> </w:t>
      </w:r>
      <w:r w:rsidRPr="007E47A0">
        <w:rPr>
          <w:sz w:val="24"/>
          <w:lang w:val="ru-RU"/>
        </w:rPr>
        <w:t xml:space="preserve">результатов и досрочно выполнила промежуточные цели на 2011-2015 годы: </w:t>
      </w:r>
    </w:p>
    <w:p w14:paraId="352E7E42" w14:textId="77777777" w:rsidR="00087902" w:rsidRDefault="00087902" w:rsidP="002119CE">
      <w:pPr>
        <w:pStyle w:val="ListParagraph"/>
        <w:autoSpaceDE w:val="0"/>
        <w:autoSpaceDN w:val="0"/>
        <w:adjustRightInd w:val="0"/>
        <w:spacing w:line="360" w:lineRule="auto"/>
        <w:jc w:val="both"/>
        <w:rPr>
          <w:sz w:val="24"/>
          <w:lang w:val="ru-RU"/>
        </w:rPr>
      </w:pPr>
    </w:p>
    <w:p w14:paraId="53AE77FA" w14:textId="50EE23C6" w:rsidR="007E47A0" w:rsidRPr="007E47A0" w:rsidRDefault="007E47A0" w:rsidP="002D46B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sz w:val="24"/>
          <w:lang w:val="ru-RU"/>
        </w:rPr>
      </w:pPr>
      <w:r w:rsidRPr="007E47A0">
        <w:rPr>
          <w:sz w:val="24"/>
          <w:lang w:val="ru-RU"/>
        </w:rPr>
        <w:t xml:space="preserve">эффективность </w:t>
      </w:r>
      <w:proofErr w:type="spellStart"/>
      <w:r w:rsidR="002D46B1" w:rsidRPr="002D46B1">
        <w:rPr>
          <w:sz w:val="24"/>
          <w:lang w:val="ru-RU"/>
        </w:rPr>
        <w:t>энергопользо</w:t>
      </w:r>
      <w:bookmarkStart w:id="0" w:name="_GoBack"/>
      <w:bookmarkEnd w:id="0"/>
      <w:r w:rsidR="002D46B1" w:rsidRPr="002D46B1">
        <w:rPr>
          <w:sz w:val="24"/>
          <w:lang w:val="ru-RU"/>
        </w:rPr>
        <w:t>вания</w:t>
      </w:r>
      <w:proofErr w:type="spellEnd"/>
      <w:r w:rsidR="002D46B1" w:rsidRPr="002D46B1">
        <w:rPr>
          <w:sz w:val="24"/>
          <w:lang w:val="ru-RU"/>
        </w:rPr>
        <w:t xml:space="preserve"> </w:t>
      </w:r>
      <w:r w:rsidRPr="007E47A0">
        <w:rPr>
          <w:sz w:val="24"/>
          <w:lang w:val="ru-RU"/>
        </w:rPr>
        <w:t xml:space="preserve">выросла на 18%;  </w:t>
      </w:r>
    </w:p>
    <w:p w14:paraId="673D8F07" w14:textId="77777777" w:rsidR="007E47A0" w:rsidRPr="007E47A0" w:rsidRDefault="007E47A0" w:rsidP="007E47A0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sz w:val="24"/>
          <w:lang w:val="ru-RU"/>
        </w:rPr>
      </w:pPr>
      <w:r w:rsidRPr="007E47A0">
        <w:rPr>
          <w:sz w:val="24"/>
          <w:lang w:val="ru-RU"/>
        </w:rPr>
        <w:t xml:space="preserve">эффективность использования водных ресурсов выросла на 23%;  </w:t>
      </w:r>
    </w:p>
    <w:p w14:paraId="3FA4FE3F" w14:textId="77777777" w:rsidR="007E47A0" w:rsidRPr="007E47A0" w:rsidRDefault="007E47A0" w:rsidP="007E47A0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sz w:val="24"/>
          <w:lang w:val="ru-RU"/>
        </w:rPr>
      </w:pPr>
      <w:r w:rsidRPr="007E47A0">
        <w:rPr>
          <w:sz w:val="24"/>
          <w:lang w:val="ru-RU"/>
        </w:rPr>
        <w:t xml:space="preserve">объём отходов снизился на 17%;  </w:t>
      </w:r>
    </w:p>
    <w:p w14:paraId="37BA96A5" w14:textId="7A32ED18" w:rsidR="007E47A0" w:rsidRPr="007E47A0" w:rsidRDefault="007E47A0" w:rsidP="007E47A0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sz w:val="24"/>
          <w:lang w:val="ru-RU"/>
        </w:rPr>
      </w:pPr>
      <w:r w:rsidRPr="007E47A0">
        <w:rPr>
          <w:sz w:val="24"/>
          <w:lang w:val="ru-RU"/>
        </w:rPr>
        <w:t xml:space="preserve">безопасность труда </w:t>
      </w:r>
      <w:r w:rsidR="00EE6BF4">
        <w:rPr>
          <w:sz w:val="24"/>
          <w:lang w:val="ru-RU"/>
        </w:rPr>
        <w:t>увеличилась</w:t>
      </w:r>
      <w:r w:rsidR="00EE6BF4" w:rsidRPr="007E47A0">
        <w:rPr>
          <w:sz w:val="24"/>
          <w:lang w:val="ru-RU"/>
        </w:rPr>
        <w:t xml:space="preserve"> </w:t>
      </w:r>
      <w:r w:rsidRPr="007E47A0">
        <w:rPr>
          <w:sz w:val="24"/>
          <w:lang w:val="ru-RU"/>
        </w:rPr>
        <w:t xml:space="preserve">на 33%; и </w:t>
      </w:r>
    </w:p>
    <w:p w14:paraId="0C321707" w14:textId="77777777" w:rsidR="007E47A0" w:rsidRPr="007E47A0" w:rsidRDefault="007E47A0" w:rsidP="007E47A0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sz w:val="24"/>
          <w:lang w:val="ru-RU"/>
        </w:rPr>
      </w:pPr>
      <w:r w:rsidRPr="007E47A0">
        <w:rPr>
          <w:sz w:val="24"/>
          <w:lang w:val="ru-RU"/>
        </w:rPr>
        <w:t xml:space="preserve">показатели продаж выросли на 11%. </w:t>
      </w:r>
    </w:p>
    <w:p w14:paraId="78AA2E46" w14:textId="77777777" w:rsidR="007E47A0" w:rsidRPr="007E47A0" w:rsidRDefault="007E47A0" w:rsidP="007E47A0">
      <w:pPr>
        <w:autoSpaceDE w:val="0"/>
        <w:autoSpaceDN w:val="0"/>
        <w:adjustRightInd w:val="0"/>
        <w:spacing w:line="360" w:lineRule="auto"/>
        <w:jc w:val="both"/>
        <w:rPr>
          <w:sz w:val="24"/>
          <w:lang w:val="ru-RU"/>
        </w:rPr>
      </w:pPr>
    </w:p>
    <w:p w14:paraId="33BE1F41" w14:textId="7E0E095C" w:rsidR="007E47A0" w:rsidRPr="007E47A0" w:rsidRDefault="007E47A0" w:rsidP="007E47A0">
      <w:pPr>
        <w:autoSpaceDE w:val="0"/>
        <w:autoSpaceDN w:val="0"/>
        <w:adjustRightInd w:val="0"/>
        <w:spacing w:line="360" w:lineRule="auto"/>
        <w:jc w:val="both"/>
        <w:rPr>
          <w:sz w:val="24"/>
          <w:lang w:val="ru-RU"/>
        </w:rPr>
      </w:pPr>
      <w:r w:rsidRPr="007E47A0">
        <w:rPr>
          <w:sz w:val="24"/>
          <w:lang w:val="ru-RU"/>
        </w:rPr>
        <w:t xml:space="preserve">В целом компании </w:t>
      </w:r>
      <w:r>
        <w:rPr>
          <w:sz w:val="24"/>
          <w:lang w:val="ru-RU"/>
        </w:rPr>
        <w:t>Henkel</w:t>
      </w:r>
      <w:r w:rsidRPr="007E47A0">
        <w:rPr>
          <w:sz w:val="24"/>
          <w:lang w:val="ru-RU"/>
        </w:rPr>
        <w:t xml:space="preserve"> удалось улучшить </w:t>
      </w:r>
      <w:r w:rsidR="004F32BB">
        <w:rPr>
          <w:sz w:val="24"/>
          <w:lang w:val="ru-RU"/>
        </w:rPr>
        <w:t>соотношение</w:t>
      </w:r>
      <w:r w:rsidRPr="007E47A0">
        <w:rPr>
          <w:sz w:val="24"/>
          <w:lang w:val="ru-RU"/>
        </w:rPr>
        <w:t xml:space="preserve"> </w:t>
      </w:r>
      <w:r w:rsidR="00EE6BF4">
        <w:rPr>
          <w:sz w:val="24"/>
          <w:lang w:val="ru-RU"/>
        </w:rPr>
        <w:t xml:space="preserve">между </w:t>
      </w:r>
      <w:r w:rsidRPr="007E47A0">
        <w:rPr>
          <w:sz w:val="24"/>
          <w:lang w:val="ru-RU"/>
        </w:rPr>
        <w:t>создаваемой ценност</w:t>
      </w:r>
      <w:r w:rsidR="00EE6BF4">
        <w:rPr>
          <w:sz w:val="24"/>
          <w:lang w:val="ru-RU"/>
        </w:rPr>
        <w:t>ью</w:t>
      </w:r>
      <w:r w:rsidRPr="007E47A0">
        <w:rPr>
          <w:sz w:val="24"/>
          <w:lang w:val="ru-RU"/>
        </w:rPr>
        <w:t xml:space="preserve"> и </w:t>
      </w:r>
      <w:r w:rsidR="00EE6BF4">
        <w:rPr>
          <w:sz w:val="24"/>
          <w:lang w:val="ru-RU"/>
        </w:rPr>
        <w:t>уровн</w:t>
      </w:r>
      <w:r w:rsidR="004E1D62">
        <w:rPr>
          <w:sz w:val="24"/>
          <w:lang w:val="ru-RU"/>
        </w:rPr>
        <w:t>ем</w:t>
      </w:r>
      <w:r w:rsidR="00EE6BF4">
        <w:rPr>
          <w:sz w:val="24"/>
          <w:lang w:val="ru-RU"/>
        </w:rPr>
        <w:t xml:space="preserve"> воздействия на окружающую среду</w:t>
      </w:r>
      <w:r w:rsidRPr="007E47A0">
        <w:rPr>
          <w:sz w:val="24"/>
          <w:lang w:val="ru-RU"/>
        </w:rPr>
        <w:t xml:space="preserve"> на 38%. </w:t>
      </w:r>
    </w:p>
    <w:p w14:paraId="1FC1C2C7" w14:textId="77777777" w:rsidR="006C3B3D" w:rsidRPr="007E47A0" w:rsidRDefault="006C3B3D" w:rsidP="006C3B3D">
      <w:pPr>
        <w:spacing w:line="360" w:lineRule="auto"/>
        <w:rPr>
          <w:rFonts w:cs="Arial"/>
          <w:sz w:val="24"/>
          <w:lang w:val="ru-RU"/>
        </w:rPr>
      </w:pPr>
      <w:r w:rsidRPr="007E47A0">
        <w:rPr>
          <w:rFonts w:cs="Arial"/>
          <w:sz w:val="24"/>
          <w:lang w:val="ru-RU"/>
        </w:rPr>
        <w:t xml:space="preserve"> </w:t>
      </w:r>
    </w:p>
    <w:p w14:paraId="675A0EAD" w14:textId="58F77F1B" w:rsidR="007E47A0" w:rsidRPr="007E47A0" w:rsidRDefault="007E47A0" w:rsidP="007E47A0">
      <w:pPr>
        <w:autoSpaceDE w:val="0"/>
        <w:autoSpaceDN w:val="0"/>
        <w:adjustRightInd w:val="0"/>
        <w:spacing w:line="360" w:lineRule="auto"/>
        <w:jc w:val="both"/>
        <w:rPr>
          <w:sz w:val="24"/>
          <w:lang w:val="ru-RU"/>
        </w:rPr>
      </w:pPr>
      <w:r w:rsidRPr="007E47A0">
        <w:rPr>
          <w:sz w:val="24"/>
          <w:lang w:val="ru-RU"/>
        </w:rPr>
        <w:t xml:space="preserve">Новые цели </w:t>
      </w:r>
      <w:r>
        <w:rPr>
          <w:sz w:val="24"/>
          <w:lang w:val="ru-RU"/>
        </w:rPr>
        <w:t>Henkel</w:t>
      </w:r>
      <w:r w:rsidR="00EE6BF4">
        <w:rPr>
          <w:sz w:val="24"/>
          <w:lang w:val="ru-RU"/>
        </w:rPr>
        <w:t xml:space="preserve"> включают</w:t>
      </w:r>
      <w:r w:rsidRPr="007E47A0">
        <w:rPr>
          <w:sz w:val="24"/>
          <w:lang w:val="ru-RU"/>
        </w:rPr>
        <w:t xml:space="preserve">: к 2020 году компания намерена снизить объём выброса углекислых газов на своих производственных площадках, снизить использование водных ресурсов и сократить объём отходов на 30% из расчета на тонну производимой продукции от показателей 2010 года. Безопасность труда должна улучшиться на 40%, а показатели продаж – на 22% в расчете на тонну продукции. Достижение этих целей </w:t>
      </w:r>
      <w:r w:rsidR="00E50206">
        <w:rPr>
          <w:sz w:val="24"/>
          <w:lang w:val="ru-RU"/>
        </w:rPr>
        <w:t>позволит повысить</w:t>
      </w:r>
      <w:r w:rsidRPr="007E47A0">
        <w:rPr>
          <w:sz w:val="24"/>
          <w:lang w:val="ru-RU"/>
        </w:rPr>
        <w:t xml:space="preserve"> эффективност</w:t>
      </w:r>
      <w:r w:rsidR="00E50206">
        <w:rPr>
          <w:sz w:val="24"/>
          <w:lang w:val="ru-RU"/>
        </w:rPr>
        <w:t>ь</w:t>
      </w:r>
      <w:r w:rsidRPr="007E47A0">
        <w:rPr>
          <w:sz w:val="24"/>
          <w:lang w:val="ru-RU"/>
        </w:rPr>
        <w:t xml:space="preserve"> производственной деятельности к 2020 году на 75% по сравнению с уровнем 2010 года. </w:t>
      </w:r>
    </w:p>
    <w:p w14:paraId="04F20082" w14:textId="77777777" w:rsidR="007E47A0" w:rsidRPr="007E47A0" w:rsidRDefault="007E47A0" w:rsidP="007E47A0">
      <w:pPr>
        <w:autoSpaceDE w:val="0"/>
        <w:autoSpaceDN w:val="0"/>
        <w:adjustRightInd w:val="0"/>
        <w:spacing w:line="360" w:lineRule="auto"/>
        <w:jc w:val="both"/>
        <w:rPr>
          <w:sz w:val="24"/>
          <w:lang w:val="ru-RU"/>
        </w:rPr>
      </w:pPr>
    </w:p>
    <w:p w14:paraId="530A1FCA" w14:textId="2E582304" w:rsidR="007E47A0" w:rsidRDefault="002D46B1" w:rsidP="007E47A0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ru-RU"/>
        </w:rPr>
      </w:pPr>
      <w:r>
        <w:rPr>
          <w:b/>
          <w:sz w:val="24"/>
          <w:lang w:val="ru-RU"/>
        </w:rPr>
        <w:t>В о</w:t>
      </w:r>
      <w:r w:rsidR="00AB6364">
        <w:rPr>
          <w:b/>
          <w:sz w:val="24"/>
          <w:lang w:val="ru-RU"/>
        </w:rPr>
        <w:t>бразовательн</w:t>
      </w:r>
      <w:r>
        <w:rPr>
          <w:b/>
          <w:sz w:val="24"/>
          <w:lang w:val="ru-RU"/>
        </w:rPr>
        <w:t>ом</w:t>
      </w:r>
      <w:r w:rsidR="00AB6364" w:rsidRPr="007E47A0">
        <w:rPr>
          <w:b/>
          <w:sz w:val="24"/>
          <w:lang w:val="ru-RU"/>
        </w:rPr>
        <w:t xml:space="preserve"> </w:t>
      </w:r>
      <w:r w:rsidR="007E47A0" w:rsidRPr="007E47A0">
        <w:rPr>
          <w:b/>
          <w:sz w:val="24"/>
          <w:lang w:val="ru-RU"/>
        </w:rPr>
        <w:t>проект</w:t>
      </w:r>
      <w:r>
        <w:rPr>
          <w:b/>
          <w:sz w:val="24"/>
          <w:lang w:val="ru-RU"/>
        </w:rPr>
        <w:t>е</w:t>
      </w:r>
      <w:r w:rsidR="007E47A0" w:rsidRPr="007E47A0">
        <w:rPr>
          <w:b/>
          <w:sz w:val="24"/>
          <w:lang w:val="ru-RU"/>
        </w:rPr>
        <w:t xml:space="preserve"> </w:t>
      </w:r>
      <w:r w:rsidR="007E47A0">
        <w:rPr>
          <w:b/>
          <w:sz w:val="24"/>
          <w:lang w:val="ru-RU"/>
        </w:rPr>
        <w:t>Henkel</w:t>
      </w:r>
      <w:r w:rsidR="007E47A0" w:rsidRPr="007E47A0">
        <w:rPr>
          <w:b/>
          <w:sz w:val="24"/>
          <w:lang w:val="ru-RU"/>
        </w:rPr>
        <w:t xml:space="preserve"> </w:t>
      </w:r>
      <w:r>
        <w:rPr>
          <w:b/>
          <w:sz w:val="24"/>
          <w:lang w:val="ru-RU"/>
        </w:rPr>
        <w:t>приняли участие</w:t>
      </w:r>
      <w:r w:rsidR="00AB6364">
        <w:rPr>
          <w:b/>
          <w:sz w:val="24"/>
          <w:lang w:val="ru-RU"/>
        </w:rPr>
        <w:t xml:space="preserve"> более</w:t>
      </w:r>
      <w:r w:rsidR="00AB6364" w:rsidRPr="007E47A0">
        <w:rPr>
          <w:b/>
          <w:sz w:val="24"/>
          <w:lang w:val="ru-RU"/>
        </w:rPr>
        <w:t xml:space="preserve"> </w:t>
      </w:r>
      <w:r w:rsidR="007E47A0" w:rsidRPr="007E47A0">
        <w:rPr>
          <w:b/>
          <w:sz w:val="24"/>
          <w:lang w:val="ru-RU"/>
        </w:rPr>
        <w:t>63 тысячи детей</w:t>
      </w:r>
    </w:p>
    <w:p w14:paraId="46727ACC" w14:textId="77777777" w:rsidR="007E47A0" w:rsidRPr="007E47A0" w:rsidRDefault="007E47A0" w:rsidP="007E47A0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ru-RU"/>
        </w:rPr>
      </w:pPr>
      <w:r w:rsidRPr="007E47A0">
        <w:rPr>
          <w:b/>
          <w:sz w:val="24"/>
          <w:lang w:val="ru-RU"/>
        </w:rPr>
        <w:t xml:space="preserve"> </w:t>
      </w:r>
    </w:p>
    <w:p w14:paraId="30DDCBF6" w14:textId="2D59F743" w:rsidR="007E47A0" w:rsidRDefault="007E47A0" w:rsidP="007E47A0">
      <w:pPr>
        <w:autoSpaceDE w:val="0"/>
        <w:autoSpaceDN w:val="0"/>
        <w:adjustRightInd w:val="0"/>
        <w:spacing w:line="360" w:lineRule="auto"/>
        <w:jc w:val="both"/>
        <w:rPr>
          <w:sz w:val="24"/>
          <w:lang w:val="ru-RU"/>
        </w:rPr>
      </w:pPr>
      <w:r w:rsidRPr="007E47A0">
        <w:rPr>
          <w:sz w:val="24"/>
          <w:lang w:val="ru-RU"/>
        </w:rPr>
        <w:t xml:space="preserve">Как </w:t>
      </w:r>
      <w:r w:rsidR="00AB6364">
        <w:rPr>
          <w:sz w:val="24"/>
          <w:lang w:val="ru-RU"/>
        </w:rPr>
        <w:t xml:space="preserve">социально </w:t>
      </w:r>
      <w:r w:rsidR="00E50206">
        <w:rPr>
          <w:sz w:val="24"/>
          <w:lang w:val="ru-RU"/>
        </w:rPr>
        <w:t xml:space="preserve">ответственная </w:t>
      </w:r>
      <w:r w:rsidRPr="007E47A0">
        <w:rPr>
          <w:sz w:val="24"/>
          <w:lang w:val="ru-RU"/>
        </w:rPr>
        <w:t xml:space="preserve">компания </w:t>
      </w:r>
      <w:r>
        <w:rPr>
          <w:sz w:val="24"/>
          <w:lang w:val="ru-RU"/>
        </w:rPr>
        <w:t>Henkel</w:t>
      </w:r>
      <w:r w:rsidRPr="007E47A0">
        <w:rPr>
          <w:sz w:val="24"/>
          <w:lang w:val="ru-RU"/>
        </w:rPr>
        <w:t xml:space="preserve"> стремится создавать больше ценности и при этом уменьш</w:t>
      </w:r>
      <w:r w:rsidR="00E50206">
        <w:rPr>
          <w:sz w:val="24"/>
          <w:lang w:val="ru-RU"/>
        </w:rPr>
        <w:t>а</w:t>
      </w:r>
      <w:r w:rsidRPr="007E47A0">
        <w:rPr>
          <w:sz w:val="24"/>
          <w:lang w:val="ru-RU"/>
        </w:rPr>
        <w:t xml:space="preserve">ть </w:t>
      </w:r>
      <w:r w:rsidR="00AB6364">
        <w:rPr>
          <w:sz w:val="24"/>
          <w:lang w:val="ru-RU"/>
        </w:rPr>
        <w:t>уровень воздействия на окружающую среду</w:t>
      </w:r>
      <w:r w:rsidRPr="007E47A0">
        <w:rPr>
          <w:sz w:val="24"/>
          <w:lang w:val="ru-RU"/>
        </w:rPr>
        <w:t xml:space="preserve">. </w:t>
      </w:r>
      <w:r w:rsidR="002D46B1">
        <w:rPr>
          <w:sz w:val="24"/>
          <w:lang w:val="ru-RU"/>
        </w:rPr>
        <w:t>К</w:t>
      </w:r>
      <w:r w:rsidR="00087902">
        <w:rPr>
          <w:sz w:val="24"/>
          <w:lang w:val="ru-RU"/>
        </w:rPr>
        <w:t>омпания</w:t>
      </w:r>
      <w:r w:rsidRPr="007E47A0">
        <w:rPr>
          <w:sz w:val="24"/>
          <w:lang w:val="ru-RU"/>
        </w:rPr>
        <w:t xml:space="preserve"> призывает </w:t>
      </w:r>
      <w:r w:rsidR="001C1C61">
        <w:rPr>
          <w:sz w:val="24"/>
          <w:lang w:val="ru-RU"/>
        </w:rPr>
        <w:t xml:space="preserve">и </w:t>
      </w:r>
      <w:r w:rsidRPr="007E47A0">
        <w:rPr>
          <w:sz w:val="24"/>
          <w:lang w:val="ru-RU"/>
        </w:rPr>
        <w:t xml:space="preserve">других внести свой вклад в обеспечение экологической устойчивости. При этом </w:t>
      </w:r>
      <w:r w:rsidR="00087902">
        <w:rPr>
          <w:sz w:val="24"/>
          <w:lang w:val="en-US"/>
        </w:rPr>
        <w:t>Henkel</w:t>
      </w:r>
      <w:r w:rsidR="00087902" w:rsidRPr="007E47A0">
        <w:rPr>
          <w:sz w:val="24"/>
          <w:lang w:val="ru-RU"/>
        </w:rPr>
        <w:t xml:space="preserve"> </w:t>
      </w:r>
      <w:r w:rsidRPr="007E47A0">
        <w:rPr>
          <w:sz w:val="24"/>
          <w:lang w:val="ru-RU"/>
        </w:rPr>
        <w:t xml:space="preserve">не ограничивается одним лишь диалогом с поставщиками, заказчиками и потребителями. В центре корпоративной программы </w:t>
      </w:r>
      <w:r w:rsidR="00AB6364">
        <w:rPr>
          <w:sz w:val="24"/>
          <w:lang w:val="en-US"/>
        </w:rPr>
        <w:t>Sustainability</w:t>
      </w:r>
      <w:r w:rsidR="00AB6364" w:rsidRPr="002119CE">
        <w:rPr>
          <w:sz w:val="24"/>
          <w:lang w:val="ru-RU"/>
        </w:rPr>
        <w:t xml:space="preserve"> </w:t>
      </w:r>
      <w:r w:rsidR="00AB6364">
        <w:rPr>
          <w:sz w:val="24"/>
          <w:lang w:val="en-US"/>
        </w:rPr>
        <w:t>Ambassadors</w:t>
      </w:r>
      <w:r w:rsidR="00AB6364" w:rsidRPr="002119CE">
        <w:rPr>
          <w:sz w:val="24"/>
          <w:lang w:val="ru-RU"/>
        </w:rPr>
        <w:t xml:space="preserve"> (</w:t>
      </w:r>
      <w:r w:rsidR="00AB6364">
        <w:rPr>
          <w:sz w:val="24"/>
          <w:lang w:val="ru-RU"/>
        </w:rPr>
        <w:t>«Послы устойчивого развития»)</w:t>
      </w:r>
      <w:r w:rsidRPr="007E47A0">
        <w:rPr>
          <w:sz w:val="24"/>
          <w:lang w:val="ru-RU"/>
        </w:rPr>
        <w:t xml:space="preserve"> </w:t>
      </w:r>
      <w:r w:rsidR="00AB6364">
        <w:rPr>
          <w:sz w:val="24"/>
          <w:lang w:val="ru-RU"/>
        </w:rPr>
        <w:t xml:space="preserve">- </w:t>
      </w:r>
      <w:r w:rsidRPr="007E47A0">
        <w:rPr>
          <w:sz w:val="24"/>
          <w:lang w:val="ru-RU"/>
        </w:rPr>
        <w:t xml:space="preserve">сотрудники компании. В </w:t>
      </w:r>
      <w:r w:rsidR="00797B28">
        <w:rPr>
          <w:sz w:val="24"/>
          <w:lang w:val="ru-RU"/>
        </w:rPr>
        <w:t xml:space="preserve">рамках программы в </w:t>
      </w:r>
      <w:r w:rsidRPr="007E47A0">
        <w:rPr>
          <w:sz w:val="24"/>
          <w:lang w:val="ru-RU"/>
        </w:rPr>
        <w:t xml:space="preserve">2015 году </w:t>
      </w:r>
      <w:r>
        <w:rPr>
          <w:sz w:val="24"/>
          <w:lang w:val="ru-RU"/>
        </w:rPr>
        <w:t>Henkel</w:t>
      </w:r>
      <w:r w:rsidRPr="007E47A0">
        <w:rPr>
          <w:sz w:val="24"/>
          <w:lang w:val="ru-RU"/>
        </w:rPr>
        <w:t xml:space="preserve"> </w:t>
      </w:r>
      <w:r w:rsidR="004E1D62" w:rsidRPr="007E47A0">
        <w:rPr>
          <w:sz w:val="24"/>
          <w:lang w:val="ru-RU"/>
        </w:rPr>
        <w:t>продолж</w:t>
      </w:r>
      <w:r w:rsidR="004E1D62">
        <w:rPr>
          <w:sz w:val="24"/>
          <w:lang w:val="ru-RU"/>
        </w:rPr>
        <w:t>ила</w:t>
      </w:r>
      <w:r w:rsidR="004E1D62" w:rsidRPr="007E47A0">
        <w:rPr>
          <w:sz w:val="24"/>
          <w:lang w:val="ru-RU"/>
        </w:rPr>
        <w:t xml:space="preserve"> </w:t>
      </w:r>
      <w:r w:rsidR="00797B28">
        <w:rPr>
          <w:sz w:val="24"/>
          <w:lang w:val="ru-RU"/>
        </w:rPr>
        <w:t>проводить занятия в школах</w:t>
      </w:r>
      <w:r w:rsidRPr="007E47A0">
        <w:rPr>
          <w:sz w:val="24"/>
          <w:lang w:val="ru-RU"/>
        </w:rPr>
        <w:t xml:space="preserve">: сотрудники </w:t>
      </w:r>
      <w:r w:rsidR="001C1C61">
        <w:rPr>
          <w:sz w:val="24"/>
          <w:lang w:val="ru-RU"/>
        </w:rPr>
        <w:t>компании</w:t>
      </w:r>
      <w:r w:rsidRPr="007E47A0">
        <w:rPr>
          <w:sz w:val="24"/>
          <w:lang w:val="ru-RU"/>
        </w:rPr>
        <w:t xml:space="preserve"> проходят </w:t>
      </w:r>
      <w:r w:rsidR="004E1D62">
        <w:rPr>
          <w:sz w:val="24"/>
          <w:lang w:val="ru-RU"/>
        </w:rPr>
        <w:t>специальные тренинги</w:t>
      </w:r>
      <w:r w:rsidRPr="007E47A0">
        <w:rPr>
          <w:sz w:val="24"/>
          <w:lang w:val="ru-RU"/>
        </w:rPr>
        <w:t xml:space="preserve">, что помогает им донести значимость </w:t>
      </w:r>
      <w:r w:rsidR="001C1C61">
        <w:rPr>
          <w:sz w:val="24"/>
          <w:lang w:val="ru-RU"/>
        </w:rPr>
        <w:t>устойчивого</w:t>
      </w:r>
      <w:r w:rsidR="001C1C61" w:rsidRPr="007E47A0">
        <w:rPr>
          <w:sz w:val="24"/>
          <w:lang w:val="ru-RU"/>
        </w:rPr>
        <w:t xml:space="preserve"> </w:t>
      </w:r>
      <w:r w:rsidRPr="007E47A0">
        <w:rPr>
          <w:sz w:val="24"/>
          <w:lang w:val="ru-RU"/>
        </w:rPr>
        <w:t xml:space="preserve">развития до других, </w:t>
      </w:r>
      <w:r w:rsidRPr="007E47A0">
        <w:rPr>
          <w:sz w:val="24"/>
          <w:lang w:val="ru-RU"/>
        </w:rPr>
        <w:lastRenderedPageBreak/>
        <w:t xml:space="preserve">в том числе </w:t>
      </w:r>
      <w:r w:rsidR="004E1D62">
        <w:rPr>
          <w:sz w:val="24"/>
          <w:lang w:val="ru-RU"/>
        </w:rPr>
        <w:t xml:space="preserve">и </w:t>
      </w:r>
      <w:r w:rsidRPr="007E47A0">
        <w:rPr>
          <w:sz w:val="24"/>
          <w:lang w:val="ru-RU"/>
        </w:rPr>
        <w:t>до школьников. С 2012 года</w:t>
      </w:r>
      <w:r w:rsidR="00797B28">
        <w:rPr>
          <w:sz w:val="24"/>
          <w:lang w:val="ru-RU"/>
        </w:rPr>
        <w:t xml:space="preserve"> почти</w:t>
      </w:r>
      <w:r w:rsidRPr="007E47A0">
        <w:rPr>
          <w:sz w:val="24"/>
          <w:lang w:val="ru-RU"/>
        </w:rPr>
        <w:t xml:space="preserve"> 6</w:t>
      </w:r>
      <w:r w:rsidR="00797B28">
        <w:rPr>
          <w:sz w:val="24"/>
          <w:lang w:val="ru-RU"/>
        </w:rPr>
        <w:t xml:space="preserve"> </w:t>
      </w:r>
      <w:r w:rsidRPr="007E47A0">
        <w:rPr>
          <w:sz w:val="24"/>
          <w:lang w:val="ru-RU"/>
        </w:rPr>
        <w:t xml:space="preserve">200 сотрудников </w:t>
      </w:r>
      <w:r>
        <w:rPr>
          <w:sz w:val="24"/>
          <w:lang w:val="ru-RU"/>
        </w:rPr>
        <w:t>Henkel</w:t>
      </w:r>
      <w:r w:rsidRPr="007E47A0">
        <w:rPr>
          <w:sz w:val="24"/>
          <w:lang w:val="ru-RU"/>
        </w:rPr>
        <w:t xml:space="preserve"> </w:t>
      </w:r>
      <w:r w:rsidR="00797B28">
        <w:rPr>
          <w:sz w:val="24"/>
          <w:lang w:val="ru-RU"/>
        </w:rPr>
        <w:t>стали</w:t>
      </w:r>
      <w:r w:rsidRPr="007E47A0">
        <w:rPr>
          <w:sz w:val="24"/>
          <w:lang w:val="ru-RU"/>
        </w:rPr>
        <w:t xml:space="preserve"> посл</w:t>
      </w:r>
      <w:r w:rsidR="00797B28">
        <w:rPr>
          <w:sz w:val="24"/>
          <w:lang w:val="ru-RU"/>
        </w:rPr>
        <w:t>ами</w:t>
      </w:r>
      <w:r w:rsidRPr="007E47A0">
        <w:rPr>
          <w:sz w:val="24"/>
          <w:lang w:val="ru-RU"/>
        </w:rPr>
        <w:t xml:space="preserve"> устойчивого развития </w:t>
      </w:r>
      <w:r w:rsidR="00797B28">
        <w:rPr>
          <w:sz w:val="24"/>
          <w:lang w:val="ru-RU"/>
        </w:rPr>
        <w:t>и провели занятия для почти</w:t>
      </w:r>
      <w:r w:rsidRPr="007E47A0">
        <w:rPr>
          <w:sz w:val="24"/>
          <w:lang w:val="ru-RU"/>
        </w:rPr>
        <w:t xml:space="preserve"> 63 тысяч школьников в 43 странах мира. </w:t>
      </w:r>
    </w:p>
    <w:p w14:paraId="6DE77138" w14:textId="02A9AA4D" w:rsidR="007E47A0" w:rsidRDefault="007E47A0" w:rsidP="007E47A0">
      <w:pPr>
        <w:autoSpaceDE w:val="0"/>
        <w:autoSpaceDN w:val="0"/>
        <w:adjustRightInd w:val="0"/>
        <w:spacing w:line="360" w:lineRule="auto"/>
        <w:jc w:val="both"/>
        <w:rPr>
          <w:sz w:val="24"/>
          <w:lang w:val="ru-RU"/>
        </w:rPr>
      </w:pPr>
      <w:r w:rsidRPr="007E47A0">
        <w:rPr>
          <w:sz w:val="24"/>
          <w:lang w:val="ru-RU"/>
        </w:rPr>
        <w:t xml:space="preserve">Благодаря своим достижениям в области устойчивого развития в 2015 году компания </w:t>
      </w:r>
      <w:r>
        <w:rPr>
          <w:sz w:val="24"/>
          <w:lang w:val="ru-RU"/>
        </w:rPr>
        <w:t>Henkel</w:t>
      </w:r>
      <w:r w:rsidR="00087902">
        <w:rPr>
          <w:sz w:val="24"/>
          <w:lang w:val="ru-RU"/>
        </w:rPr>
        <w:t xml:space="preserve"> в очередной раз </w:t>
      </w:r>
      <w:r w:rsidRPr="007E47A0">
        <w:rPr>
          <w:sz w:val="24"/>
          <w:lang w:val="ru-RU"/>
        </w:rPr>
        <w:t xml:space="preserve">была включена в соответствующие рейтинги. В частности, </w:t>
      </w:r>
      <w:r>
        <w:rPr>
          <w:sz w:val="24"/>
          <w:lang w:val="ru-RU"/>
        </w:rPr>
        <w:t>Henkel</w:t>
      </w:r>
      <w:r w:rsidRPr="007E47A0">
        <w:rPr>
          <w:sz w:val="24"/>
          <w:lang w:val="ru-RU"/>
        </w:rPr>
        <w:t xml:space="preserve"> вновь вошла в глобальный список 100 корпораций мира, добившихся наилучших результатов в области устойчивого развития (“</w:t>
      </w:r>
      <w:proofErr w:type="spellStart"/>
      <w:r w:rsidRPr="007E47A0">
        <w:rPr>
          <w:sz w:val="24"/>
          <w:lang w:val="ru-RU"/>
        </w:rPr>
        <w:t>Global</w:t>
      </w:r>
      <w:proofErr w:type="spellEnd"/>
      <w:r w:rsidRPr="007E47A0">
        <w:rPr>
          <w:sz w:val="24"/>
          <w:lang w:val="ru-RU"/>
        </w:rPr>
        <w:t xml:space="preserve"> 100 </w:t>
      </w:r>
      <w:proofErr w:type="spellStart"/>
      <w:r w:rsidRPr="007E47A0">
        <w:rPr>
          <w:sz w:val="24"/>
          <w:lang w:val="ru-RU"/>
        </w:rPr>
        <w:t>Most</w:t>
      </w:r>
      <w:proofErr w:type="spellEnd"/>
      <w:r w:rsidRPr="007E47A0">
        <w:rPr>
          <w:sz w:val="24"/>
          <w:lang w:val="ru-RU"/>
        </w:rPr>
        <w:t xml:space="preserve"> </w:t>
      </w:r>
      <w:proofErr w:type="spellStart"/>
      <w:r w:rsidRPr="007E47A0">
        <w:rPr>
          <w:sz w:val="24"/>
          <w:lang w:val="ru-RU"/>
        </w:rPr>
        <w:t>Sustainable</w:t>
      </w:r>
      <w:proofErr w:type="spellEnd"/>
      <w:r w:rsidRPr="007E47A0">
        <w:rPr>
          <w:sz w:val="24"/>
          <w:lang w:val="ru-RU"/>
        </w:rPr>
        <w:t xml:space="preserve"> </w:t>
      </w:r>
      <w:proofErr w:type="spellStart"/>
      <w:r w:rsidRPr="007E47A0">
        <w:rPr>
          <w:sz w:val="24"/>
          <w:lang w:val="ru-RU"/>
        </w:rPr>
        <w:t>Corporations</w:t>
      </w:r>
      <w:proofErr w:type="spellEnd"/>
      <w:r w:rsidRPr="007E47A0">
        <w:rPr>
          <w:sz w:val="24"/>
          <w:lang w:val="ru-RU"/>
        </w:rPr>
        <w:t xml:space="preserve"> </w:t>
      </w:r>
      <w:proofErr w:type="spellStart"/>
      <w:r w:rsidRPr="007E47A0">
        <w:rPr>
          <w:sz w:val="24"/>
          <w:lang w:val="ru-RU"/>
        </w:rPr>
        <w:t>in</w:t>
      </w:r>
      <w:proofErr w:type="spellEnd"/>
      <w:r w:rsidRPr="007E47A0">
        <w:rPr>
          <w:sz w:val="24"/>
          <w:lang w:val="ru-RU"/>
        </w:rPr>
        <w:t xml:space="preserve"> </w:t>
      </w:r>
      <w:proofErr w:type="spellStart"/>
      <w:r w:rsidRPr="007E47A0">
        <w:rPr>
          <w:sz w:val="24"/>
          <w:lang w:val="ru-RU"/>
        </w:rPr>
        <w:t>the</w:t>
      </w:r>
      <w:proofErr w:type="spellEnd"/>
      <w:r w:rsidRPr="007E47A0">
        <w:rPr>
          <w:sz w:val="24"/>
          <w:lang w:val="ru-RU"/>
        </w:rPr>
        <w:t xml:space="preserve"> </w:t>
      </w:r>
      <w:proofErr w:type="spellStart"/>
      <w:r w:rsidRPr="007E47A0">
        <w:rPr>
          <w:sz w:val="24"/>
          <w:lang w:val="ru-RU"/>
        </w:rPr>
        <w:t>World</w:t>
      </w:r>
      <w:proofErr w:type="spellEnd"/>
      <w:r w:rsidRPr="007E47A0">
        <w:rPr>
          <w:sz w:val="24"/>
          <w:lang w:val="ru-RU"/>
        </w:rPr>
        <w:t xml:space="preserve">”) и получила золотую награду от </w:t>
      </w:r>
      <w:r w:rsidR="00087902">
        <w:rPr>
          <w:sz w:val="24"/>
          <w:lang w:val="ru-RU"/>
        </w:rPr>
        <w:t xml:space="preserve">компании </w:t>
      </w:r>
      <w:proofErr w:type="spellStart"/>
      <w:r w:rsidRPr="007E47A0">
        <w:rPr>
          <w:sz w:val="24"/>
          <w:lang w:val="ru-RU"/>
        </w:rPr>
        <w:t>EcoVadis</w:t>
      </w:r>
      <w:proofErr w:type="spellEnd"/>
      <w:r w:rsidRPr="007E47A0">
        <w:rPr>
          <w:sz w:val="24"/>
          <w:lang w:val="ru-RU"/>
        </w:rPr>
        <w:t xml:space="preserve">. Кроме того, </w:t>
      </w:r>
      <w:r w:rsidR="00087902">
        <w:rPr>
          <w:sz w:val="24"/>
          <w:lang w:val="en-US"/>
        </w:rPr>
        <w:t>Henkel</w:t>
      </w:r>
      <w:r w:rsidRPr="007E47A0">
        <w:rPr>
          <w:sz w:val="24"/>
          <w:lang w:val="ru-RU"/>
        </w:rPr>
        <w:t xml:space="preserve"> получила награду </w:t>
      </w:r>
      <w:proofErr w:type="spellStart"/>
      <w:r w:rsidRPr="007E47A0">
        <w:rPr>
          <w:sz w:val="24"/>
          <w:lang w:val="ru-RU"/>
        </w:rPr>
        <w:t>Silver</w:t>
      </w:r>
      <w:proofErr w:type="spellEnd"/>
      <w:r w:rsidRPr="007E47A0">
        <w:rPr>
          <w:sz w:val="24"/>
          <w:lang w:val="ru-RU"/>
        </w:rPr>
        <w:t xml:space="preserve"> </w:t>
      </w:r>
      <w:proofErr w:type="spellStart"/>
      <w:r w:rsidRPr="007E47A0">
        <w:rPr>
          <w:sz w:val="24"/>
          <w:lang w:val="ru-RU"/>
        </w:rPr>
        <w:t>Class</w:t>
      </w:r>
      <w:proofErr w:type="spellEnd"/>
      <w:r w:rsidRPr="007E47A0">
        <w:rPr>
          <w:sz w:val="24"/>
          <w:lang w:val="ru-RU"/>
        </w:rPr>
        <w:t xml:space="preserve"> от </w:t>
      </w:r>
      <w:proofErr w:type="spellStart"/>
      <w:r w:rsidRPr="007E47A0">
        <w:rPr>
          <w:sz w:val="24"/>
          <w:lang w:val="ru-RU"/>
        </w:rPr>
        <w:t>RobecoSAM</w:t>
      </w:r>
      <w:proofErr w:type="spellEnd"/>
      <w:r w:rsidRPr="007E47A0">
        <w:rPr>
          <w:sz w:val="24"/>
          <w:lang w:val="ru-RU"/>
        </w:rPr>
        <w:t>.</w:t>
      </w:r>
    </w:p>
    <w:p w14:paraId="62EF5F43" w14:textId="77777777" w:rsidR="00954B81" w:rsidRPr="007E47A0" w:rsidRDefault="00954B81">
      <w:pPr>
        <w:pStyle w:val="BodyText"/>
        <w:spacing w:after="0" w:line="240" w:lineRule="auto"/>
        <w:jc w:val="both"/>
        <w:rPr>
          <w:bCs/>
          <w:color w:val="000000"/>
          <w:sz w:val="16"/>
          <w:lang w:val="ru-RU"/>
        </w:rPr>
      </w:pPr>
    </w:p>
    <w:p w14:paraId="1426792A" w14:textId="77777777" w:rsidR="00BD0A1A" w:rsidRPr="007E47A0" w:rsidRDefault="00BD0A1A" w:rsidP="00BD0A1A">
      <w:pPr>
        <w:pStyle w:val="Standard12pt"/>
        <w:spacing w:before="120" w:after="240" w:line="360" w:lineRule="auto"/>
        <w:jc w:val="both"/>
        <w:rPr>
          <w:b/>
          <w:sz w:val="20"/>
          <w:szCs w:val="20"/>
          <w:lang w:val="ru-RU"/>
        </w:rPr>
      </w:pPr>
      <w:r w:rsidRPr="007E47A0">
        <w:rPr>
          <w:b/>
          <w:sz w:val="20"/>
          <w:szCs w:val="20"/>
          <w:lang w:val="ru-RU"/>
        </w:rPr>
        <w:t>Справка о компании</w:t>
      </w:r>
    </w:p>
    <w:p w14:paraId="23030259" w14:textId="77777777" w:rsidR="00343FE5" w:rsidRPr="007E47A0" w:rsidRDefault="00BD0A1A" w:rsidP="00BD0A1A">
      <w:pPr>
        <w:widowControl w:val="0"/>
        <w:jc w:val="both"/>
        <w:rPr>
          <w:rFonts w:cs="Arial"/>
          <w:b/>
          <w:bCs/>
          <w:iCs/>
          <w:color w:val="000000"/>
          <w:szCs w:val="20"/>
          <w:lang w:val="ru-RU"/>
        </w:rPr>
      </w:pPr>
      <w:r w:rsidRPr="007E47A0">
        <w:rPr>
          <w:lang w:val="ru-RU" w:eastAsia="de-DE"/>
        </w:rPr>
        <w:t xml:space="preserve">Компания Henkel представляет на мировом рынке ведущие бренды и технологии в трех основных направлениях - </w:t>
      </w:r>
      <w:proofErr w:type="spellStart"/>
      <w:r w:rsidRPr="007E47A0">
        <w:rPr>
          <w:lang w:val="ru-RU" w:eastAsia="de-DE"/>
        </w:rPr>
        <w:t>Laundry</w:t>
      </w:r>
      <w:proofErr w:type="spellEnd"/>
      <w:r w:rsidRPr="007E47A0">
        <w:rPr>
          <w:lang w:val="ru-RU" w:eastAsia="de-DE"/>
        </w:rPr>
        <w:t xml:space="preserve"> &amp; </w:t>
      </w:r>
      <w:proofErr w:type="spellStart"/>
      <w:r w:rsidRPr="007E47A0">
        <w:rPr>
          <w:lang w:val="ru-RU" w:eastAsia="de-DE"/>
        </w:rPr>
        <w:t>Home</w:t>
      </w:r>
      <w:proofErr w:type="spellEnd"/>
      <w:r w:rsidRPr="007E47A0">
        <w:rPr>
          <w:lang w:val="ru-RU" w:eastAsia="de-DE"/>
        </w:rPr>
        <w:t xml:space="preserve"> </w:t>
      </w:r>
      <w:proofErr w:type="spellStart"/>
      <w:r w:rsidRPr="007E47A0">
        <w:rPr>
          <w:lang w:val="ru-RU" w:eastAsia="de-DE"/>
        </w:rPr>
        <w:t>Care</w:t>
      </w:r>
      <w:proofErr w:type="spellEnd"/>
      <w:r w:rsidRPr="007E47A0">
        <w:rPr>
          <w:lang w:val="ru-RU" w:eastAsia="de-DE"/>
        </w:rPr>
        <w:t xml:space="preserve">, </w:t>
      </w:r>
      <w:proofErr w:type="spellStart"/>
      <w:r w:rsidRPr="007E47A0">
        <w:rPr>
          <w:lang w:val="ru-RU" w:eastAsia="de-DE"/>
        </w:rPr>
        <w:t>Beauty</w:t>
      </w:r>
      <w:proofErr w:type="spellEnd"/>
      <w:r w:rsidRPr="007E47A0">
        <w:rPr>
          <w:lang w:val="ru-RU" w:eastAsia="de-DE"/>
        </w:rPr>
        <w:t xml:space="preserve"> </w:t>
      </w:r>
      <w:proofErr w:type="spellStart"/>
      <w:r w:rsidRPr="007E47A0">
        <w:rPr>
          <w:lang w:val="ru-RU" w:eastAsia="de-DE"/>
        </w:rPr>
        <w:t>Care</w:t>
      </w:r>
      <w:proofErr w:type="spellEnd"/>
      <w:r w:rsidRPr="007E47A0">
        <w:rPr>
          <w:lang w:val="ru-RU" w:eastAsia="de-DE"/>
        </w:rPr>
        <w:t xml:space="preserve"> и </w:t>
      </w:r>
      <w:proofErr w:type="spellStart"/>
      <w:r w:rsidRPr="007E47A0">
        <w:rPr>
          <w:lang w:val="ru-RU" w:eastAsia="de-DE"/>
        </w:rPr>
        <w:t>Adhesive</w:t>
      </w:r>
      <w:proofErr w:type="spellEnd"/>
      <w:r w:rsidRPr="007E47A0">
        <w:rPr>
          <w:lang w:val="ru-RU" w:eastAsia="de-DE"/>
        </w:rPr>
        <w:t xml:space="preserve"> </w:t>
      </w:r>
      <w:proofErr w:type="spellStart"/>
      <w:r w:rsidRPr="007E47A0">
        <w:rPr>
          <w:lang w:val="ru-RU" w:eastAsia="de-DE"/>
        </w:rPr>
        <w:t>Technologies</w:t>
      </w:r>
      <w:proofErr w:type="spellEnd"/>
      <w:r w:rsidRPr="007E47A0">
        <w:rPr>
          <w:lang w:val="ru-RU" w:eastAsia="de-DE"/>
        </w:rPr>
        <w:t xml:space="preserve">. Основанная в 1876 году, компания Henkel занимает лидирующие позиции в мире, как в потребительском, так и в промышленном секторе благодаря таким известным брендам как </w:t>
      </w:r>
      <w:proofErr w:type="spellStart"/>
      <w:r w:rsidRPr="007E47A0">
        <w:rPr>
          <w:lang w:val="ru-RU" w:eastAsia="de-DE"/>
        </w:rPr>
        <w:t>Persil</w:t>
      </w:r>
      <w:proofErr w:type="spellEnd"/>
      <w:r w:rsidRPr="007E47A0">
        <w:rPr>
          <w:lang w:val="ru-RU" w:eastAsia="de-DE"/>
        </w:rPr>
        <w:t xml:space="preserve">, </w:t>
      </w:r>
      <w:proofErr w:type="spellStart"/>
      <w:r w:rsidRPr="007E47A0">
        <w:rPr>
          <w:lang w:val="ru-RU" w:eastAsia="de-DE"/>
        </w:rPr>
        <w:t>Schwarzkopf</w:t>
      </w:r>
      <w:proofErr w:type="spellEnd"/>
      <w:r w:rsidRPr="007E47A0">
        <w:rPr>
          <w:lang w:val="ru-RU" w:eastAsia="de-DE"/>
        </w:rPr>
        <w:t xml:space="preserve"> и </w:t>
      </w:r>
      <w:proofErr w:type="spellStart"/>
      <w:r w:rsidRPr="007E47A0">
        <w:rPr>
          <w:lang w:val="ru-RU" w:eastAsia="de-DE"/>
        </w:rPr>
        <w:t>Loctite</w:t>
      </w:r>
      <w:proofErr w:type="spellEnd"/>
      <w:r w:rsidRPr="007E47A0">
        <w:rPr>
          <w:lang w:val="ru-RU" w:eastAsia="de-DE"/>
        </w:rPr>
        <w:t>. В компании Henkel работает около 50 000 сотрудников. Объем продаж компании за 201</w:t>
      </w:r>
      <w:r w:rsidR="00343FE5" w:rsidRPr="007E47A0">
        <w:rPr>
          <w:lang w:val="ru-RU" w:eastAsia="de-DE"/>
        </w:rPr>
        <w:t>5</w:t>
      </w:r>
      <w:r w:rsidRPr="007E47A0">
        <w:rPr>
          <w:lang w:val="ru-RU" w:eastAsia="de-DE"/>
        </w:rPr>
        <w:t xml:space="preserve"> финансовый год составил 1</w:t>
      </w:r>
      <w:r w:rsidR="00343FE5" w:rsidRPr="007E47A0">
        <w:rPr>
          <w:lang w:val="ru-RU" w:eastAsia="de-DE"/>
        </w:rPr>
        <w:t>8</w:t>
      </w:r>
      <w:r w:rsidRPr="007E47A0">
        <w:rPr>
          <w:lang w:val="ru-RU" w:eastAsia="de-DE"/>
        </w:rPr>
        <w:t>,</w:t>
      </w:r>
      <w:r w:rsidR="00343FE5" w:rsidRPr="007E47A0">
        <w:rPr>
          <w:lang w:val="ru-RU" w:eastAsia="de-DE"/>
        </w:rPr>
        <w:t>1</w:t>
      </w:r>
      <w:r w:rsidRPr="007E47A0">
        <w:rPr>
          <w:lang w:val="ru-RU" w:eastAsia="de-DE"/>
        </w:rPr>
        <w:t xml:space="preserve"> миллиарда евро, в то время, как скорректированная операционная прибыль за этот период</w:t>
      </w:r>
      <w:r w:rsidR="00AD6DFB" w:rsidRPr="007E47A0">
        <w:rPr>
          <w:lang w:val="ru-RU" w:eastAsia="de-DE"/>
        </w:rPr>
        <w:t xml:space="preserve"> </w:t>
      </w:r>
      <w:r w:rsidRPr="007E47A0">
        <w:rPr>
          <w:lang w:val="ru-RU" w:eastAsia="de-DE"/>
        </w:rPr>
        <w:t>составила 2,</w:t>
      </w:r>
      <w:r w:rsidR="00343FE5" w:rsidRPr="007E47A0">
        <w:rPr>
          <w:lang w:val="ru-RU" w:eastAsia="de-DE"/>
        </w:rPr>
        <w:t>9</w:t>
      </w:r>
      <w:r w:rsidRPr="007E47A0">
        <w:rPr>
          <w:lang w:val="ru-RU" w:eastAsia="de-DE"/>
        </w:rPr>
        <w:t xml:space="preserve"> миллиарда евро. Привилегированные акции компании торгуются на фондовой бирже DAX.</w:t>
      </w:r>
    </w:p>
    <w:p w14:paraId="457DCBC0" w14:textId="77777777" w:rsidR="00343FE5" w:rsidRPr="007E47A0" w:rsidRDefault="00343FE5" w:rsidP="00BD0A1A">
      <w:pPr>
        <w:widowControl w:val="0"/>
        <w:jc w:val="both"/>
        <w:rPr>
          <w:rFonts w:cs="Arial"/>
          <w:b/>
          <w:bCs/>
          <w:iCs/>
          <w:color w:val="000000"/>
          <w:szCs w:val="20"/>
          <w:lang w:val="ru-RU"/>
        </w:rPr>
      </w:pPr>
    </w:p>
    <w:p w14:paraId="34D2A0F6" w14:textId="77777777" w:rsidR="001D5A20" w:rsidRPr="00300FCD" w:rsidRDefault="001D5A20" w:rsidP="001D5A20">
      <w:pPr>
        <w:autoSpaceDE w:val="0"/>
        <w:autoSpaceDN w:val="0"/>
        <w:adjustRightInd w:val="0"/>
        <w:spacing w:line="360" w:lineRule="auto"/>
        <w:jc w:val="both"/>
        <w:rPr>
          <w:b/>
          <w:szCs w:val="20"/>
          <w:lang w:val="ru-RU"/>
        </w:rPr>
      </w:pPr>
      <w:r w:rsidRPr="00300FCD">
        <w:rPr>
          <w:b/>
          <w:szCs w:val="20"/>
          <w:lang w:val="ru-RU"/>
        </w:rPr>
        <w:t xml:space="preserve">Фотоматериалы доступны на сайте компании по адресу: </w:t>
      </w:r>
      <w:hyperlink r:id="rId8" w:history="1">
        <w:r w:rsidRPr="00300FCD">
          <w:rPr>
            <w:rStyle w:val="Hyperlink"/>
            <w:b/>
            <w:szCs w:val="20"/>
            <w:lang w:val="ru-RU"/>
          </w:rPr>
          <w:t>http://www.henkel.com/press-and-media</w:t>
        </w:r>
      </w:hyperlink>
      <w:r w:rsidRPr="00300FCD">
        <w:rPr>
          <w:b/>
          <w:szCs w:val="20"/>
          <w:lang w:val="ru-RU"/>
        </w:rPr>
        <w:t xml:space="preserve"> </w:t>
      </w:r>
    </w:p>
    <w:p w14:paraId="05FE602B" w14:textId="77777777" w:rsidR="00343FE5" w:rsidRPr="007E47A0" w:rsidRDefault="00343FE5" w:rsidP="00BD0A1A">
      <w:pPr>
        <w:widowControl w:val="0"/>
        <w:jc w:val="both"/>
        <w:rPr>
          <w:rFonts w:cs="Arial"/>
          <w:b/>
          <w:bCs/>
          <w:iCs/>
          <w:color w:val="000000"/>
          <w:szCs w:val="20"/>
          <w:lang w:val="ru-RU"/>
        </w:rPr>
      </w:pPr>
    </w:p>
    <w:p w14:paraId="0ABBF5D1" w14:textId="77777777" w:rsidR="00BD0A1A" w:rsidRPr="007E47A0" w:rsidRDefault="00BD0A1A" w:rsidP="00BD0A1A">
      <w:pPr>
        <w:widowControl w:val="0"/>
        <w:jc w:val="both"/>
        <w:rPr>
          <w:rFonts w:cs="Arial"/>
          <w:b/>
          <w:bCs/>
          <w:iCs/>
          <w:color w:val="000000"/>
          <w:szCs w:val="20"/>
          <w:lang w:val="ru-RU"/>
        </w:rPr>
      </w:pPr>
      <w:r w:rsidRPr="007E47A0">
        <w:rPr>
          <w:rFonts w:cs="Arial"/>
          <w:b/>
          <w:bCs/>
          <w:iCs/>
          <w:color w:val="000000"/>
          <w:szCs w:val="20"/>
          <w:lang w:val="ru-RU"/>
        </w:rPr>
        <w:t>Контакты</w:t>
      </w:r>
    </w:p>
    <w:tbl>
      <w:tblPr>
        <w:tblW w:w="9956" w:type="dxa"/>
        <w:tblLook w:val="00A0" w:firstRow="1" w:lastRow="0" w:firstColumn="1" w:lastColumn="0" w:noHBand="0" w:noVBand="0"/>
      </w:tblPr>
      <w:tblGrid>
        <w:gridCol w:w="5161"/>
        <w:gridCol w:w="4795"/>
      </w:tblGrid>
      <w:tr w:rsidR="00BD0A1A" w:rsidRPr="007E47A0" w14:paraId="1A1BBE71" w14:textId="77777777" w:rsidTr="00DD424E">
        <w:trPr>
          <w:trHeight w:val="1444"/>
        </w:trPr>
        <w:tc>
          <w:tcPr>
            <w:tcW w:w="5161" w:type="dxa"/>
          </w:tcPr>
          <w:p w14:paraId="67D1FC22" w14:textId="77777777" w:rsidR="00BD0A1A" w:rsidRPr="007E47A0" w:rsidRDefault="00BD0A1A" w:rsidP="00DD424E">
            <w:pPr>
              <w:ind w:left="-108"/>
              <w:jc w:val="both"/>
              <w:rPr>
                <w:rFonts w:cs="Arial"/>
                <w:bCs/>
                <w:color w:val="000000"/>
                <w:szCs w:val="20"/>
                <w:lang w:val="ru-RU"/>
              </w:rPr>
            </w:pPr>
            <w:r w:rsidRPr="007E47A0">
              <w:rPr>
                <w:rFonts w:cs="Arial"/>
                <w:bCs/>
                <w:color w:val="000000"/>
                <w:szCs w:val="20"/>
                <w:lang w:val="ru-RU"/>
              </w:rPr>
              <w:t>Наталья Овакимян, Henkel</w:t>
            </w:r>
          </w:p>
          <w:p w14:paraId="7DC2A0CE" w14:textId="77777777" w:rsidR="00BD0A1A" w:rsidRPr="007E47A0" w:rsidRDefault="00BD0A1A" w:rsidP="00DD424E">
            <w:pPr>
              <w:keepNext/>
              <w:widowControl w:val="0"/>
              <w:ind w:left="-108"/>
              <w:jc w:val="both"/>
              <w:outlineLvl w:val="2"/>
              <w:rPr>
                <w:rFonts w:cs="Arial"/>
                <w:bCs/>
                <w:color w:val="000000"/>
                <w:szCs w:val="20"/>
                <w:lang w:val="ru-RU"/>
              </w:rPr>
            </w:pPr>
            <w:r w:rsidRPr="007E47A0">
              <w:rPr>
                <w:rFonts w:cs="Arial"/>
                <w:szCs w:val="20"/>
                <w:lang w:val="ru-RU"/>
              </w:rPr>
              <w:t>Тел. +7 (495) 795 05 95</w:t>
            </w:r>
            <w:r w:rsidRPr="007E47A0">
              <w:rPr>
                <w:rFonts w:cs="Arial"/>
                <w:bCs/>
                <w:color w:val="000000"/>
                <w:szCs w:val="20"/>
                <w:lang w:val="ru-RU"/>
              </w:rPr>
              <w:t xml:space="preserve"> ext. 3553</w:t>
            </w:r>
          </w:p>
          <w:p w14:paraId="2E9FF3BA" w14:textId="77777777" w:rsidR="00BD0A1A" w:rsidRPr="002119CE" w:rsidRDefault="00BD0A1A" w:rsidP="00DD424E">
            <w:pPr>
              <w:keepNext/>
              <w:widowControl w:val="0"/>
              <w:ind w:left="-108"/>
              <w:jc w:val="both"/>
              <w:outlineLvl w:val="2"/>
              <w:rPr>
                <w:rFonts w:cs="Arial"/>
                <w:bCs/>
                <w:iCs/>
                <w:color w:val="000000"/>
                <w:szCs w:val="20"/>
                <w:lang w:val="en-US"/>
              </w:rPr>
            </w:pPr>
            <w:r w:rsidRPr="002119CE">
              <w:rPr>
                <w:rFonts w:cs="Arial"/>
                <w:bCs/>
                <w:color w:val="000000"/>
                <w:szCs w:val="20"/>
                <w:lang w:val="en-US"/>
              </w:rPr>
              <w:t xml:space="preserve">Email: </w:t>
            </w:r>
            <w:hyperlink r:id="rId9" w:history="1">
              <w:r w:rsidRPr="002119CE">
                <w:rPr>
                  <w:rStyle w:val="Hyperlink"/>
                  <w:rFonts w:cs="Arial"/>
                  <w:bCs/>
                  <w:szCs w:val="20"/>
                  <w:lang w:val="en-US"/>
                </w:rPr>
                <w:t>Natalia.Ovakimian@henkel.com</w:t>
              </w:r>
            </w:hyperlink>
            <w:r w:rsidRPr="002119CE">
              <w:rPr>
                <w:rFonts w:cs="Arial"/>
                <w:bCs/>
                <w:iCs/>
                <w:color w:val="000000"/>
                <w:szCs w:val="20"/>
                <w:lang w:val="en-US"/>
              </w:rPr>
              <w:t xml:space="preserve">; </w:t>
            </w:r>
          </w:p>
          <w:p w14:paraId="4955E7D5" w14:textId="77777777" w:rsidR="00BD0A1A" w:rsidRPr="007E47A0" w:rsidRDefault="00BD0A1A" w:rsidP="00DD424E">
            <w:pPr>
              <w:ind w:left="-108"/>
              <w:jc w:val="both"/>
              <w:rPr>
                <w:rFonts w:cs="Arial"/>
                <w:bCs/>
                <w:color w:val="000000"/>
                <w:szCs w:val="20"/>
                <w:lang w:val="ru-RU"/>
              </w:rPr>
            </w:pPr>
            <w:r w:rsidRPr="007E47A0">
              <w:rPr>
                <w:rFonts w:cs="Arial"/>
                <w:bCs/>
                <w:color w:val="000000"/>
                <w:szCs w:val="20"/>
                <w:lang w:val="ru-RU"/>
              </w:rPr>
              <w:t>Галина Тимонина, Henkel</w:t>
            </w:r>
          </w:p>
          <w:p w14:paraId="7FABB83B" w14:textId="77777777" w:rsidR="00BD0A1A" w:rsidRPr="007E47A0" w:rsidRDefault="00BD0A1A" w:rsidP="00DD424E">
            <w:pPr>
              <w:ind w:left="-108"/>
              <w:jc w:val="both"/>
              <w:rPr>
                <w:rFonts w:cs="Arial"/>
                <w:bCs/>
                <w:color w:val="000000"/>
                <w:szCs w:val="20"/>
                <w:lang w:val="ru-RU"/>
              </w:rPr>
            </w:pPr>
            <w:r w:rsidRPr="007E47A0">
              <w:rPr>
                <w:rFonts w:cs="Arial"/>
                <w:szCs w:val="20"/>
                <w:lang w:val="ru-RU"/>
              </w:rPr>
              <w:t>Тел. (495) 795 05 95 ext.1709</w:t>
            </w:r>
            <w:r w:rsidR="00AD6DFB" w:rsidRPr="007E47A0">
              <w:rPr>
                <w:rFonts w:cs="Arial"/>
                <w:bCs/>
                <w:color w:val="000000"/>
                <w:szCs w:val="20"/>
                <w:lang w:val="ru-RU"/>
              </w:rPr>
              <w:t xml:space="preserve"> </w:t>
            </w:r>
          </w:p>
          <w:p w14:paraId="79C7B82D" w14:textId="77777777" w:rsidR="00BD0A1A" w:rsidRPr="002119CE" w:rsidRDefault="00BD0A1A" w:rsidP="00DD424E">
            <w:pPr>
              <w:ind w:left="-108"/>
              <w:jc w:val="both"/>
              <w:rPr>
                <w:color w:val="0000FF"/>
                <w:szCs w:val="20"/>
                <w:u w:val="single"/>
                <w:lang w:val="en-US"/>
              </w:rPr>
            </w:pPr>
            <w:r w:rsidRPr="002119CE">
              <w:rPr>
                <w:rFonts w:cs="Arial"/>
                <w:bCs/>
                <w:color w:val="000000"/>
                <w:szCs w:val="20"/>
                <w:lang w:val="en-US"/>
              </w:rPr>
              <w:t xml:space="preserve">Email: </w:t>
            </w:r>
            <w:hyperlink r:id="rId10" w:history="1">
              <w:r w:rsidRPr="002119CE">
                <w:rPr>
                  <w:rStyle w:val="Hyperlink"/>
                  <w:rFonts w:cs="Arial"/>
                  <w:bCs/>
                  <w:szCs w:val="20"/>
                  <w:lang w:val="en-US"/>
                </w:rPr>
                <w:t>Galina.Timonina@henkel.com</w:t>
              </w:r>
            </w:hyperlink>
          </w:p>
        </w:tc>
        <w:tc>
          <w:tcPr>
            <w:tcW w:w="4795" w:type="dxa"/>
          </w:tcPr>
          <w:p w14:paraId="7DF18337" w14:textId="77777777" w:rsidR="00BD0A1A" w:rsidRPr="007E47A0" w:rsidRDefault="00BD0A1A" w:rsidP="00DD424E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ru-RU"/>
              </w:rPr>
            </w:pPr>
            <w:r w:rsidRPr="007E47A0">
              <w:rPr>
                <w:rFonts w:cs="Arial"/>
                <w:bCs/>
                <w:iCs/>
                <w:color w:val="000000"/>
                <w:szCs w:val="20"/>
                <w:lang w:val="ru-RU"/>
              </w:rPr>
              <w:t xml:space="preserve">Алексей Мальцев, Grayling </w:t>
            </w:r>
            <w:proofErr w:type="spellStart"/>
            <w:r w:rsidRPr="007E47A0">
              <w:rPr>
                <w:rFonts w:cs="Arial"/>
                <w:bCs/>
                <w:iCs/>
                <w:color w:val="000000"/>
                <w:szCs w:val="20"/>
                <w:lang w:val="ru-RU"/>
              </w:rPr>
              <w:t>Russia</w:t>
            </w:r>
            <w:proofErr w:type="spellEnd"/>
          </w:p>
          <w:p w14:paraId="3543D256" w14:textId="77777777" w:rsidR="00BD0A1A" w:rsidRPr="007E47A0" w:rsidRDefault="00BD0A1A" w:rsidP="00DD424E">
            <w:pPr>
              <w:widowControl w:val="0"/>
              <w:jc w:val="both"/>
              <w:rPr>
                <w:rFonts w:cs="Arial"/>
                <w:color w:val="1F497D"/>
                <w:szCs w:val="20"/>
                <w:lang w:val="ru-RU"/>
              </w:rPr>
            </w:pPr>
            <w:r w:rsidRPr="007E47A0">
              <w:rPr>
                <w:rFonts w:cs="Arial"/>
                <w:bCs/>
                <w:iCs/>
                <w:color w:val="000000"/>
                <w:szCs w:val="20"/>
                <w:lang w:val="ru-RU"/>
              </w:rPr>
              <w:t xml:space="preserve">Тел. </w:t>
            </w:r>
            <w:r w:rsidRPr="007E47A0">
              <w:rPr>
                <w:rFonts w:cs="Arial"/>
                <w:szCs w:val="20"/>
                <w:lang w:val="ru-RU"/>
              </w:rPr>
              <w:t>(495) 788 67 84</w:t>
            </w:r>
            <w:r w:rsidRPr="007E47A0">
              <w:rPr>
                <w:rFonts w:cs="Arial"/>
                <w:color w:val="1F497D"/>
                <w:szCs w:val="20"/>
                <w:lang w:val="ru-RU"/>
              </w:rPr>
              <w:t xml:space="preserve"> </w:t>
            </w:r>
          </w:p>
          <w:p w14:paraId="05E902BD" w14:textId="77777777" w:rsidR="00BD0A1A" w:rsidRPr="002119CE" w:rsidRDefault="00BD0A1A" w:rsidP="00DD424E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en-US"/>
              </w:rPr>
            </w:pPr>
            <w:r w:rsidRPr="002119CE">
              <w:rPr>
                <w:rFonts w:cs="Arial"/>
                <w:bCs/>
                <w:iCs/>
                <w:color w:val="000000"/>
                <w:szCs w:val="20"/>
                <w:lang w:val="en-US"/>
              </w:rPr>
              <w:t>Email:</w:t>
            </w:r>
            <w:r w:rsidRPr="002119CE">
              <w:rPr>
                <w:rFonts w:cs="Arial"/>
                <w:szCs w:val="20"/>
                <w:lang w:val="en-US"/>
              </w:rPr>
              <w:t xml:space="preserve"> </w:t>
            </w:r>
            <w:hyperlink r:id="rId11" w:history="1">
              <w:r w:rsidRPr="002119CE">
                <w:rPr>
                  <w:rStyle w:val="Hyperlink"/>
                  <w:rFonts w:cs="Arial"/>
                  <w:szCs w:val="20"/>
                  <w:lang w:val="en-US"/>
                </w:rPr>
                <w:t>henkel@grayling.com</w:t>
              </w:r>
            </w:hyperlink>
            <w:r w:rsidRPr="002119CE">
              <w:rPr>
                <w:rFonts w:cs="Arial"/>
                <w:szCs w:val="20"/>
                <w:lang w:val="en-US"/>
              </w:rPr>
              <w:t xml:space="preserve"> </w:t>
            </w:r>
          </w:p>
          <w:p w14:paraId="571AC9CD" w14:textId="77777777" w:rsidR="00BD0A1A" w:rsidRPr="002119CE" w:rsidRDefault="00BD0A1A" w:rsidP="00DD424E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en-US"/>
              </w:rPr>
            </w:pPr>
            <w:r w:rsidRPr="007E47A0">
              <w:rPr>
                <w:rFonts w:cs="Arial"/>
                <w:bCs/>
                <w:iCs/>
                <w:color w:val="000000"/>
                <w:szCs w:val="20"/>
                <w:lang w:val="ru-RU"/>
              </w:rPr>
              <w:t>Анастасия</w:t>
            </w:r>
            <w:r w:rsidRPr="002119CE">
              <w:rPr>
                <w:rFonts w:cs="Arial"/>
                <w:bCs/>
                <w:iCs/>
                <w:color w:val="000000"/>
                <w:szCs w:val="20"/>
                <w:lang w:val="en-US"/>
              </w:rPr>
              <w:t xml:space="preserve"> </w:t>
            </w:r>
            <w:proofErr w:type="spellStart"/>
            <w:r w:rsidRPr="007E47A0">
              <w:rPr>
                <w:rFonts w:cs="Arial"/>
                <w:bCs/>
                <w:iCs/>
                <w:color w:val="000000"/>
                <w:szCs w:val="20"/>
                <w:lang w:val="ru-RU"/>
              </w:rPr>
              <w:t>Елаева</w:t>
            </w:r>
            <w:proofErr w:type="spellEnd"/>
            <w:r w:rsidRPr="002119CE">
              <w:rPr>
                <w:rFonts w:cs="Arial"/>
                <w:bCs/>
                <w:iCs/>
                <w:color w:val="000000"/>
                <w:szCs w:val="20"/>
                <w:lang w:val="en-US"/>
              </w:rPr>
              <w:t>, Grayling Russia</w:t>
            </w:r>
          </w:p>
          <w:p w14:paraId="39BC9FB4" w14:textId="77777777" w:rsidR="00BD0A1A" w:rsidRPr="002119CE" w:rsidRDefault="00BD0A1A" w:rsidP="00DD424E">
            <w:pPr>
              <w:widowControl w:val="0"/>
              <w:jc w:val="both"/>
              <w:rPr>
                <w:rFonts w:cs="Arial"/>
                <w:color w:val="1F497D"/>
                <w:szCs w:val="20"/>
                <w:lang w:val="en-US"/>
              </w:rPr>
            </w:pPr>
            <w:r w:rsidRPr="007E47A0">
              <w:rPr>
                <w:rFonts w:cs="Arial"/>
                <w:bCs/>
                <w:iCs/>
                <w:color w:val="000000"/>
                <w:szCs w:val="20"/>
                <w:lang w:val="ru-RU"/>
              </w:rPr>
              <w:t>Тел</w:t>
            </w:r>
            <w:r w:rsidRPr="002119CE">
              <w:rPr>
                <w:rFonts w:cs="Arial"/>
                <w:bCs/>
                <w:iCs/>
                <w:color w:val="000000"/>
                <w:szCs w:val="20"/>
                <w:lang w:val="en-US"/>
              </w:rPr>
              <w:t xml:space="preserve">. </w:t>
            </w:r>
            <w:r w:rsidRPr="002119CE">
              <w:rPr>
                <w:rFonts w:cs="Arial"/>
                <w:szCs w:val="20"/>
                <w:lang w:val="en-US"/>
              </w:rPr>
              <w:t>(495) 788 67 84</w:t>
            </w:r>
            <w:r w:rsidRPr="002119CE">
              <w:rPr>
                <w:rFonts w:cs="Arial"/>
                <w:color w:val="1F497D"/>
                <w:szCs w:val="20"/>
                <w:lang w:val="en-US"/>
              </w:rPr>
              <w:t xml:space="preserve"> </w:t>
            </w:r>
          </w:p>
          <w:p w14:paraId="14479B41" w14:textId="77777777" w:rsidR="00BD0A1A" w:rsidRPr="002119CE" w:rsidRDefault="00BD0A1A" w:rsidP="00DD424E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en-US"/>
              </w:rPr>
            </w:pPr>
            <w:r w:rsidRPr="002119CE">
              <w:rPr>
                <w:rFonts w:cs="Arial"/>
                <w:bCs/>
                <w:iCs/>
                <w:color w:val="000000"/>
                <w:szCs w:val="20"/>
                <w:lang w:val="en-US"/>
              </w:rPr>
              <w:t>Email:</w:t>
            </w:r>
            <w:r w:rsidRPr="002119CE">
              <w:rPr>
                <w:rFonts w:cs="Arial"/>
                <w:szCs w:val="20"/>
                <w:lang w:val="en-US"/>
              </w:rPr>
              <w:t xml:space="preserve"> </w:t>
            </w:r>
            <w:hyperlink r:id="rId12" w:history="1">
              <w:r w:rsidRPr="002119CE">
                <w:rPr>
                  <w:rStyle w:val="Hyperlink"/>
                  <w:rFonts w:cs="Arial"/>
                  <w:szCs w:val="20"/>
                  <w:lang w:val="en-US"/>
                </w:rPr>
                <w:t>henkel@grayling.com</w:t>
              </w:r>
            </w:hyperlink>
          </w:p>
        </w:tc>
      </w:tr>
    </w:tbl>
    <w:p w14:paraId="3565C6E0" w14:textId="77777777" w:rsidR="00BD0A1A" w:rsidRPr="002119CE" w:rsidRDefault="00BD0A1A">
      <w:pPr>
        <w:pStyle w:val="BodyText"/>
        <w:spacing w:after="0" w:line="240" w:lineRule="auto"/>
        <w:jc w:val="both"/>
        <w:rPr>
          <w:bCs/>
          <w:color w:val="000000"/>
          <w:sz w:val="16"/>
          <w:lang w:val="en-US"/>
        </w:rPr>
      </w:pPr>
    </w:p>
    <w:p w14:paraId="1C8B4057" w14:textId="77777777" w:rsidR="00954B81" w:rsidRPr="002119CE" w:rsidRDefault="00954B81">
      <w:pPr>
        <w:pStyle w:val="BodyText"/>
        <w:spacing w:after="0" w:line="240" w:lineRule="auto"/>
        <w:jc w:val="both"/>
        <w:rPr>
          <w:bCs/>
          <w:sz w:val="16"/>
          <w:lang w:val="en-US"/>
        </w:rPr>
      </w:pPr>
    </w:p>
    <w:p w14:paraId="50C5F718" w14:textId="237527E6" w:rsidR="00954B81" w:rsidRPr="00357B21" w:rsidRDefault="00954B81" w:rsidP="004C45C0">
      <w:pPr>
        <w:autoSpaceDE w:val="0"/>
        <w:autoSpaceDN w:val="0"/>
        <w:adjustRightInd w:val="0"/>
        <w:spacing w:line="240" w:lineRule="auto"/>
        <w:rPr>
          <w:rFonts w:cs="Arial"/>
          <w:color w:val="000000"/>
          <w:szCs w:val="20"/>
          <w:lang w:val="en-US"/>
        </w:rPr>
      </w:pPr>
    </w:p>
    <w:sectPr w:rsidR="00954B81" w:rsidRPr="00357B21" w:rsidSect="00B44DDB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510" w:right="1418" w:bottom="1985" w:left="1418" w:header="720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75399A" w14:textId="77777777" w:rsidR="00AB6364" w:rsidRDefault="00AB6364">
      <w:pPr>
        <w:rPr>
          <w:lang w:val="en-GB"/>
        </w:rPr>
      </w:pPr>
      <w:r>
        <w:rPr>
          <w:lang w:val="en-GB"/>
        </w:rPr>
        <w:separator/>
      </w:r>
    </w:p>
  </w:endnote>
  <w:endnote w:type="continuationSeparator" w:id="0">
    <w:p w14:paraId="56536A5C" w14:textId="77777777" w:rsidR="00AB6364" w:rsidRDefault="00AB6364">
      <w:pPr>
        <w:rPr>
          <w:lang w:val="en-GB"/>
        </w:rPr>
      </w:pPr>
      <w:r>
        <w:rPr>
          <w:lang w:val="en-GB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7C9BB3" w14:textId="77777777" w:rsidR="00AB6364" w:rsidRDefault="00AB6364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lang w:val="en-GB"/>
      </w:rPr>
    </w:pPr>
    <w:r>
      <w:rPr>
        <w:color w:val="auto"/>
        <w:lang w:val="en-GB"/>
      </w:rPr>
      <w:t>Henkel AG &amp; Co.</w:t>
    </w:r>
    <w:r>
      <w:rPr>
        <w:b w:val="0"/>
        <w:color w:val="auto"/>
        <w:lang w:val="en-GB"/>
      </w:rPr>
      <w:t xml:space="preserve"> </w:t>
    </w:r>
    <w:proofErr w:type="spellStart"/>
    <w:r>
      <w:rPr>
        <w:color w:val="auto"/>
        <w:lang w:val="en-GB"/>
      </w:rPr>
      <w:t>KGaA</w:t>
    </w:r>
    <w:proofErr w:type="spellEnd"/>
    <w:r>
      <w:rPr>
        <w:color w:val="auto"/>
        <w:lang w:val="en-GB"/>
      </w:rPr>
      <w:t>, Corporate Communications</w:t>
    </w:r>
    <w:r>
      <w:rPr>
        <w:color w:val="auto"/>
        <w:lang w:val="en-GB"/>
      </w:rPr>
      <w:tab/>
    </w:r>
    <w:r>
      <w:rPr>
        <w:b w:val="0"/>
        <w:color w:val="auto"/>
        <w:lang w:val="en-GB"/>
      </w:rPr>
      <w:t xml:space="preserve">Page </w:t>
    </w:r>
    <w:r>
      <w:rPr>
        <w:b w:val="0"/>
        <w:color w:val="auto"/>
        <w:lang w:val="en-GB"/>
      </w:rPr>
      <w:fldChar w:fldCharType="begin"/>
    </w:r>
    <w:r>
      <w:rPr>
        <w:b w:val="0"/>
        <w:color w:val="auto"/>
        <w:lang w:val="en-GB"/>
      </w:rPr>
      <w:instrText xml:space="preserve"> PAGE  \* Arabic  \* MERGEFORMAT </w:instrText>
    </w:r>
    <w:r>
      <w:rPr>
        <w:b w:val="0"/>
        <w:color w:val="auto"/>
        <w:lang w:val="en-GB"/>
      </w:rPr>
      <w:fldChar w:fldCharType="separate"/>
    </w:r>
    <w:r w:rsidR="00357B21">
      <w:rPr>
        <w:b w:val="0"/>
        <w:noProof/>
        <w:color w:val="auto"/>
        <w:lang w:val="en-GB"/>
      </w:rPr>
      <w:t>3</w:t>
    </w:r>
    <w:r>
      <w:rPr>
        <w:b w:val="0"/>
        <w:color w:val="auto"/>
        <w:lang w:val="en-GB"/>
      </w:rPr>
      <w:fldChar w:fldCharType="end"/>
    </w:r>
    <w:r>
      <w:rPr>
        <w:b w:val="0"/>
        <w:color w:val="auto"/>
        <w:lang w:val="en-GB"/>
      </w:rPr>
      <w:t>/</w:t>
    </w:r>
    <w:r w:rsidR="00357B21">
      <w:fldChar w:fldCharType="begin"/>
    </w:r>
    <w:r w:rsidR="00357B21">
      <w:instrText xml:space="preserve"> NUMPAGES  \* Arabic  \* MERGEFORMAT </w:instrText>
    </w:r>
    <w:r w:rsidR="00357B21">
      <w:fldChar w:fldCharType="separate"/>
    </w:r>
    <w:r w:rsidR="00357B21" w:rsidRPr="00357B21">
      <w:rPr>
        <w:b w:val="0"/>
        <w:noProof/>
        <w:color w:val="auto"/>
        <w:lang w:val="en-GB"/>
      </w:rPr>
      <w:t>3</w:t>
    </w:r>
    <w:r w:rsidR="00357B21">
      <w:rPr>
        <w:b w:val="0"/>
        <w:noProof/>
        <w:color w:val="auto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2ED152" w14:textId="77777777" w:rsidR="00AB6364" w:rsidRDefault="00AB6364">
    <w:pPr>
      <w:pStyle w:val="Footer"/>
      <w:jc w:val="distribute"/>
      <w:rPr>
        <w:b w:val="0"/>
        <w:color w:val="auto"/>
        <w:lang w:val="en-GB"/>
      </w:rPr>
    </w:pPr>
    <w:r>
      <w:rPr>
        <w:b w:val="0"/>
        <w:noProof/>
        <w:color w:val="auto"/>
        <w:lang w:val="ru-RU" w:eastAsia="ru-RU"/>
      </w:rPr>
      <w:drawing>
        <wp:inline distT="0" distB="0" distL="0" distR="0" wp14:anchorId="6CBA142D" wp14:editId="39A50360">
          <wp:extent cx="372745" cy="135255"/>
          <wp:effectExtent l="19050" t="0" r="8255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745" cy="135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 w:val="0"/>
        <w:color w:val="auto"/>
        <w:lang w:val="en-GB"/>
      </w:rPr>
      <w:t xml:space="preserve"> </w:t>
    </w:r>
    <w:r>
      <w:rPr>
        <w:b w:val="0"/>
        <w:noProof/>
        <w:color w:val="auto"/>
        <w:position w:val="-2"/>
        <w:lang w:val="ru-RU" w:eastAsia="ru-RU"/>
      </w:rPr>
      <w:drawing>
        <wp:inline distT="0" distB="0" distL="0" distR="0" wp14:anchorId="0A7F4BA0" wp14:editId="5084F31E">
          <wp:extent cx="281940" cy="124460"/>
          <wp:effectExtent l="19050" t="0" r="381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940" cy="124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 w:val="0"/>
        <w:color w:val="auto"/>
        <w:lang w:val="en-GB"/>
      </w:rPr>
      <w:t xml:space="preserve"> </w:t>
    </w:r>
    <w:r>
      <w:rPr>
        <w:b w:val="0"/>
        <w:noProof/>
        <w:color w:val="auto"/>
        <w:position w:val="-14"/>
        <w:lang w:val="ru-RU" w:eastAsia="ru-RU"/>
      </w:rPr>
      <w:drawing>
        <wp:inline distT="0" distB="0" distL="0" distR="0" wp14:anchorId="176FB65E" wp14:editId="33B40047">
          <wp:extent cx="248285" cy="281940"/>
          <wp:effectExtent l="1905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285" cy="2819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 w:val="0"/>
        <w:color w:val="auto"/>
        <w:lang w:val="en-GB"/>
      </w:rPr>
      <w:t xml:space="preserve"> </w:t>
    </w:r>
    <w:r>
      <w:rPr>
        <w:b w:val="0"/>
        <w:noProof/>
        <w:color w:val="auto"/>
        <w:position w:val="-10"/>
        <w:lang w:val="ru-RU" w:eastAsia="ru-RU"/>
      </w:rPr>
      <w:drawing>
        <wp:inline distT="0" distB="0" distL="0" distR="0" wp14:anchorId="1B7B6C40" wp14:editId="68F49F86">
          <wp:extent cx="564515" cy="236855"/>
          <wp:effectExtent l="19050" t="0" r="6985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515" cy="236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 w:val="0"/>
        <w:color w:val="auto"/>
        <w:lang w:val="en-GB"/>
      </w:rPr>
      <w:t xml:space="preserve"> </w:t>
    </w:r>
    <w:r>
      <w:rPr>
        <w:b w:val="0"/>
        <w:noProof/>
        <w:color w:val="auto"/>
        <w:position w:val="-10"/>
        <w:lang w:val="ru-RU" w:eastAsia="ru-RU"/>
      </w:rPr>
      <w:drawing>
        <wp:inline distT="0" distB="0" distL="0" distR="0" wp14:anchorId="0B98D470" wp14:editId="011A90BA">
          <wp:extent cx="349885" cy="271145"/>
          <wp:effectExtent l="19050" t="0" r="0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885" cy="271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 w:val="0"/>
        <w:color w:val="auto"/>
        <w:lang w:val="en-GB"/>
      </w:rPr>
      <w:t xml:space="preserve"> </w:t>
    </w:r>
    <w:r>
      <w:rPr>
        <w:b w:val="0"/>
        <w:noProof/>
        <w:color w:val="auto"/>
        <w:position w:val="-4"/>
        <w:lang w:val="ru-RU" w:eastAsia="ru-RU"/>
      </w:rPr>
      <w:drawing>
        <wp:inline distT="0" distB="0" distL="0" distR="0" wp14:anchorId="732EE059" wp14:editId="686199B0">
          <wp:extent cx="462915" cy="124460"/>
          <wp:effectExtent l="19050" t="0" r="0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915" cy="124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 w:val="0"/>
        <w:color w:val="auto"/>
        <w:lang w:val="en-GB"/>
      </w:rPr>
      <w:t xml:space="preserve"> </w:t>
    </w:r>
    <w:r>
      <w:rPr>
        <w:b w:val="0"/>
        <w:noProof/>
        <w:color w:val="auto"/>
        <w:lang w:val="ru-RU" w:eastAsia="ru-RU"/>
      </w:rPr>
      <w:drawing>
        <wp:inline distT="0" distB="0" distL="0" distR="0" wp14:anchorId="0351D4C6" wp14:editId="755C6F9E">
          <wp:extent cx="575945" cy="113030"/>
          <wp:effectExtent l="19050" t="0" r="0" b="0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113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 w:val="0"/>
        <w:color w:val="auto"/>
        <w:lang w:val="en-GB"/>
      </w:rPr>
      <w:t xml:space="preserve"> </w:t>
    </w:r>
    <w:r>
      <w:rPr>
        <w:b w:val="0"/>
        <w:noProof/>
        <w:color w:val="auto"/>
        <w:lang w:val="ru-RU" w:eastAsia="ru-RU"/>
      </w:rPr>
      <w:drawing>
        <wp:inline distT="0" distB="0" distL="0" distR="0" wp14:anchorId="7632E95F" wp14:editId="1A2FE4B7">
          <wp:extent cx="699770" cy="101600"/>
          <wp:effectExtent l="19050" t="0" r="5080" b="0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770" cy="101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 w:val="0"/>
        <w:color w:val="auto"/>
        <w:lang w:val="en-GB"/>
      </w:rPr>
      <w:t xml:space="preserve"> </w:t>
    </w:r>
    <w:r>
      <w:rPr>
        <w:b w:val="0"/>
        <w:noProof/>
        <w:color w:val="auto"/>
        <w:lang w:val="ru-RU" w:eastAsia="ru-RU"/>
      </w:rPr>
      <w:drawing>
        <wp:inline distT="0" distB="0" distL="0" distR="0" wp14:anchorId="3A65F60E" wp14:editId="749D4C0D">
          <wp:extent cx="970915" cy="101600"/>
          <wp:effectExtent l="19050" t="0" r="635" b="0"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101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A20DADE" w14:textId="77777777" w:rsidR="00AB6364" w:rsidRDefault="00AB6364">
    <w:pPr>
      <w:pStyle w:val="Footer"/>
      <w:tabs>
        <w:tab w:val="clear" w:pos="8640"/>
        <w:tab w:val="right" w:pos="9072"/>
      </w:tabs>
      <w:rPr>
        <w:b w:val="0"/>
        <w:color w:val="auto"/>
        <w:lang w:val="en-GB"/>
      </w:rPr>
    </w:pPr>
    <w:r>
      <w:rPr>
        <w:b w:val="0"/>
        <w:color w:val="auto"/>
        <w:lang w:val="en-GB"/>
      </w:rPr>
      <w:tab/>
    </w:r>
    <w:r>
      <w:rPr>
        <w:b w:val="0"/>
        <w:color w:val="auto"/>
        <w:lang w:val="en-GB"/>
      </w:rPr>
      <w:tab/>
      <w:t xml:space="preserve">Page </w:t>
    </w:r>
    <w:r>
      <w:rPr>
        <w:b w:val="0"/>
        <w:color w:val="auto"/>
        <w:lang w:val="en-GB"/>
      </w:rPr>
      <w:fldChar w:fldCharType="begin"/>
    </w:r>
    <w:r>
      <w:rPr>
        <w:b w:val="0"/>
        <w:color w:val="auto"/>
        <w:lang w:val="en-GB"/>
      </w:rPr>
      <w:instrText xml:space="preserve"> PAGE  \* Arabic  \* MERGEFORMAT </w:instrText>
    </w:r>
    <w:r>
      <w:rPr>
        <w:b w:val="0"/>
        <w:color w:val="auto"/>
        <w:lang w:val="en-GB"/>
      </w:rPr>
      <w:fldChar w:fldCharType="separate"/>
    </w:r>
    <w:r w:rsidR="00357B21">
      <w:rPr>
        <w:b w:val="0"/>
        <w:noProof/>
        <w:color w:val="auto"/>
        <w:lang w:val="en-GB"/>
      </w:rPr>
      <w:t>1</w:t>
    </w:r>
    <w:r>
      <w:rPr>
        <w:b w:val="0"/>
        <w:color w:val="auto"/>
        <w:lang w:val="en-GB"/>
      </w:rPr>
      <w:fldChar w:fldCharType="end"/>
    </w:r>
    <w:r>
      <w:rPr>
        <w:b w:val="0"/>
        <w:color w:val="auto"/>
        <w:lang w:val="en-GB"/>
      </w:rPr>
      <w:t>/</w:t>
    </w:r>
    <w:r w:rsidR="00357B21">
      <w:fldChar w:fldCharType="begin"/>
    </w:r>
    <w:r w:rsidR="00357B21">
      <w:instrText xml:space="preserve"> NUMPAGES  \* Arabic  \* MERGEFORMAT </w:instrText>
    </w:r>
    <w:r w:rsidR="00357B21">
      <w:fldChar w:fldCharType="separate"/>
    </w:r>
    <w:r w:rsidR="00357B21" w:rsidRPr="00357B21">
      <w:rPr>
        <w:b w:val="0"/>
        <w:noProof/>
        <w:color w:val="auto"/>
        <w:lang w:val="en-GB"/>
      </w:rPr>
      <w:t>3</w:t>
    </w:r>
    <w:r w:rsidR="00357B21">
      <w:rPr>
        <w:b w:val="0"/>
        <w:noProof/>
        <w:color w:val="auto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B15EB2" w14:textId="77777777" w:rsidR="00AB6364" w:rsidRDefault="00AB6364">
      <w:pPr>
        <w:rPr>
          <w:lang w:val="en-GB"/>
        </w:rPr>
      </w:pPr>
      <w:r>
        <w:rPr>
          <w:lang w:val="en-GB"/>
        </w:rPr>
        <w:separator/>
      </w:r>
    </w:p>
  </w:footnote>
  <w:footnote w:type="continuationSeparator" w:id="0">
    <w:p w14:paraId="448FE7F8" w14:textId="77777777" w:rsidR="00AB6364" w:rsidRDefault="00AB6364">
      <w:pPr>
        <w:rPr>
          <w:lang w:val="en-GB"/>
        </w:rPr>
      </w:pPr>
      <w:r>
        <w:rPr>
          <w:lang w:val="en-GB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79C437" w14:textId="77777777" w:rsidR="00AB6364" w:rsidRDefault="00AB6364">
    <w:pPr>
      <w:pStyle w:val="Header"/>
      <w:spacing w:after="567" w:line="280" w:lineRule="exact"/>
      <w:jc w:val="right"/>
      <w:rPr>
        <w:lang w:val="en-GB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40208D39" wp14:editId="3BD699F3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0" t="0" r="34290" b="10795"/>
              <wp:wrapNone/>
              <wp:docPr id="15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6" name="Line 2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3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4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98D413" id="Group 1" o:spid="_x0000_s1026" style="position:absolute;margin-left:14.2pt;margin-top:297.7pt;width:14.45pt;height:298.9pt;z-index:251658752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">
              <v:line id="Line 2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    <v:line id="Line 3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v:line id="Line 4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KojsMAAADbAAAADwAAAGRycy9kb3ducmV2LnhtbESPT2vCQBDF74LfYRmhN93oQUrqKhJU&#10;iqUH05Zep9kxCWZnQ3Yb03565yB4mzd/fu/NajO4RvXUhdqzgfksAUVceFtzaeDzYz99BhUissXG&#10;Mxn4owCb9Xi0wtT6K5+oz2OpBMIhRQNVjG2qdSgqchhmviWW2dl3DqPIrtS2w6vAXaMXSbLUDmsW&#10;hwpbyioqLvmvE4p/P779/xz8zkYasrzIv7/6zJinybB9ASW9+Fi+X79aiS9h5RcpQK9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iqI7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E36DAD" w14:textId="77777777" w:rsidR="00AB6364" w:rsidRPr="00835D54" w:rsidRDefault="00AB6364" w:rsidP="00560860">
    <w:pPr>
      <w:pStyle w:val="Header"/>
      <w:tabs>
        <w:tab w:val="clear" w:pos="8640"/>
        <w:tab w:val="left" w:pos="989"/>
      </w:tabs>
      <w:spacing w:line="2155" w:lineRule="exact"/>
      <w:rPr>
        <w:b/>
        <w:bCs/>
        <w:sz w:val="36"/>
        <w:szCs w:val="36"/>
        <w:lang w:val="ru-RU"/>
      </w:rPr>
    </w:pPr>
    <w:r>
      <w:rPr>
        <w:b/>
        <w:bCs/>
        <w:sz w:val="36"/>
        <w:szCs w:val="36"/>
        <w:lang w:val="ru-RU"/>
      </w:rPr>
      <w:tab/>
    </w:r>
    <w:r>
      <w:rPr>
        <w:b/>
        <w:bCs/>
        <w:sz w:val="36"/>
        <w:szCs w:val="36"/>
        <w:lang w:val="ru-RU"/>
      </w:rPr>
      <w:tab/>
    </w:r>
  </w:p>
  <w:p w14:paraId="2FF3264B" w14:textId="77777777" w:rsidR="00AB6364" w:rsidRPr="00835D54" w:rsidRDefault="00AB6364" w:rsidP="00835D54">
    <w:pPr>
      <w:pStyle w:val="Header"/>
      <w:tabs>
        <w:tab w:val="clear" w:pos="8640"/>
      </w:tabs>
      <w:spacing w:line="420" w:lineRule="atLeast"/>
      <w:jc w:val="right"/>
      <w:rPr>
        <w:b/>
        <w:bCs/>
        <w:sz w:val="36"/>
        <w:szCs w:val="36"/>
        <w:lang w:val="ru-RU"/>
      </w:rPr>
    </w:pPr>
    <w:r>
      <w:rPr>
        <w:b/>
        <w:bCs/>
        <w:noProof/>
        <w:sz w:val="36"/>
        <w:szCs w:val="36"/>
        <w:lang w:val="ru-RU" w:eastAsia="ru-RU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32DCDBBD" wp14:editId="5DE6C10B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36830" b="22860"/>
              <wp:wrapNone/>
              <wp:docPr id="1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2" name="Line 6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7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Line 8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9A9E72" id="Group 5" o:spid="_x0000_s1026" style="position:absolute;margin-left:14.2pt;margin-top:297.7pt;width:14.15pt;height:297.65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">
              <v:line id="Line 6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7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v:line id="Line 8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+ii8MAAADbAAAADwAAAGRycy9kb3ducmV2LnhtbESPQUvEQAyF7wv7H4YseNudrog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voov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 w:rsidRPr="00405FF7">
      <w:rPr>
        <w:b/>
        <w:bCs/>
        <w:noProof/>
        <w:sz w:val="36"/>
        <w:szCs w:val="36"/>
        <w:lang w:val="ru-RU" w:eastAsia="ru-RU"/>
      </w:rPr>
      <w:drawing>
        <wp:anchor distT="0" distB="0" distL="114300" distR="114300" simplePos="0" relativeHeight="251656704" behindDoc="1" locked="0" layoutInCell="1" allowOverlap="1" wp14:anchorId="7888A599" wp14:editId="2D45E04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029075" cy="1152525"/>
          <wp:effectExtent l="19050" t="0" r="9525" b="0"/>
          <wp:wrapNone/>
          <wp:docPr id="10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152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spellStart"/>
    <w:r w:rsidRPr="00405FF7">
      <w:rPr>
        <w:b/>
        <w:bCs/>
        <w:sz w:val="36"/>
        <w:szCs w:val="36"/>
        <w:lang w:val="en-GB"/>
      </w:rPr>
      <w:t>Пресс-релиз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29C869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70FC8"/>
    <w:multiLevelType w:val="hybridMultilevel"/>
    <w:tmpl w:val="453ECC8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3150B8"/>
    <w:multiLevelType w:val="multilevel"/>
    <w:tmpl w:val="B164D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9F0376B"/>
    <w:multiLevelType w:val="hybridMultilevel"/>
    <w:tmpl w:val="9B080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681"/>
    <w:rsid w:val="00004047"/>
    <w:rsid w:val="00004955"/>
    <w:rsid w:val="000105F9"/>
    <w:rsid w:val="00011608"/>
    <w:rsid w:val="00012D0A"/>
    <w:rsid w:val="00012E51"/>
    <w:rsid w:val="000252F9"/>
    <w:rsid w:val="000308A6"/>
    <w:rsid w:val="00043C3E"/>
    <w:rsid w:val="000445D4"/>
    <w:rsid w:val="0004572A"/>
    <w:rsid w:val="00050C0C"/>
    <w:rsid w:val="00052EED"/>
    <w:rsid w:val="0005658A"/>
    <w:rsid w:val="00070B30"/>
    <w:rsid w:val="00082AAA"/>
    <w:rsid w:val="00087902"/>
    <w:rsid w:val="000B159B"/>
    <w:rsid w:val="000C1DE6"/>
    <w:rsid w:val="000C4C64"/>
    <w:rsid w:val="000E19C1"/>
    <w:rsid w:val="000E4BAE"/>
    <w:rsid w:val="000E51AA"/>
    <w:rsid w:val="000F06A7"/>
    <w:rsid w:val="000F328D"/>
    <w:rsid w:val="00116881"/>
    <w:rsid w:val="00124829"/>
    <w:rsid w:val="0013395D"/>
    <w:rsid w:val="00151488"/>
    <w:rsid w:val="001516C7"/>
    <w:rsid w:val="00160782"/>
    <w:rsid w:val="00167A6D"/>
    <w:rsid w:val="0017474C"/>
    <w:rsid w:val="0017694C"/>
    <w:rsid w:val="00180A7F"/>
    <w:rsid w:val="001821F2"/>
    <w:rsid w:val="0019231F"/>
    <w:rsid w:val="00193BC4"/>
    <w:rsid w:val="001A7E7D"/>
    <w:rsid w:val="001C09DA"/>
    <w:rsid w:val="001C1382"/>
    <w:rsid w:val="001C1C61"/>
    <w:rsid w:val="001C1D93"/>
    <w:rsid w:val="001C2319"/>
    <w:rsid w:val="001C3165"/>
    <w:rsid w:val="001D1543"/>
    <w:rsid w:val="001D4C4B"/>
    <w:rsid w:val="001D5A20"/>
    <w:rsid w:val="001E715A"/>
    <w:rsid w:val="001F317B"/>
    <w:rsid w:val="00204826"/>
    <w:rsid w:val="002119CE"/>
    <w:rsid w:val="00213086"/>
    <w:rsid w:val="00213C4B"/>
    <w:rsid w:val="002179A2"/>
    <w:rsid w:val="002317F0"/>
    <w:rsid w:val="0026542B"/>
    <w:rsid w:val="002663AE"/>
    <w:rsid w:val="002735FB"/>
    <w:rsid w:val="00275D71"/>
    <w:rsid w:val="0028343B"/>
    <w:rsid w:val="002A4265"/>
    <w:rsid w:val="002B3653"/>
    <w:rsid w:val="002C0C7A"/>
    <w:rsid w:val="002D42BB"/>
    <w:rsid w:val="002D46B1"/>
    <w:rsid w:val="002E2EFA"/>
    <w:rsid w:val="002E4E7F"/>
    <w:rsid w:val="002E7515"/>
    <w:rsid w:val="002F0C0F"/>
    <w:rsid w:val="002F0DB2"/>
    <w:rsid w:val="00300F52"/>
    <w:rsid w:val="0031020D"/>
    <w:rsid w:val="00325067"/>
    <w:rsid w:val="00325C77"/>
    <w:rsid w:val="00333F79"/>
    <w:rsid w:val="00343FE5"/>
    <w:rsid w:val="0034591F"/>
    <w:rsid w:val="00352A51"/>
    <w:rsid w:val="00354476"/>
    <w:rsid w:val="00357073"/>
    <w:rsid w:val="00357B21"/>
    <w:rsid w:val="00373037"/>
    <w:rsid w:val="00377FC7"/>
    <w:rsid w:val="003940F8"/>
    <w:rsid w:val="003A2FF3"/>
    <w:rsid w:val="003B13FD"/>
    <w:rsid w:val="003B348E"/>
    <w:rsid w:val="003C445E"/>
    <w:rsid w:val="003C6134"/>
    <w:rsid w:val="003E0D77"/>
    <w:rsid w:val="003F341E"/>
    <w:rsid w:val="00400B49"/>
    <w:rsid w:val="00403164"/>
    <w:rsid w:val="00403271"/>
    <w:rsid w:val="00405FF7"/>
    <w:rsid w:val="00413D26"/>
    <w:rsid w:val="00427E63"/>
    <w:rsid w:val="00431ADE"/>
    <w:rsid w:val="004365D1"/>
    <w:rsid w:val="00442F02"/>
    <w:rsid w:val="004448B6"/>
    <w:rsid w:val="00450AF4"/>
    <w:rsid w:val="00461576"/>
    <w:rsid w:val="00465107"/>
    <w:rsid w:val="00470FFB"/>
    <w:rsid w:val="004800C2"/>
    <w:rsid w:val="004941E2"/>
    <w:rsid w:val="004A5A1B"/>
    <w:rsid w:val="004C08B3"/>
    <w:rsid w:val="004C45C0"/>
    <w:rsid w:val="004C6F74"/>
    <w:rsid w:val="004D34E3"/>
    <w:rsid w:val="004D4A70"/>
    <w:rsid w:val="004D7F15"/>
    <w:rsid w:val="004E1D62"/>
    <w:rsid w:val="004E5A45"/>
    <w:rsid w:val="004F0CA3"/>
    <w:rsid w:val="004F32BB"/>
    <w:rsid w:val="004F61D0"/>
    <w:rsid w:val="00500F8E"/>
    <w:rsid w:val="005010A9"/>
    <w:rsid w:val="0050234D"/>
    <w:rsid w:val="0051683A"/>
    <w:rsid w:val="00521E20"/>
    <w:rsid w:val="00527DB7"/>
    <w:rsid w:val="0054425B"/>
    <w:rsid w:val="00560860"/>
    <w:rsid w:val="00561816"/>
    <w:rsid w:val="00562F1A"/>
    <w:rsid w:val="00567B26"/>
    <w:rsid w:val="005731CC"/>
    <w:rsid w:val="00584BA4"/>
    <w:rsid w:val="00585706"/>
    <w:rsid w:val="005A1D0F"/>
    <w:rsid w:val="005A2D5F"/>
    <w:rsid w:val="005A594D"/>
    <w:rsid w:val="005A6424"/>
    <w:rsid w:val="005A7D25"/>
    <w:rsid w:val="005B6D2A"/>
    <w:rsid w:val="005C3285"/>
    <w:rsid w:val="005C3305"/>
    <w:rsid w:val="005C5A05"/>
    <w:rsid w:val="005C7BB8"/>
    <w:rsid w:val="005D40EC"/>
    <w:rsid w:val="005D42FE"/>
    <w:rsid w:val="005D737D"/>
    <w:rsid w:val="005D7436"/>
    <w:rsid w:val="005E68ED"/>
    <w:rsid w:val="005F0452"/>
    <w:rsid w:val="005F04E4"/>
    <w:rsid w:val="005F3372"/>
    <w:rsid w:val="00600578"/>
    <w:rsid w:val="00614668"/>
    <w:rsid w:val="006227B8"/>
    <w:rsid w:val="00634223"/>
    <w:rsid w:val="00643333"/>
    <w:rsid w:val="006459BE"/>
    <w:rsid w:val="00646291"/>
    <w:rsid w:val="00655FA2"/>
    <w:rsid w:val="00660222"/>
    <w:rsid w:val="00670EBA"/>
    <w:rsid w:val="00676D79"/>
    <w:rsid w:val="00681771"/>
    <w:rsid w:val="00687A25"/>
    <w:rsid w:val="00696D5C"/>
    <w:rsid w:val="006A0F1F"/>
    <w:rsid w:val="006A7BAF"/>
    <w:rsid w:val="006B42F7"/>
    <w:rsid w:val="006C3B3D"/>
    <w:rsid w:val="006D54C7"/>
    <w:rsid w:val="006F0681"/>
    <w:rsid w:val="006F1322"/>
    <w:rsid w:val="00701092"/>
    <w:rsid w:val="00703F85"/>
    <w:rsid w:val="0071025F"/>
    <w:rsid w:val="007220FC"/>
    <w:rsid w:val="0074426D"/>
    <w:rsid w:val="007606D9"/>
    <w:rsid w:val="00773E95"/>
    <w:rsid w:val="00790F3D"/>
    <w:rsid w:val="00793688"/>
    <w:rsid w:val="0079713E"/>
    <w:rsid w:val="00797B28"/>
    <w:rsid w:val="007A0C1E"/>
    <w:rsid w:val="007A2832"/>
    <w:rsid w:val="007A56FD"/>
    <w:rsid w:val="007B3F6E"/>
    <w:rsid w:val="007B72AE"/>
    <w:rsid w:val="007C0A9E"/>
    <w:rsid w:val="007C5A93"/>
    <w:rsid w:val="007C6DC1"/>
    <w:rsid w:val="007D5353"/>
    <w:rsid w:val="007E47A0"/>
    <w:rsid w:val="007E70EB"/>
    <w:rsid w:val="007F6025"/>
    <w:rsid w:val="00824671"/>
    <w:rsid w:val="00835D54"/>
    <w:rsid w:val="008408A4"/>
    <w:rsid w:val="0084686C"/>
    <w:rsid w:val="008541B5"/>
    <w:rsid w:val="0086489F"/>
    <w:rsid w:val="00872F05"/>
    <w:rsid w:val="008A3E7C"/>
    <w:rsid w:val="008A617B"/>
    <w:rsid w:val="008A75BF"/>
    <w:rsid w:val="008B4CCB"/>
    <w:rsid w:val="008D337D"/>
    <w:rsid w:val="008D3EBE"/>
    <w:rsid w:val="008D7ABE"/>
    <w:rsid w:val="00904692"/>
    <w:rsid w:val="00940EF2"/>
    <w:rsid w:val="00943EC0"/>
    <w:rsid w:val="00950DDA"/>
    <w:rsid w:val="009533AA"/>
    <w:rsid w:val="00954B81"/>
    <w:rsid w:val="00983DCF"/>
    <w:rsid w:val="009967D6"/>
    <w:rsid w:val="009B3C2C"/>
    <w:rsid w:val="009C3BA8"/>
    <w:rsid w:val="009D6615"/>
    <w:rsid w:val="009E024C"/>
    <w:rsid w:val="009E0A6B"/>
    <w:rsid w:val="009F1275"/>
    <w:rsid w:val="009F6B5F"/>
    <w:rsid w:val="00A02D5C"/>
    <w:rsid w:val="00A060C3"/>
    <w:rsid w:val="00A30E9B"/>
    <w:rsid w:val="00A33FB5"/>
    <w:rsid w:val="00A360A2"/>
    <w:rsid w:val="00A37072"/>
    <w:rsid w:val="00A55293"/>
    <w:rsid w:val="00A64034"/>
    <w:rsid w:val="00A839C6"/>
    <w:rsid w:val="00A84A96"/>
    <w:rsid w:val="00A95540"/>
    <w:rsid w:val="00A95FD2"/>
    <w:rsid w:val="00AB6364"/>
    <w:rsid w:val="00AD1D10"/>
    <w:rsid w:val="00AD4093"/>
    <w:rsid w:val="00AD6DFB"/>
    <w:rsid w:val="00AE01EA"/>
    <w:rsid w:val="00AE3542"/>
    <w:rsid w:val="00AF4B60"/>
    <w:rsid w:val="00B01B66"/>
    <w:rsid w:val="00B07A1E"/>
    <w:rsid w:val="00B16395"/>
    <w:rsid w:val="00B175EA"/>
    <w:rsid w:val="00B23BB7"/>
    <w:rsid w:val="00B311C9"/>
    <w:rsid w:val="00B44DDB"/>
    <w:rsid w:val="00B50CF7"/>
    <w:rsid w:val="00B65706"/>
    <w:rsid w:val="00B7451D"/>
    <w:rsid w:val="00B74861"/>
    <w:rsid w:val="00B749B2"/>
    <w:rsid w:val="00B95DA5"/>
    <w:rsid w:val="00BA3CB2"/>
    <w:rsid w:val="00BD0A1A"/>
    <w:rsid w:val="00BD5909"/>
    <w:rsid w:val="00BD5E92"/>
    <w:rsid w:val="00BE23E2"/>
    <w:rsid w:val="00BE5C13"/>
    <w:rsid w:val="00BE6CFB"/>
    <w:rsid w:val="00BE7787"/>
    <w:rsid w:val="00C0166D"/>
    <w:rsid w:val="00C124AB"/>
    <w:rsid w:val="00C1401A"/>
    <w:rsid w:val="00C14FEC"/>
    <w:rsid w:val="00C15C52"/>
    <w:rsid w:val="00C33B13"/>
    <w:rsid w:val="00C34E33"/>
    <w:rsid w:val="00C36F2B"/>
    <w:rsid w:val="00C46C79"/>
    <w:rsid w:val="00C51ECC"/>
    <w:rsid w:val="00C5216A"/>
    <w:rsid w:val="00C531D3"/>
    <w:rsid w:val="00C56713"/>
    <w:rsid w:val="00C704D9"/>
    <w:rsid w:val="00C83561"/>
    <w:rsid w:val="00C901F5"/>
    <w:rsid w:val="00CB15AC"/>
    <w:rsid w:val="00CB3E56"/>
    <w:rsid w:val="00CB76E6"/>
    <w:rsid w:val="00CC2A92"/>
    <w:rsid w:val="00CD13C4"/>
    <w:rsid w:val="00CD37A8"/>
    <w:rsid w:val="00CD7258"/>
    <w:rsid w:val="00CE321B"/>
    <w:rsid w:val="00D02854"/>
    <w:rsid w:val="00D123B1"/>
    <w:rsid w:val="00D242F0"/>
    <w:rsid w:val="00D26C81"/>
    <w:rsid w:val="00D27993"/>
    <w:rsid w:val="00D27E1E"/>
    <w:rsid w:val="00D42F0F"/>
    <w:rsid w:val="00D43520"/>
    <w:rsid w:val="00D445FB"/>
    <w:rsid w:val="00D572E9"/>
    <w:rsid w:val="00D6245F"/>
    <w:rsid w:val="00D67D84"/>
    <w:rsid w:val="00D70D61"/>
    <w:rsid w:val="00D70F25"/>
    <w:rsid w:val="00D80FDC"/>
    <w:rsid w:val="00D8589B"/>
    <w:rsid w:val="00D87ACD"/>
    <w:rsid w:val="00DA2151"/>
    <w:rsid w:val="00DA35D3"/>
    <w:rsid w:val="00DA4158"/>
    <w:rsid w:val="00DA4848"/>
    <w:rsid w:val="00DB0384"/>
    <w:rsid w:val="00DB6A0D"/>
    <w:rsid w:val="00DB73FF"/>
    <w:rsid w:val="00DC3501"/>
    <w:rsid w:val="00DC7BB6"/>
    <w:rsid w:val="00DD424E"/>
    <w:rsid w:val="00DF0A99"/>
    <w:rsid w:val="00E03ECE"/>
    <w:rsid w:val="00E22FCA"/>
    <w:rsid w:val="00E30A6D"/>
    <w:rsid w:val="00E32C32"/>
    <w:rsid w:val="00E363CA"/>
    <w:rsid w:val="00E40B82"/>
    <w:rsid w:val="00E50206"/>
    <w:rsid w:val="00E52AF6"/>
    <w:rsid w:val="00E63F54"/>
    <w:rsid w:val="00E676FD"/>
    <w:rsid w:val="00E86DA1"/>
    <w:rsid w:val="00E8705C"/>
    <w:rsid w:val="00E96129"/>
    <w:rsid w:val="00EA17DC"/>
    <w:rsid w:val="00EA3840"/>
    <w:rsid w:val="00EA3B29"/>
    <w:rsid w:val="00EA7716"/>
    <w:rsid w:val="00EB265A"/>
    <w:rsid w:val="00EB48B8"/>
    <w:rsid w:val="00EB6BE2"/>
    <w:rsid w:val="00EB78A5"/>
    <w:rsid w:val="00EB78D6"/>
    <w:rsid w:val="00ED1D3E"/>
    <w:rsid w:val="00EE4F01"/>
    <w:rsid w:val="00EE54AD"/>
    <w:rsid w:val="00EE6BF4"/>
    <w:rsid w:val="00EE6D38"/>
    <w:rsid w:val="00EF06C8"/>
    <w:rsid w:val="00F02ABF"/>
    <w:rsid w:val="00F03ACC"/>
    <w:rsid w:val="00F06F8D"/>
    <w:rsid w:val="00F17B43"/>
    <w:rsid w:val="00F20DE6"/>
    <w:rsid w:val="00F323A7"/>
    <w:rsid w:val="00F33D67"/>
    <w:rsid w:val="00F36AB2"/>
    <w:rsid w:val="00F520F9"/>
    <w:rsid w:val="00F6155F"/>
    <w:rsid w:val="00F62641"/>
    <w:rsid w:val="00F64DD1"/>
    <w:rsid w:val="00F75B2B"/>
    <w:rsid w:val="00F77DFD"/>
    <w:rsid w:val="00F80B2D"/>
    <w:rsid w:val="00F812D5"/>
    <w:rsid w:val="00F8167C"/>
    <w:rsid w:val="00F83406"/>
    <w:rsid w:val="00F94C9E"/>
    <w:rsid w:val="00F94F7B"/>
    <w:rsid w:val="00F96927"/>
    <w:rsid w:val="00FC0328"/>
    <w:rsid w:val="00FC1915"/>
    <w:rsid w:val="00FC29F7"/>
    <w:rsid w:val="00FC54C6"/>
    <w:rsid w:val="00FE3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0C0A2D24"/>
  <w15:docId w15:val="{0DB8E115-4F91-402A-BBB9-39D3C0F74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4DDB"/>
    <w:pPr>
      <w:spacing w:line="260" w:lineRule="atLeast"/>
    </w:pPr>
    <w:rPr>
      <w:rFonts w:ascii="Arial" w:hAnsi="Arial"/>
      <w:szCs w:val="24"/>
      <w:lang w:val="de-DE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4DDB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44DDB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Heading3">
    <w:name w:val="heading 3"/>
    <w:basedOn w:val="Heading2"/>
    <w:next w:val="Normal"/>
    <w:link w:val="Heading3Char"/>
    <w:uiPriority w:val="9"/>
    <w:qFormat/>
    <w:rsid w:val="00B44DDB"/>
    <w:pPr>
      <w:outlineLvl w:val="2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44DDB"/>
    <w:rPr>
      <w:rFonts w:ascii="Cambria" w:eastAsia="Times New Roman" w:hAnsi="Cambria" w:cs="Times New Roman"/>
      <w:b/>
      <w:bCs/>
      <w:kern w:val="32"/>
      <w:sz w:val="32"/>
      <w:szCs w:val="32"/>
      <w:lang w:val="de-DE" w:eastAsia="en-US"/>
    </w:rPr>
  </w:style>
  <w:style w:type="character" w:customStyle="1" w:styleId="Heading2Char">
    <w:name w:val="Heading 2 Char"/>
    <w:link w:val="Heading2"/>
    <w:uiPriority w:val="9"/>
    <w:semiHidden/>
    <w:rsid w:val="00B44DDB"/>
    <w:rPr>
      <w:rFonts w:ascii="Cambria" w:eastAsia="Times New Roman" w:hAnsi="Cambria" w:cs="Times New Roman"/>
      <w:b/>
      <w:bCs/>
      <w:i/>
      <w:iCs/>
      <w:sz w:val="28"/>
      <w:szCs w:val="28"/>
      <w:lang w:val="de-DE" w:eastAsia="en-US"/>
    </w:rPr>
  </w:style>
  <w:style w:type="character" w:customStyle="1" w:styleId="Heading3Char">
    <w:name w:val="Heading 3 Char"/>
    <w:link w:val="Heading3"/>
    <w:uiPriority w:val="9"/>
    <w:semiHidden/>
    <w:rsid w:val="00B44DDB"/>
    <w:rPr>
      <w:rFonts w:ascii="Cambria" w:eastAsia="Times New Roman" w:hAnsi="Cambria" w:cs="Times New Roman"/>
      <w:b/>
      <w:bCs/>
      <w:sz w:val="26"/>
      <w:szCs w:val="26"/>
      <w:lang w:val="de-DE" w:eastAsia="en-US"/>
    </w:rPr>
  </w:style>
  <w:style w:type="paragraph" w:styleId="Header">
    <w:name w:val="header"/>
    <w:basedOn w:val="Normal"/>
    <w:link w:val="HeaderChar"/>
    <w:uiPriority w:val="99"/>
    <w:rsid w:val="00B44DD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sid w:val="00B44DDB"/>
    <w:rPr>
      <w:rFonts w:ascii="Arial" w:hAnsi="Arial"/>
      <w:szCs w:val="24"/>
      <w:lang w:val="de-DE" w:eastAsia="en-US"/>
    </w:rPr>
  </w:style>
  <w:style w:type="paragraph" w:styleId="Footer">
    <w:name w:val="footer"/>
    <w:basedOn w:val="Normal"/>
    <w:link w:val="FooterChar"/>
    <w:uiPriority w:val="99"/>
    <w:rsid w:val="00B44DD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character" w:customStyle="1" w:styleId="FooterChar">
    <w:name w:val="Footer Char"/>
    <w:link w:val="Footer"/>
    <w:uiPriority w:val="99"/>
    <w:locked/>
    <w:rsid w:val="00B44DDB"/>
    <w:rPr>
      <w:rFonts w:ascii="Arial" w:hAnsi="Arial"/>
      <w:b/>
      <w:color w:val="E1000F"/>
      <w:sz w:val="24"/>
    </w:rPr>
  </w:style>
  <w:style w:type="paragraph" w:customStyle="1" w:styleId="Intro">
    <w:name w:val="Intro"/>
    <w:basedOn w:val="Normal"/>
    <w:rsid w:val="00B44DDB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B44DDB"/>
    <w:pPr>
      <w:numPr>
        <w:numId w:val="1"/>
      </w:numPr>
      <w:tabs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B44DD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B44DD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B44DDB"/>
    <w:pPr>
      <w:spacing w:before="240" w:after="0"/>
    </w:pPr>
    <w:rPr>
      <w:b w:val="0"/>
      <w:bCs/>
    </w:rPr>
  </w:style>
  <w:style w:type="paragraph" w:styleId="BodyText">
    <w:name w:val="Body Text"/>
    <w:basedOn w:val="Normal"/>
    <w:link w:val="BodyTextChar"/>
    <w:uiPriority w:val="99"/>
    <w:rsid w:val="00B44DDB"/>
    <w:pPr>
      <w:spacing w:after="120" w:line="280" w:lineRule="exact"/>
    </w:pPr>
    <w:rPr>
      <w:lang w:eastAsia="de-DE"/>
    </w:rPr>
  </w:style>
  <w:style w:type="character" w:customStyle="1" w:styleId="BodyTextChar">
    <w:name w:val="Body Text Char"/>
    <w:link w:val="BodyText"/>
    <w:uiPriority w:val="99"/>
    <w:locked/>
    <w:rsid w:val="00B44DDB"/>
    <w:rPr>
      <w:rFonts w:ascii="Arial" w:hAnsi="Arial"/>
      <w:sz w:val="24"/>
      <w:lang w:eastAsia="de-DE"/>
    </w:rPr>
  </w:style>
  <w:style w:type="paragraph" w:customStyle="1" w:styleId="Info">
    <w:name w:val="Info"/>
    <w:basedOn w:val="Normal"/>
    <w:rsid w:val="00B44DDB"/>
    <w:pPr>
      <w:spacing w:line="240" w:lineRule="atLeast"/>
    </w:pPr>
    <w:rPr>
      <w:sz w:val="13"/>
    </w:rPr>
  </w:style>
  <w:style w:type="character" w:customStyle="1" w:styleId="InfoZchn">
    <w:name w:val="Info Zchn"/>
    <w:rsid w:val="00B44DDB"/>
    <w:rPr>
      <w:rFonts w:ascii="Arial" w:hAnsi="Arial"/>
      <w:sz w:val="24"/>
      <w:lang w:eastAsia="en-US"/>
    </w:rPr>
  </w:style>
  <w:style w:type="paragraph" w:customStyle="1" w:styleId="Standard12pt">
    <w:name w:val="Standard_12pt"/>
    <w:basedOn w:val="Normal"/>
    <w:rsid w:val="00B44DDB"/>
    <w:pPr>
      <w:spacing w:line="300" w:lineRule="atLeast"/>
    </w:pPr>
    <w:rPr>
      <w:sz w:val="24"/>
    </w:rPr>
  </w:style>
  <w:style w:type="paragraph" w:customStyle="1" w:styleId="BodyText31">
    <w:name w:val="Body Text 31"/>
    <w:basedOn w:val="Normal"/>
    <w:rsid w:val="00B44DDB"/>
    <w:pPr>
      <w:keepLines/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color w:val="000000"/>
      <w:sz w:val="24"/>
      <w:szCs w:val="20"/>
    </w:rPr>
  </w:style>
  <w:style w:type="paragraph" w:customStyle="1" w:styleId="PRContact">
    <w:name w:val="_PR_Contact"/>
    <w:basedOn w:val="Normal"/>
    <w:rsid w:val="00B44DDB"/>
    <w:pPr>
      <w:keepNext/>
      <w:keepLines/>
      <w:tabs>
        <w:tab w:val="left" w:pos="284"/>
        <w:tab w:val="left" w:pos="567"/>
        <w:tab w:val="left" w:pos="4451"/>
        <w:tab w:val="left" w:pos="4734"/>
        <w:tab w:val="left" w:pos="5018"/>
      </w:tabs>
      <w:spacing w:line="280" w:lineRule="exact"/>
    </w:pPr>
    <w:rPr>
      <w:rFonts w:cs="Arial"/>
      <w:szCs w:val="20"/>
      <w:lang w:eastAsia="de-DE"/>
    </w:rPr>
  </w:style>
  <w:style w:type="paragraph" w:customStyle="1" w:styleId="PRBoilerplate">
    <w:name w:val="_PR_Boilerplate"/>
    <w:basedOn w:val="Normal"/>
    <w:next w:val="PRContact"/>
    <w:rsid w:val="00B44DDB"/>
    <w:pPr>
      <w:keepLines/>
      <w:spacing w:after="280" w:line="280" w:lineRule="exact"/>
      <w:jc w:val="both"/>
    </w:pPr>
    <w:rPr>
      <w:rFonts w:cs="Arial"/>
      <w:szCs w:val="20"/>
      <w:lang w:eastAsia="de-DE"/>
    </w:rPr>
  </w:style>
  <w:style w:type="character" w:styleId="Hyperlink">
    <w:name w:val="Hyperlink"/>
    <w:uiPriority w:val="99"/>
    <w:rsid w:val="00B44DDB"/>
    <w:rPr>
      <w:color w:val="0000FF"/>
      <w:u w:val="single"/>
    </w:rPr>
  </w:style>
  <w:style w:type="character" w:customStyle="1" w:styleId="PRHalfblank">
    <w:name w:val="_PR_Halfblank"/>
    <w:rsid w:val="00B44DDB"/>
    <w:rPr>
      <w:w w:val="50"/>
    </w:rPr>
  </w:style>
  <w:style w:type="character" w:styleId="FollowedHyperlink">
    <w:name w:val="FollowedHyperlink"/>
    <w:uiPriority w:val="99"/>
    <w:rsid w:val="00B44DDB"/>
    <w:rPr>
      <w:color w:val="800080"/>
      <w:u w:val="single"/>
    </w:rPr>
  </w:style>
  <w:style w:type="paragraph" w:styleId="BodyText3">
    <w:name w:val="Body Text 3"/>
    <w:basedOn w:val="Normal"/>
    <w:link w:val="BodyText3Char"/>
    <w:uiPriority w:val="99"/>
    <w:rsid w:val="00B44DDB"/>
    <w:pPr>
      <w:spacing w:after="120" w:line="280" w:lineRule="exact"/>
    </w:pPr>
    <w:rPr>
      <w:sz w:val="16"/>
      <w:szCs w:val="16"/>
      <w:lang w:eastAsia="de-DE"/>
    </w:rPr>
  </w:style>
  <w:style w:type="character" w:customStyle="1" w:styleId="BodyText3Char">
    <w:name w:val="Body Text 3 Char"/>
    <w:link w:val="BodyText3"/>
    <w:uiPriority w:val="99"/>
    <w:semiHidden/>
    <w:rsid w:val="00B44DDB"/>
    <w:rPr>
      <w:rFonts w:ascii="Arial" w:hAnsi="Arial"/>
      <w:sz w:val="16"/>
      <w:szCs w:val="16"/>
      <w:lang w:val="de-DE" w:eastAsia="en-US"/>
    </w:rPr>
  </w:style>
  <w:style w:type="paragraph" w:styleId="BalloonText">
    <w:name w:val="Balloon Text"/>
    <w:basedOn w:val="Normal"/>
    <w:link w:val="BalloonTextChar"/>
    <w:uiPriority w:val="99"/>
    <w:rsid w:val="00B44DDB"/>
    <w:pPr>
      <w:spacing w:line="240" w:lineRule="auto"/>
    </w:pPr>
    <w:rPr>
      <w:rFonts w:ascii="Tahoma" w:hAnsi="Tahoma"/>
      <w:sz w:val="16"/>
      <w:szCs w:val="16"/>
      <w:lang w:val="en-GB"/>
    </w:rPr>
  </w:style>
  <w:style w:type="character" w:customStyle="1" w:styleId="BalloonTextChar">
    <w:name w:val="Balloon Text Char"/>
    <w:link w:val="BalloonText"/>
    <w:uiPriority w:val="99"/>
    <w:locked/>
    <w:rsid w:val="00B44DDB"/>
    <w:rPr>
      <w:rFonts w:ascii="Tahoma" w:hAnsi="Tahoma"/>
      <w:sz w:val="16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B44DDB"/>
    <w:rPr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B44DDB"/>
    <w:rPr>
      <w:rFonts w:ascii="Arial" w:hAnsi="Arial"/>
      <w:lang w:val="de-DE" w:eastAsia="en-US"/>
    </w:rPr>
  </w:style>
  <w:style w:type="character" w:styleId="FootnoteReference">
    <w:name w:val="footnote reference"/>
    <w:uiPriority w:val="99"/>
    <w:semiHidden/>
    <w:rsid w:val="00B44DDB"/>
    <w:rPr>
      <w:vertAlign w:val="superscript"/>
    </w:rPr>
  </w:style>
  <w:style w:type="character" w:styleId="CommentReference">
    <w:name w:val="annotation reference"/>
    <w:uiPriority w:val="99"/>
    <w:rsid w:val="00B44DDB"/>
    <w:rPr>
      <w:sz w:val="16"/>
    </w:rPr>
  </w:style>
  <w:style w:type="paragraph" w:styleId="CommentText">
    <w:name w:val="annotation text"/>
    <w:basedOn w:val="Normal"/>
    <w:link w:val="CommentTextChar"/>
    <w:uiPriority w:val="99"/>
    <w:rsid w:val="00B44DDB"/>
    <w:rPr>
      <w:szCs w:val="20"/>
    </w:rPr>
  </w:style>
  <w:style w:type="character" w:customStyle="1" w:styleId="CommentTextChar">
    <w:name w:val="Comment Text Char"/>
    <w:link w:val="CommentText"/>
    <w:uiPriority w:val="99"/>
    <w:locked/>
    <w:rsid w:val="00B44DDB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B44DDB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B44DDB"/>
    <w:rPr>
      <w:rFonts w:ascii="Arial" w:hAnsi="Arial"/>
      <w:b/>
      <w:lang w:eastAsia="en-US"/>
    </w:rPr>
  </w:style>
  <w:style w:type="character" w:customStyle="1" w:styleId="tw4winMark">
    <w:name w:val="tw4winMark"/>
    <w:uiPriority w:val="99"/>
    <w:rsid w:val="00B44DDB"/>
    <w:rPr>
      <w:rFonts w:ascii="Courier New" w:hAnsi="Courier New"/>
      <w:vanish/>
      <w:color w:val="800080"/>
      <w:vertAlign w:val="subscript"/>
    </w:rPr>
  </w:style>
  <w:style w:type="paragraph" w:customStyle="1" w:styleId="-11">
    <w:name w:val="Цветная заливка - Акцент 11"/>
    <w:hidden/>
    <w:uiPriority w:val="99"/>
    <w:semiHidden/>
    <w:rsid w:val="00043C3E"/>
    <w:rPr>
      <w:rFonts w:ascii="Arial" w:hAnsi="Arial"/>
      <w:szCs w:val="24"/>
      <w:lang w:val="de-DE" w:eastAsia="en-US"/>
    </w:rPr>
  </w:style>
  <w:style w:type="paragraph" w:styleId="ListParagraph">
    <w:name w:val="List Paragraph"/>
    <w:basedOn w:val="Normal"/>
    <w:uiPriority w:val="34"/>
    <w:qFormat/>
    <w:rsid w:val="00FC29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95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kel.com/press-and-media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henkel@grayling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enkel@grayling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Galina.Timonina@henke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atalia.Ovakimian@henkel.com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731C8B\HENKEL_DE_Pressemitteilung_110203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84D6A-2C17-4531-B566-96922AE0B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HENKEL_DE_Pressemitteilung_110203.dot</Template>
  <TotalTime>0</TotalTime>
  <Pages>3</Pages>
  <Words>643</Words>
  <Characters>4381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Henkel AG &amp; Co. KGaA</Company>
  <LinksUpToDate>false</LinksUpToDate>
  <CharactersWithSpaces>5014</CharactersWithSpaces>
  <SharedDoc>false</SharedDoc>
  <HLinks>
    <vt:vector size="18" baseType="variant">
      <vt:variant>
        <vt:i4>3080261</vt:i4>
      </vt:variant>
      <vt:variant>
        <vt:i4>6</vt:i4>
      </vt:variant>
      <vt:variant>
        <vt:i4>0</vt:i4>
      </vt:variant>
      <vt:variant>
        <vt:i4>5</vt:i4>
      </vt:variant>
      <vt:variant>
        <vt:lpwstr>http://www.henkel.com/press-and-media/press-releases-and-kits/2015-03-04-publication-of-2014-annual-report-and-sustainability-report/395534</vt:lpwstr>
      </vt:variant>
      <vt:variant>
        <vt:lpwstr/>
      </vt:variant>
      <vt:variant>
        <vt:i4>7667834</vt:i4>
      </vt:variant>
      <vt:variant>
        <vt:i4>3</vt:i4>
      </vt:variant>
      <vt:variant>
        <vt:i4>0</vt:i4>
      </vt:variant>
      <vt:variant>
        <vt:i4>5</vt:i4>
      </vt:variant>
      <vt:variant>
        <vt:lpwstr>mailto:wulf.klueppelholz@henkel.com</vt:lpwstr>
      </vt:variant>
      <vt:variant>
        <vt:lpwstr/>
      </vt:variant>
      <vt:variant>
        <vt:i4>119</vt:i4>
      </vt:variant>
      <vt:variant>
        <vt:i4>0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Klueppelholz</dc:creator>
  <dc:description>Henkel Q2/2011</dc:description>
  <cp:lastModifiedBy>Galina Timonina</cp:lastModifiedBy>
  <cp:revision>7</cp:revision>
  <cp:lastPrinted>2015-03-03T16:43:00Z</cp:lastPrinted>
  <dcterms:created xsi:type="dcterms:W3CDTF">2016-02-26T11:20:00Z</dcterms:created>
  <dcterms:modified xsi:type="dcterms:W3CDTF">2016-02-29T11:19:00Z</dcterms:modified>
</cp:coreProperties>
</file>