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68B10C" w14:textId="77777777" w:rsidR="00656719" w:rsidRPr="00EB793E" w:rsidRDefault="00656719" w:rsidP="00656719">
      <w:pPr>
        <w:rPr>
          <w:sz w:val="24"/>
          <w:highlight w:val="yellow"/>
          <w:lang w:val="en-US"/>
        </w:rPr>
      </w:pPr>
    </w:p>
    <w:p w14:paraId="2C5CEEB4" w14:textId="03B2EFCA" w:rsidR="00656719" w:rsidRPr="00142434" w:rsidRDefault="00EE7F37" w:rsidP="00656719">
      <w:pPr>
        <w:pStyle w:val="Standard12pt"/>
        <w:jc w:val="right"/>
        <w:rPr>
          <w:lang w:val="en-US"/>
        </w:rPr>
      </w:pPr>
      <w:r w:rsidRPr="00142434">
        <w:rPr>
          <w:lang w:val="en-US"/>
        </w:rPr>
        <w:t>J</w:t>
      </w:r>
      <w:r w:rsidR="00142434" w:rsidRPr="00142434">
        <w:rPr>
          <w:lang w:val="en-US"/>
        </w:rPr>
        <w:t>une</w:t>
      </w:r>
      <w:r w:rsidR="008C610A" w:rsidRPr="00142434">
        <w:rPr>
          <w:lang w:val="en-US"/>
        </w:rPr>
        <w:t>, 2016</w:t>
      </w:r>
    </w:p>
    <w:p w14:paraId="5276A771" w14:textId="77777777" w:rsidR="0025573E" w:rsidRPr="00EB793E" w:rsidRDefault="0025573E" w:rsidP="008C610A">
      <w:pPr>
        <w:pStyle w:val="Standard12pt"/>
        <w:rPr>
          <w:lang w:val="en-US"/>
        </w:rPr>
      </w:pPr>
    </w:p>
    <w:p w14:paraId="6C49A586" w14:textId="77777777" w:rsidR="00DB27E6" w:rsidRDefault="00DB27E6" w:rsidP="00DB27E6">
      <w:pPr>
        <w:pStyle w:val="Standard12pt"/>
        <w:rPr>
          <w:lang w:val="en-US"/>
        </w:rPr>
      </w:pPr>
      <w:r w:rsidRPr="00DB27E6">
        <w:rPr>
          <w:lang w:val="en-US"/>
        </w:rPr>
        <w:t>Henkel strengthens its laundry care business in North America</w:t>
      </w:r>
    </w:p>
    <w:p w14:paraId="128766BF" w14:textId="77777777" w:rsidR="00DB27E6" w:rsidRPr="00EB793E" w:rsidRDefault="00DB27E6" w:rsidP="0025573E">
      <w:pPr>
        <w:pStyle w:val="Standard12pt"/>
        <w:rPr>
          <w:lang w:val="en-US"/>
        </w:rPr>
      </w:pPr>
    </w:p>
    <w:p w14:paraId="1CBABF1F" w14:textId="77777777" w:rsidR="00DB27E6" w:rsidRDefault="00DB27E6" w:rsidP="00142434">
      <w:pPr>
        <w:tabs>
          <w:tab w:val="left" w:pos="1980"/>
        </w:tabs>
        <w:rPr>
          <w:rFonts w:cs="Arial"/>
          <w:b/>
          <w:sz w:val="32"/>
          <w:szCs w:val="32"/>
          <w:lang w:val="en-US"/>
        </w:rPr>
      </w:pPr>
      <w:r w:rsidRPr="00DB27E6">
        <w:rPr>
          <w:rFonts w:cs="Arial"/>
          <w:b/>
          <w:sz w:val="32"/>
          <w:szCs w:val="32"/>
          <w:lang w:val="id-ID"/>
        </w:rPr>
        <w:t>Henkel to acquire Sun Products Corporation from Vestar Capital Partners</w:t>
      </w:r>
    </w:p>
    <w:p w14:paraId="5369213D" w14:textId="2B767732" w:rsidR="0025573E" w:rsidRPr="00EB793E" w:rsidRDefault="0025573E" w:rsidP="0025573E">
      <w:pPr>
        <w:tabs>
          <w:tab w:val="left" w:pos="1980"/>
        </w:tabs>
        <w:rPr>
          <w:rFonts w:cs="Arial"/>
          <w:b/>
          <w:sz w:val="32"/>
          <w:szCs w:val="32"/>
          <w:lang w:val="en-US"/>
        </w:rPr>
      </w:pPr>
    </w:p>
    <w:p w14:paraId="22D8A18D" w14:textId="77777777" w:rsidR="00DB27E6" w:rsidRPr="00DB27E6" w:rsidRDefault="00DB27E6" w:rsidP="00DB27E6">
      <w:pPr>
        <w:numPr>
          <w:ilvl w:val="0"/>
          <w:numId w:val="4"/>
        </w:numPr>
        <w:tabs>
          <w:tab w:val="clear" w:pos="1440"/>
          <w:tab w:val="num" w:pos="-5670"/>
        </w:tabs>
        <w:spacing w:line="360" w:lineRule="atLeast"/>
        <w:ind w:left="284" w:hanging="284"/>
        <w:rPr>
          <w:rStyle w:val="Strong"/>
          <w:rFonts w:cs="Arial"/>
          <w:sz w:val="24"/>
          <w:lang w:val="id-ID"/>
        </w:rPr>
      </w:pPr>
      <w:r w:rsidRPr="00DB27E6">
        <w:rPr>
          <w:rStyle w:val="Strong"/>
          <w:rFonts w:cs="Arial"/>
          <w:sz w:val="24"/>
          <w:lang w:val="id-ID"/>
        </w:rPr>
        <w:t>Henkel to become No. 2 in laundry care market North America</w:t>
      </w:r>
    </w:p>
    <w:p w14:paraId="639ED97F" w14:textId="77777777" w:rsidR="00DB27E6" w:rsidRPr="00DB27E6" w:rsidRDefault="00DB27E6" w:rsidP="00DB27E6">
      <w:pPr>
        <w:numPr>
          <w:ilvl w:val="0"/>
          <w:numId w:val="4"/>
        </w:numPr>
        <w:tabs>
          <w:tab w:val="clear" w:pos="1440"/>
          <w:tab w:val="num" w:pos="-5670"/>
        </w:tabs>
        <w:spacing w:line="360" w:lineRule="atLeast"/>
        <w:ind w:left="284" w:hanging="284"/>
        <w:rPr>
          <w:rStyle w:val="Strong"/>
          <w:rFonts w:cs="Arial"/>
          <w:sz w:val="24"/>
          <w:lang w:val="id-ID"/>
        </w:rPr>
      </w:pPr>
      <w:r w:rsidRPr="00DB27E6">
        <w:rPr>
          <w:rStyle w:val="Strong"/>
          <w:rFonts w:cs="Arial"/>
          <w:sz w:val="24"/>
          <w:lang w:val="id-ID"/>
        </w:rPr>
        <w:t>Attractive portfolio of strong brands with leading positions</w:t>
      </w:r>
    </w:p>
    <w:p w14:paraId="032CF828" w14:textId="77777777" w:rsidR="0025573E" w:rsidRPr="00EB793E" w:rsidRDefault="0025573E" w:rsidP="0025573E">
      <w:pPr>
        <w:pStyle w:val="BodyText"/>
        <w:spacing w:after="0" w:line="300" w:lineRule="exact"/>
        <w:rPr>
          <w:b/>
        </w:rPr>
      </w:pPr>
    </w:p>
    <w:p w14:paraId="2F0B785B" w14:textId="77777777" w:rsidR="00142434" w:rsidRDefault="00142434" w:rsidP="008D6DAC">
      <w:pPr>
        <w:pStyle w:val="NormalWeb"/>
        <w:shd w:val="clear" w:color="auto" w:fill="FFFFFF"/>
        <w:spacing w:before="0" w:beforeAutospacing="0" w:after="0" w:afterAutospacing="0" w:line="312" w:lineRule="atLeast"/>
        <w:rPr>
          <w:rStyle w:val="Strong"/>
          <w:rFonts w:ascii="Arial" w:hAnsi="Arial" w:cs="Arial"/>
          <w:lang w:val="en-US"/>
        </w:rPr>
      </w:pPr>
    </w:p>
    <w:p w14:paraId="6F7525F2" w14:textId="77777777" w:rsidR="008D6DAC" w:rsidRPr="008D6DAC" w:rsidRDefault="008D6DAC" w:rsidP="008D6DAC">
      <w:pPr>
        <w:pStyle w:val="NormalWeb"/>
        <w:shd w:val="clear" w:color="auto" w:fill="FFFFFF"/>
        <w:spacing w:before="0" w:beforeAutospacing="0" w:after="0" w:afterAutospacing="0" w:line="312" w:lineRule="atLeast"/>
        <w:rPr>
          <w:rStyle w:val="Strong"/>
          <w:rFonts w:ascii="Arial" w:hAnsi="Arial" w:cs="Arial"/>
        </w:rPr>
      </w:pPr>
      <w:r w:rsidRPr="008D6DAC">
        <w:rPr>
          <w:rStyle w:val="Strong"/>
          <w:rFonts w:ascii="Arial" w:hAnsi="Arial" w:cs="Arial"/>
        </w:rPr>
        <w:t>Henkel has signed an agreement to acquire all shares in the laundry and home care company The Sun Products Corporation, based in Wilton, Connecticut, USA, from a fund of Vestar Capital Partners. The transaction is valued at around 3.2 billion euros</w:t>
      </w:r>
      <w:r w:rsidRPr="008D6DAC">
        <w:rPr>
          <w:rStyle w:val="apple-converted-space"/>
          <w:rFonts w:ascii="Arial" w:hAnsi="Arial" w:cs="Arial"/>
        </w:rPr>
        <w:t> </w:t>
      </w:r>
      <w:r w:rsidRPr="008D6DAC">
        <w:rPr>
          <w:rStyle w:val="Strong"/>
          <w:rFonts w:ascii="Arial" w:hAnsi="Arial" w:cs="Arial"/>
        </w:rPr>
        <w:t>(3.6 billion US dollars) including debt.</w:t>
      </w:r>
    </w:p>
    <w:p w14:paraId="0311D696" w14:textId="77777777" w:rsidR="008D6DAC" w:rsidRDefault="008D6DAC" w:rsidP="00EB793E">
      <w:pPr>
        <w:rPr>
          <w:rStyle w:val="Strong"/>
          <w:rFonts w:cs="Arial"/>
          <w:sz w:val="24"/>
        </w:rPr>
      </w:pPr>
    </w:p>
    <w:p w14:paraId="71B2E66E" w14:textId="1535354C" w:rsidR="00EB793E" w:rsidRPr="008D6DAC" w:rsidRDefault="008D6DAC" w:rsidP="008D6DAC">
      <w:pPr>
        <w:pStyle w:val="NormalWeb"/>
        <w:shd w:val="clear" w:color="auto" w:fill="FFFFFF"/>
        <w:spacing w:before="0" w:beforeAutospacing="0" w:after="360" w:afterAutospacing="0" w:line="312" w:lineRule="atLeast"/>
        <w:rPr>
          <w:rStyle w:val="Strong"/>
          <w:rFonts w:ascii="Arial" w:hAnsi="Arial" w:cs="Arial"/>
          <w:b w:val="0"/>
          <w:bCs w:val="0"/>
          <w:color w:val="313A3D"/>
        </w:rPr>
      </w:pPr>
      <w:r w:rsidRPr="00765CA9">
        <w:rPr>
          <w:rFonts w:ascii="Arial" w:hAnsi="Arial" w:cs="Arial"/>
          <w:color w:val="313A3D"/>
        </w:rPr>
        <w:t>“This transaction is a major strategic move for Henkel. North America is one of the most important regions for us worldwide. With the acquisition of Sun Products we will improve our position in the USA, the world’s la</w:t>
      </w:r>
      <w:r>
        <w:rPr>
          <w:rFonts w:ascii="Arial" w:hAnsi="Arial" w:cs="Arial"/>
          <w:color w:val="313A3D"/>
        </w:rPr>
        <w:t>rgest laundry care market, and C</w:t>
      </w:r>
      <w:r w:rsidRPr="00765CA9">
        <w:rPr>
          <w:rFonts w:ascii="Arial" w:hAnsi="Arial" w:cs="Arial"/>
          <w:color w:val="313A3D"/>
        </w:rPr>
        <w:t>anada,” said Henkel CEO Hans Van Bylen.</w:t>
      </w:r>
    </w:p>
    <w:p w14:paraId="0D79650C" w14:textId="77777777" w:rsidR="00DB27E6" w:rsidRDefault="008D6DAC" w:rsidP="00EB793E">
      <w:pPr>
        <w:pStyle w:val="NormalWeb"/>
        <w:shd w:val="clear" w:color="auto" w:fill="FFFFFF"/>
        <w:spacing w:before="0" w:beforeAutospacing="0" w:after="360" w:afterAutospacing="0" w:line="312" w:lineRule="atLeast"/>
        <w:rPr>
          <w:rFonts w:ascii="Arial" w:hAnsi="Arial" w:cs="Arial"/>
          <w:color w:val="313A3D"/>
          <w:lang w:val="en-US"/>
        </w:rPr>
      </w:pPr>
      <w:r w:rsidRPr="00765CA9">
        <w:rPr>
          <w:rFonts w:ascii="Arial" w:hAnsi="Arial" w:cs="Arial"/>
          <w:color w:val="313A3D"/>
        </w:rPr>
        <w:t>With the acquisition Henkel will advance to a No. 2 position in the laundry care market in North America.</w:t>
      </w:r>
    </w:p>
    <w:p w14:paraId="7D520A01" w14:textId="4F56B276" w:rsidR="008D6DAC" w:rsidRPr="008D6DAC" w:rsidRDefault="008D6DAC" w:rsidP="00EB793E">
      <w:pPr>
        <w:pStyle w:val="NormalWeb"/>
        <w:shd w:val="clear" w:color="auto" w:fill="FFFFFF"/>
        <w:spacing w:before="0" w:beforeAutospacing="0" w:after="360" w:afterAutospacing="0" w:line="312" w:lineRule="atLeast"/>
        <w:rPr>
          <w:rFonts w:ascii="Arial" w:hAnsi="Arial" w:cs="Arial"/>
        </w:rPr>
      </w:pPr>
      <w:r w:rsidRPr="008D6DAC">
        <w:rPr>
          <w:rFonts w:ascii="Arial" w:hAnsi="Arial" w:cs="Arial"/>
        </w:rPr>
        <w:t>Sun Products has a portfolio of leading laundry care brands, such as all® and Sun® as well as the fabric conditioner Snuggle®. The company also develops and manufactures laundry brands for leading retailers in North America. In fiscal 2015, the company generated sales of about 1.4 billion euros</w:t>
      </w:r>
      <w:r w:rsidRPr="008D6DAC">
        <w:rPr>
          <w:rStyle w:val="apple-converted-space"/>
          <w:rFonts w:ascii="Arial" w:hAnsi="Arial" w:cs="Arial"/>
        </w:rPr>
        <w:t> </w:t>
      </w:r>
      <w:r w:rsidRPr="008D6DAC">
        <w:rPr>
          <w:rFonts w:ascii="Arial" w:hAnsi="Arial" w:cs="Arial"/>
        </w:rPr>
        <w:t>(1.6 billion US dollars) in the USA and Canada. Sun Products employs approximately 2,000 people and has two production sites and one R&amp;D center in the USA.</w:t>
      </w:r>
    </w:p>
    <w:p w14:paraId="481D2A74" w14:textId="512E9478" w:rsidR="00EB793E" w:rsidRPr="008D6DAC" w:rsidRDefault="008D6DAC" w:rsidP="008D6DAC">
      <w:pPr>
        <w:pStyle w:val="NormalWeb"/>
        <w:shd w:val="clear" w:color="auto" w:fill="FFFFFF"/>
        <w:spacing w:before="0" w:beforeAutospacing="0" w:after="360" w:afterAutospacing="0" w:line="312" w:lineRule="atLeast"/>
        <w:rPr>
          <w:rFonts w:ascii="Arial" w:hAnsi="Arial" w:cs="Arial"/>
        </w:rPr>
      </w:pPr>
      <w:r w:rsidRPr="008D6DAC">
        <w:rPr>
          <w:rFonts w:ascii="Arial" w:hAnsi="Arial" w:cs="Arial"/>
        </w:rPr>
        <w:t xml:space="preserve">“Sun Products will complement and strengthen our existing laundry and home care portfolio with well-established and successful brands in North America,” explained Bruno Piacenza, Executive Vice President and responsible for Henkel’s Laundry and Home Care business. “The Sun Products brands will enable us to further leverage </w:t>
      </w:r>
      <w:r w:rsidRPr="008D6DAC">
        <w:rPr>
          <w:rFonts w:ascii="Arial" w:hAnsi="Arial" w:cs="Arial"/>
        </w:rPr>
        <w:lastRenderedPageBreak/>
        <w:t>Henkel’s innovation leadership and increase our relevance to trading partners in North America.”</w:t>
      </w:r>
    </w:p>
    <w:p w14:paraId="1C107574" w14:textId="29BDAFF0" w:rsidR="008D6DAC" w:rsidRPr="008D6DAC" w:rsidRDefault="008D6DAC" w:rsidP="00EB793E">
      <w:pPr>
        <w:pStyle w:val="NormalWeb"/>
        <w:shd w:val="clear" w:color="auto" w:fill="FFFFFF"/>
        <w:spacing w:before="0" w:beforeAutospacing="0" w:after="360" w:afterAutospacing="0" w:line="312" w:lineRule="atLeast"/>
        <w:rPr>
          <w:rFonts w:ascii="Arial" w:hAnsi="Arial" w:cs="Arial"/>
        </w:rPr>
      </w:pPr>
      <w:r w:rsidRPr="008D6DAC">
        <w:rPr>
          <w:rFonts w:ascii="Arial" w:hAnsi="Arial" w:cs="Arial"/>
        </w:rPr>
        <w:t>The closing of the transaction is subject to regulatory approval and other customary closing conditions.</w:t>
      </w:r>
    </w:p>
    <w:p w14:paraId="1AA8DB14" w14:textId="77777777" w:rsidR="00EB793E" w:rsidRPr="00EB793E" w:rsidRDefault="00EB793E" w:rsidP="00EB793E">
      <w:pPr>
        <w:pStyle w:val="NormalWeb"/>
        <w:shd w:val="clear" w:color="auto" w:fill="FFFFFF"/>
        <w:spacing w:before="0" w:beforeAutospacing="0" w:after="360" w:afterAutospacing="0" w:line="312" w:lineRule="atLeast"/>
        <w:rPr>
          <w:rFonts w:ascii="Arial" w:hAnsi="Arial" w:cs="Arial"/>
        </w:rPr>
      </w:pPr>
      <w:r w:rsidRPr="00EB793E">
        <w:rPr>
          <w:rFonts w:ascii="Arial" w:hAnsi="Arial" w:cs="Arial"/>
        </w:rPr>
        <w:t>North America is one the most important regions for Henkel and the USA accounts for the highest sales globally. Today, Henkel has more than 6,000 employees in North America and operates with all three business units in the region: Laundry &amp; Home Care, Beauty Care and Adhesive Technologies. Henkel´s portfolio of well-known, leading consumer and industrial brands in the USA include Persil and Purex laundry detergents, Schwarzkopf hair care products for retail and professional customers, Dial body care and Loctite adhesives.</w:t>
      </w:r>
    </w:p>
    <w:p w14:paraId="411F5333" w14:textId="77777777" w:rsidR="00EB793E" w:rsidRPr="00EB793E" w:rsidRDefault="00EB793E" w:rsidP="00EB793E">
      <w:pPr>
        <w:pStyle w:val="NormalWeb"/>
        <w:shd w:val="clear" w:color="auto" w:fill="FFFFFF"/>
        <w:spacing w:before="0" w:beforeAutospacing="0" w:after="360" w:afterAutospacing="0" w:line="312" w:lineRule="atLeast"/>
        <w:rPr>
          <w:rFonts w:ascii="Arial" w:hAnsi="Arial" w:cs="Arial"/>
        </w:rPr>
      </w:pPr>
      <w:r w:rsidRPr="00EB793E">
        <w:rPr>
          <w:rFonts w:ascii="Arial" w:hAnsi="Arial" w:cs="Arial"/>
        </w:rPr>
        <w:t>In fiscal 2015, total sales in North America amounted to more than 3.6 billion euros</w:t>
      </w:r>
      <w:r w:rsidRPr="00EB793E">
        <w:rPr>
          <w:rStyle w:val="apple-converted-space"/>
          <w:rFonts w:ascii="Arial" w:hAnsi="Arial" w:cs="Arial"/>
        </w:rPr>
        <w:t> </w:t>
      </w:r>
      <w:r w:rsidRPr="00EB793E">
        <w:rPr>
          <w:rFonts w:ascii="Arial" w:hAnsi="Arial" w:cs="Arial"/>
        </w:rPr>
        <w:t>(4.0 billion US dollars). Over the past decades the business in the region has continuously strengthened through successfully integrated acquisitions, e.g. Loctite, Dial, National Starch´s adhesives businesses as well as the hair professional companies Sexy Hair, Kenra and Alterna.</w:t>
      </w:r>
    </w:p>
    <w:p w14:paraId="2BFA4EFE" w14:textId="77777777" w:rsidR="00EB793E" w:rsidRPr="00EB793E" w:rsidRDefault="00EB793E" w:rsidP="00EB793E">
      <w:pPr>
        <w:pStyle w:val="NormalWeb"/>
        <w:shd w:val="clear" w:color="auto" w:fill="FFFFFF"/>
        <w:spacing w:before="0" w:beforeAutospacing="0" w:after="360" w:afterAutospacing="0" w:line="312" w:lineRule="atLeast"/>
        <w:rPr>
          <w:rFonts w:ascii="Arial" w:hAnsi="Arial" w:cs="Arial"/>
        </w:rPr>
      </w:pPr>
      <w:r w:rsidRPr="00EB793E">
        <w:rPr>
          <w:rFonts w:ascii="Arial" w:hAnsi="Arial" w:cs="Arial"/>
        </w:rPr>
        <w:t>Perella Weinberg Partners and Credit Suisse served as financial advisors, Cleary Gottlieb Steen &amp; Hamilton LLP served as legal advisor to Henkel in connection with this transaction. The acquisition will be fully debt-financed and is underwritten by Deutsche Bank, JP Morgan and BNP Paribas.</w:t>
      </w:r>
    </w:p>
    <w:p w14:paraId="03029996" w14:textId="77777777" w:rsidR="00142434" w:rsidRDefault="00142434" w:rsidP="00EB793E">
      <w:pPr>
        <w:pStyle w:val="NormalWeb"/>
        <w:shd w:val="clear" w:color="auto" w:fill="FFFFFF"/>
        <w:spacing w:before="0" w:beforeAutospacing="0" w:after="0" w:afterAutospacing="0" w:line="312" w:lineRule="atLeast"/>
        <w:rPr>
          <w:rStyle w:val="Strong"/>
          <w:rFonts w:ascii="Arial" w:hAnsi="Arial" w:cs="Arial"/>
          <w:lang w:val="en-US"/>
        </w:rPr>
      </w:pPr>
    </w:p>
    <w:p w14:paraId="0F66B5DA" w14:textId="77777777" w:rsidR="00EB793E" w:rsidRPr="00EB793E" w:rsidRDefault="00EB793E" w:rsidP="00EB793E">
      <w:pPr>
        <w:pStyle w:val="NormalWeb"/>
        <w:shd w:val="clear" w:color="auto" w:fill="FFFFFF"/>
        <w:spacing w:before="0" w:beforeAutospacing="0" w:after="0" w:afterAutospacing="0" w:line="312" w:lineRule="atLeast"/>
        <w:rPr>
          <w:rStyle w:val="Hyperlink"/>
          <w:rFonts w:ascii="Arial" w:hAnsi="Arial" w:cs="Arial"/>
          <w:color w:val="auto"/>
          <w:bdr w:val="none" w:sz="0" w:space="0" w:color="auto" w:frame="1"/>
        </w:rPr>
      </w:pPr>
      <w:r w:rsidRPr="00EB793E">
        <w:rPr>
          <w:rStyle w:val="Strong"/>
          <w:rFonts w:ascii="Arial" w:hAnsi="Arial" w:cs="Arial"/>
        </w:rPr>
        <w:t>About Vestar Capital Partners</w:t>
      </w:r>
      <w:r w:rsidRPr="00EB793E">
        <w:rPr>
          <w:rFonts w:ascii="Arial" w:hAnsi="Arial" w:cs="Arial"/>
        </w:rPr>
        <w:br/>
        <w:t xml:space="preserve">Vestar Capital Partners is a leading U.S. middle-market private equity firm currently managing approximately 5 billion US dollars in capital. Specializing in management buyouts and growth capital investments, Vestar invests and collaborates with incumbent management teams and private owners to build long-term enterprise value, with a focus on Consumer, Healthcare, and Business and Financial Services. Since Vestar’s founding in 1988, Vestar funds have completed 75 investments in companies with a total value of more than 40 billion US dollars. For more information, please visit </w:t>
      </w:r>
      <w:hyperlink r:id="rId9" w:tgtFrame="_blank" w:history="1">
        <w:r w:rsidRPr="00EB793E">
          <w:rPr>
            <w:rStyle w:val="Hyperlink"/>
            <w:rFonts w:ascii="Arial" w:hAnsi="Arial" w:cs="Arial"/>
            <w:color w:val="auto"/>
            <w:bdr w:val="none" w:sz="0" w:space="0" w:color="auto" w:frame="1"/>
          </w:rPr>
          <w:t>www.vestarcapital.com</w:t>
        </w:r>
      </w:hyperlink>
    </w:p>
    <w:p w14:paraId="725B127B" w14:textId="77777777" w:rsidR="00EB793E" w:rsidRPr="00EB793E" w:rsidRDefault="00EB793E" w:rsidP="00EB793E">
      <w:pPr>
        <w:pStyle w:val="NormalWeb"/>
        <w:shd w:val="clear" w:color="auto" w:fill="FFFFFF"/>
        <w:spacing w:before="0" w:beforeAutospacing="0" w:after="0" w:afterAutospacing="0" w:line="312" w:lineRule="atLeast"/>
        <w:rPr>
          <w:rStyle w:val="Hyperlink"/>
          <w:rFonts w:ascii="Arial" w:hAnsi="Arial" w:cs="Arial"/>
          <w:color w:val="auto"/>
          <w:bdr w:val="none" w:sz="0" w:space="0" w:color="auto" w:frame="1"/>
        </w:rPr>
      </w:pPr>
    </w:p>
    <w:p w14:paraId="5FF020F5" w14:textId="77777777" w:rsidR="00EB793E" w:rsidRPr="00EB793E" w:rsidRDefault="00EB793E" w:rsidP="00EB793E">
      <w:pPr>
        <w:pStyle w:val="NormalWeb"/>
        <w:shd w:val="clear" w:color="auto" w:fill="FFFFFF"/>
        <w:spacing w:before="0" w:beforeAutospacing="0" w:after="0" w:afterAutospacing="0" w:line="312" w:lineRule="atLeast"/>
        <w:rPr>
          <w:rStyle w:val="Strong"/>
          <w:rFonts w:ascii="Arial" w:hAnsi="Arial" w:cs="Arial"/>
        </w:rPr>
      </w:pPr>
      <w:r w:rsidRPr="00EB793E">
        <w:rPr>
          <w:rStyle w:val="Strong"/>
          <w:rFonts w:ascii="Arial" w:hAnsi="Arial" w:cs="Arial"/>
        </w:rPr>
        <w:t>About The Sun Products Corporation</w:t>
      </w:r>
    </w:p>
    <w:p w14:paraId="53CE7398" w14:textId="222AF4B4" w:rsidR="00EB793E" w:rsidRPr="00EB793E" w:rsidRDefault="00EB793E" w:rsidP="00EB793E">
      <w:pPr>
        <w:pStyle w:val="NormalWeb"/>
        <w:shd w:val="clear" w:color="auto" w:fill="FFFFFF"/>
        <w:spacing w:before="0" w:beforeAutospacing="0" w:after="0" w:afterAutospacing="0" w:line="312" w:lineRule="atLeast"/>
        <w:rPr>
          <w:rFonts w:ascii="Arial" w:hAnsi="Arial" w:cs="Arial"/>
        </w:rPr>
      </w:pPr>
      <w:r w:rsidRPr="00EB793E">
        <w:rPr>
          <w:rFonts w:ascii="Arial" w:hAnsi="Arial" w:cs="Arial"/>
        </w:rPr>
        <w:t>The Sun Products Corporation, headquartered in Wilton, Connecticut, is a leading North American provider of laundry detergent, fabric softeners and other household products that include all</w:t>
      </w:r>
      <w:r w:rsidRPr="00EB793E">
        <w:rPr>
          <w:rFonts w:ascii="Arial" w:hAnsi="Arial" w:cs="Arial"/>
          <w:vertAlign w:val="superscript"/>
        </w:rPr>
        <w:t>®</w:t>
      </w:r>
      <w:r w:rsidRPr="00EB793E">
        <w:rPr>
          <w:rFonts w:ascii="Arial" w:hAnsi="Arial" w:cs="Arial"/>
        </w:rPr>
        <w:t>, Snuggle</w:t>
      </w:r>
      <w:r w:rsidRPr="00EB793E">
        <w:rPr>
          <w:rFonts w:ascii="Arial" w:hAnsi="Arial" w:cs="Arial"/>
          <w:vertAlign w:val="superscript"/>
        </w:rPr>
        <w:t>®</w:t>
      </w:r>
      <w:r w:rsidRPr="00EB793E">
        <w:rPr>
          <w:rFonts w:ascii="Arial" w:hAnsi="Arial" w:cs="Arial"/>
        </w:rPr>
        <w:t>, Wisk</w:t>
      </w:r>
      <w:r w:rsidRPr="00EB793E">
        <w:rPr>
          <w:rFonts w:ascii="Arial" w:hAnsi="Arial" w:cs="Arial"/>
          <w:vertAlign w:val="superscript"/>
        </w:rPr>
        <w:t>®</w:t>
      </w:r>
      <w:r w:rsidRPr="00EB793E">
        <w:rPr>
          <w:rFonts w:ascii="Arial" w:hAnsi="Arial" w:cs="Arial"/>
        </w:rPr>
        <w:t>, Sun</w:t>
      </w:r>
      <w:r w:rsidRPr="00EB793E">
        <w:rPr>
          <w:rFonts w:ascii="Arial" w:hAnsi="Arial" w:cs="Arial"/>
          <w:vertAlign w:val="superscript"/>
        </w:rPr>
        <w:t>®</w:t>
      </w:r>
      <w:r w:rsidRPr="00EB793E">
        <w:rPr>
          <w:rFonts w:ascii="Arial" w:hAnsi="Arial" w:cs="Arial"/>
        </w:rPr>
        <w:t>, Surf</w:t>
      </w:r>
      <w:r w:rsidRPr="00EB793E">
        <w:rPr>
          <w:rFonts w:ascii="Arial" w:hAnsi="Arial" w:cs="Arial"/>
          <w:vertAlign w:val="superscript"/>
        </w:rPr>
        <w:t>®</w:t>
      </w:r>
      <w:r w:rsidRPr="00EB793E">
        <w:rPr>
          <w:rFonts w:ascii="Arial" w:hAnsi="Arial" w:cs="Arial"/>
        </w:rPr>
        <w:t>, and Sunlight</w:t>
      </w:r>
      <w:r w:rsidRPr="00EB793E">
        <w:rPr>
          <w:rFonts w:ascii="Arial" w:hAnsi="Arial" w:cs="Arial"/>
          <w:vertAlign w:val="superscript"/>
        </w:rPr>
        <w:t>®</w:t>
      </w:r>
      <w:r w:rsidRPr="00EB793E">
        <w:rPr>
          <w:rFonts w:ascii="Arial" w:hAnsi="Arial" w:cs="Arial"/>
        </w:rPr>
        <w:t xml:space="preserve">. In addition, Sun Products is the brand-building partner and supplier for many retailers for both </w:t>
      </w:r>
      <w:r w:rsidRPr="00EB793E">
        <w:rPr>
          <w:rFonts w:ascii="Arial" w:hAnsi="Arial" w:cs="Arial"/>
        </w:rPr>
        <w:lastRenderedPageBreak/>
        <w:t xml:space="preserve">laundry and dish products in North America. With annual net sales of approximately 1.6 billion US dollars, the Company’s portfolio of products are sold under well-known brands. For more information visit, please </w:t>
      </w:r>
    </w:p>
    <w:p w14:paraId="32357DDD" w14:textId="42A026E6" w:rsidR="00EB793E" w:rsidRDefault="00EB793E" w:rsidP="00EB793E">
      <w:pPr>
        <w:pStyle w:val="NormalWeb"/>
        <w:shd w:val="clear" w:color="auto" w:fill="FFFFFF"/>
        <w:spacing w:before="0" w:beforeAutospacing="0" w:after="0" w:afterAutospacing="0" w:line="312" w:lineRule="atLeast"/>
        <w:rPr>
          <w:rStyle w:val="Hyperlink"/>
          <w:rFonts w:ascii="Arial" w:hAnsi="Arial" w:cs="Arial"/>
          <w:color w:val="auto"/>
          <w:u w:val="none"/>
          <w:bdr w:val="none" w:sz="0" w:space="0" w:color="auto" w:frame="1"/>
          <w:lang w:val="en-US"/>
        </w:rPr>
      </w:pPr>
      <w:r w:rsidRPr="00EB793E">
        <w:rPr>
          <w:rFonts w:ascii="Arial" w:hAnsi="Arial" w:cs="Arial"/>
        </w:rPr>
        <w:t>visit:</w:t>
      </w:r>
      <w:r w:rsidRPr="00EB793E">
        <w:rPr>
          <w:rStyle w:val="apple-converted-space"/>
          <w:rFonts w:ascii="Arial" w:hAnsi="Arial" w:cs="Arial"/>
        </w:rPr>
        <w:t> </w:t>
      </w:r>
      <w:hyperlink r:id="rId10" w:tgtFrame="_self" w:history="1">
        <w:r w:rsidRPr="00EB793E">
          <w:rPr>
            <w:rStyle w:val="Hyperlink"/>
            <w:rFonts w:ascii="Arial" w:hAnsi="Arial" w:cs="Arial"/>
            <w:color w:val="auto"/>
            <w:u w:val="none"/>
            <w:bdr w:val="none" w:sz="0" w:space="0" w:color="auto" w:frame="1"/>
          </w:rPr>
          <w:t>www.sunproductscorp.com</w:t>
        </w:r>
      </w:hyperlink>
    </w:p>
    <w:p w14:paraId="2E292F6D" w14:textId="77777777" w:rsidR="00DB27E6" w:rsidRPr="00DB27E6" w:rsidRDefault="00DB27E6" w:rsidP="00EB793E">
      <w:pPr>
        <w:pStyle w:val="NormalWeb"/>
        <w:shd w:val="clear" w:color="auto" w:fill="FFFFFF"/>
        <w:spacing w:before="0" w:beforeAutospacing="0" w:after="0" w:afterAutospacing="0" w:line="312" w:lineRule="atLeast"/>
        <w:rPr>
          <w:rFonts w:ascii="Arial" w:hAnsi="Arial" w:cs="Arial"/>
          <w:lang w:val="en-US"/>
        </w:rPr>
      </w:pPr>
    </w:p>
    <w:p w14:paraId="3BA1C387" w14:textId="77777777" w:rsidR="008D6DAC" w:rsidRDefault="008D6DAC" w:rsidP="008D6DAC">
      <w:pPr>
        <w:pStyle w:val="NormalWeb"/>
        <w:shd w:val="clear" w:color="auto" w:fill="FFFFFF"/>
        <w:spacing w:before="0" w:beforeAutospacing="0" w:after="0" w:afterAutospacing="0" w:line="312" w:lineRule="atLeast"/>
        <w:rPr>
          <w:rStyle w:val="Emphasis"/>
          <w:rFonts w:ascii="Arial" w:hAnsi="Arial" w:cs="Arial"/>
          <w:color w:val="313A3D"/>
        </w:rPr>
      </w:pPr>
      <w:r w:rsidRPr="00765CA9">
        <w:rPr>
          <w:rStyle w:val="Emphasis"/>
          <w:rFonts w:ascii="Arial" w:hAnsi="Arial" w:cs="Arial"/>
          <w:color w:val="313A3D"/>
        </w:rPr>
        <w:t>This document contains forward-looking statements which are based on the current estimates and assumptions made by the corporate management of Henkel AG &amp; Co. KGaA. Forward-looking statements are characterized by the use of words such as expect, intend, plan, predict, assume, believe, estimate, anticipate, forecast and similar formulations. Such statements are not to be understood as in any way guaranteeing that those expectations will turn out to be accurate. Future performance and the results actually achieved by Henkel AG &amp; Co. KGaA and its affiliated companies depend on a number of risks and uncertainties and may therefore differ materially from forward-looking statements. Many of these factors are outside Henkel’s control and cannot be accurately estimated in advance, such as the future economic environment and the actions of competitors and others involved in the marketplace. Henkel neither plans nor undertakes to update forward-looking statements. This document has been issued for information purposes only and is not intended to constitute an investment advice or an offer to sell, or a solicitation of an offer to buy, any securities.</w:t>
      </w:r>
    </w:p>
    <w:p w14:paraId="229A33D4" w14:textId="77777777" w:rsidR="008D6DAC" w:rsidRDefault="008D6DAC" w:rsidP="008D6DAC">
      <w:pPr>
        <w:pStyle w:val="NormalWeb"/>
        <w:shd w:val="clear" w:color="auto" w:fill="FFFFFF"/>
        <w:spacing w:before="0" w:beforeAutospacing="0" w:after="0" w:afterAutospacing="0" w:line="312" w:lineRule="atLeast"/>
        <w:rPr>
          <w:rStyle w:val="Emphasis"/>
          <w:rFonts w:ascii="Arial" w:hAnsi="Arial" w:cs="Arial"/>
          <w:color w:val="313A3D"/>
        </w:rPr>
      </w:pPr>
    </w:p>
    <w:p w14:paraId="2D7C6FFC" w14:textId="77777777" w:rsidR="00A21066" w:rsidRDefault="00A21066" w:rsidP="00A21066">
      <w:pPr>
        <w:pStyle w:val="Standard12pt"/>
        <w:jc w:val="both"/>
        <w:rPr>
          <w:sz w:val="20"/>
          <w:lang w:val="en-US" w:eastAsia="de-DE"/>
        </w:rPr>
      </w:pPr>
      <w:r w:rsidRPr="00EB793E">
        <w:rPr>
          <w:sz w:val="20"/>
          <w:lang w:val="en-US" w:eastAsia="de-DE"/>
        </w:rPr>
        <w:t xml:space="preserve">Henkel operates worldwide with leading brands and technologies in three business units: </w:t>
      </w:r>
      <w:r w:rsidRPr="00EB793E">
        <w:rPr>
          <w:sz w:val="20"/>
          <w:lang w:val="en-US" w:eastAsia="de-DE"/>
        </w:rPr>
        <w:br/>
        <w:t>Laundry &amp; Home Care, Beauty Care and Adhesive Technologies. Founded in 1876, Henkel holds globally leading market positions, both in the consumer and in the industrial businesses, with well-known brands such as Persil, Schwarzkopf and Loctite. Henkel employs about 50,000 people and reported sales of 18.1 billion euros and adjusted operating profit of 2.9 billion euros in fiscal 2015. Henkel’s preferred shares are listed in the German stock index DAX.</w:t>
      </w:r>
    </w:p>
    <w:p w14:paraId="4E4308DA" w14:textId="77777777" w:rsidR="009950BA" w:rsidRDefault="009950BA" w:rsidP="00A21066">
      <w:pPr>
        <w:pStyle w:val="Standard12pt"/>
        <w:jc w:val="both"/>
        <w:rPr>
          <w:sz w:val="20"/>
          <w:lang w:val="en-US" w:eastAsia="de-DE"/>
        </w:rPr>
      </w:pPr>
    </w:p>
    <w:p w14:paraId="19E0E54D" w14:textId="77777777" w:rsidR="00A21066" w:rsidRPr="00EB793E" w:rsidRDefault="00A21066" w:rsidP="00A21066">
      <w:pPr>
        <w:pStyle w:val="Standard12pt"/>
        <w:rPr>
          <w:lang w:val="en-US"/>
        </w:rPr>
      </w:pPr>
    </w:p>
    <w:p w14:paraId="63C96AC6" w14:textId="52C9F6FB" w:rsidR="00A21066" w:rsidRDefault="00A21066" w:rsidP="00A21066">
      <w:pPr>
        <w:rPr>
          <w:b/>
          <w:lang w:val="en-US"/>
        </w:rPr>
      </w:pPr>
      <w:r w:rsidRPr="00EB793E">
        <w:rPr>
          <w:b/>
          <w:lang w:val="en-US"/>
        </w:rPr>
        <w:t xml:space="preserve">Photo material is available at </w:t>
      </w:r>
      <w:hyperlink r:id="rId11" w:history="1">
        <w:r w:rsidR="009950BA" w:rsidRPr="00225973">
          <w:rPr>
            <w:rStyle w:val="Hyperlink"/>
            <w:b/>
            <w:lang w:val="en-US"/>
          </w:rPr>
          <w:t>http://www.henkel.com/press</w:t>
        </w:r>
      </w:hyperlink>
    </w:p>
    <w:p w14:paraId="411229C9" w14:textId="77777777" w:rsidR="00A21066" w:rsidRDefault="00A21066" w:rsidP="00A21066">
      <w:pPr>
        <w:rPr>
          <w:lang w:val="en-US"/>
        </w:rPr>
      </w:pPr>
    </w:p>
    <w:p w14:paraId="3EBBDBC7" w14:textId="77777777" w:rsidR="003A00CD" w:rsidRDefault="003A00CD" w:rsidP="00A21066">
      <w:pPr>
        <w:tabs>
          <w:tab w:val="left" w:pos="1080"/>
          <w:tab w:val="left" w:pos="4500"/>
        </w:tabs>
        <w:rPr>
          <w:highlight w:val="yellow"/>
          <w:lang w:val="en-US"/>
        </w:rPr>
      </w:pPr>
    </w:p>
    <w:p w14:paraId="7293E1E8" w14:textId="03EAEB28" w:rsidR="00A21066" w:rsidRPr="003A00CD" w:rsidRDefault="00A21066" w:rsidP="00A21066">
      <w:pPr>
        <w:tabs>
          <w:tab w:val="left" w:pos="1080"/>
          <w:tab w:val="left" w:pos="4500"/>
        </w:tabs>
        <w:rPr>
          <w:lang w:val="en-US"/>
        </w:rPr>
      </w:pPr>
      <w:r w:rsidRPr="003A00CD">
        <w:rPr>
          <w:lang w:val="en-US"/>
        </w:rPr>
        <w:t>Contact</w:t>
      </w:r>
      <w:r w:rsidRPr="003A00CD">
        <w:rPr>
          <w:lang w:val="en-US"/>
        </w:rPr>
        <w:tab/>
      </w:r>
      <w:r w:rsidR="003A00CD" w:rsidRPr="003A00CD">
        <w:rPr>
          <w:lang w:val="en-US"/>
        </w:rPr>
        <w:t>Maggie Tan</w:t>
      </w:r>
      <w:r w:rsidRPr="003A00CD">
        <w:rPr>
          <w:lang w:val="en-US"/>
        </w:rPr>
        <w:tab/>
      </w:r>
      <w:r w:rsidR="003A00CD" w:rsidRPr="003A00CD">
        <w:rPr>
          <w:lang w:val="en-US"/>
        </w:rPr>
        <w:t>Agus Hidayat</w:t>
      </w:r>
    </w:p>
    <w:p w14:paraId="2E4E8695" w14:textId="0E6654B7" w:rsidR="00A21066" w:rsidRPr="003A00CD" w:rsidRDefault="00A21066" w:rsidP="00A21066">
      <w:pPr>
        <w:tabs>
          <w:tab w:val="left" w:pos="1080"/>
          <w:tab w:val="left" w:pos="4500"/>
        </w:tabs>
        <w:rPr>
          <w:lang w:val="en-US"/>
        </w:rPr>
      </w:pPr>
      <w:r w:rsidRPr="003A00CD">
        <w:rPr>
          <w:lang w:val="en-US"/>
        </w:rPr>
        <w:t>Phone</w:t>
      </w:r>
      <w:r w:rsidRPr="003A00CD">
        <w:rPr>
          <w:lang w:val="en-US"/>
        </w:rPr>
        <w:tab/>
      </w:r>
      <w:r w:rsidR="003A00CD" w:rsidRPr="003A00CD">
        <w:rPr>
          <w:lang w:val="en-US"/>
        </w:rPr>
        <w:t>+65 9839 8135</w:t>
      </w:r>
      <w:r w:rsidRPr="003A00CD">
        <w:rPr>
          <w:lang w:val="en-US"/>
        </w:rPr>
        <w:tab/>
        <w:t>+</w:t>
      </w:r>
      <w:r w:rsidR="003A00CD" w:rsidRPr="003A00CD">
        <w:rPr>
          <w:lang w:val="en-US"/>
        </w:rPr>
        <w:t>62 812 9089 597</w:t>
      </w:r>
    </w:p>
    <w:p w14:paraId="158DBB01" w14:textId="4318D571" w:rsidR="00A21066" w:rsidRPr="003A00CD" w:rsidRDefault="00A21066" w:rsidP="00A21066">
      <w:pPr>
        <w:tabs>
          <w:tab w:val="left" w:pos="1080"/>
          <w:tab w:val="left" w:pos="4500"/>
        </w:tabs>
        <w:rPr>
          <w:lang w:val="en-US"/>
        </w:rPr>
      </w:pPr>
      <w:r w:rsidRPr="003A00CD">
        <w:rPr>
          <w:lang w:val="en-US"/>
        </w:rPr>
        <w:t>Fax</w:t>
      </w:r>
      <w:r w:rsidRPr="003A00CD">
        <w:rPr>
          <w:lang w:val="en-US"/>
        </w:rPr>
        <w:tab/>
        <w:t>+</w:t>
      </w:r>
      <w:r w:rsidR="003A00CD" w:rsidRPr="003A00CD">
        <w:rPr>
          <w:lang w:val="en-US"/>
        </w:rPr>
        <w:t>65 6266 1161</w:t>
      </w:r>
      <w:r w:rsidR="003A00CD" w:rsidRPr="003A00CD">
        <w:rPr>
          <w:lang w:val="en-US"/>
        </w:rPr>
        <w:tab/>
        <w:t>+62 21 5151 526</w:t>
      </w:r>
    </w:p>
    <w:p w14:paraId="17D46700" w14:textId="14CAAF82" w:rsidR="00A21066" w:rsidRPr="00EB793E" w:rsidRDefault="00A21066" w:rsidP="00A21066">
      <w:pPr>
        <w:tabs>
          <w:tab w:val="left" w:pos="1080"/>
          <w:tab w:val="left" w:pos="4500"/>
        </w:tabs>
        <w:rPr>
          <w:lang w:val="en-US"/>
        </w:rPr>
      </w:pPr>
      <w:r w:rsidRPr="003A00CD">
        <w:rPr>
          <w:lang w:val="en-US"/>
        </w:rPr>
        <w:t xml:space="preserve">Email           </w:t>
      </w:r>
      <w:r w:rsidR="003A00CD" w:rsidRPr="003A00CD">
        <w:rPr>
          <w:lang w:val="en-US"/>
        </w:rPr>
        <w:t>Maggie.tan</w:t>
      </w:r>
      <w:r w:rsidRPr="003A00CD">
        <w:rPr>
          <w:lang w:val="en-US"/>
        </w:rPr>
        <w:t xml:space="preserve">@henkel.com                     </w:t>
      </w:r>
      <w:r w:rsidR="003A00CD" w:rsidRPr="003A00CD">
        <w:rPr>
          <w:lang w:val="en-US"/>
        </w:rPr>
        <w:t>agus.hidayat@cohnwolfe.com</w:t>
      </w:r>
      <w:r w:rsidRPr="00EB793E">
        <w:rPr>
          <w:lang w:val="en-US"/>
        </w:rPr>
        <w:t xml:space="preserve">         </w:t>
      </w:r>
    </w:p>
    <w:p w14:paraId="1D8DFDCE" w14:textId="77777777" w:rsidR="00A363AD" w:rsidRPr="00EB793E" w:rsidRDefault="00A363AD" w:rsidP="00FB38E6">
      <w:pPr>
        <w:autoSpaceDE w:val="0"/>
        <w:autoSpaceDN w:val="0"/>
        <w:adjustRightInd w:val="0"/>
        <w:spacing w:after="120" w:line="360" w:lineRule="auto"/>
        <w:jc w:val="both"/>
        <w:rPr>
          <w:rFonts w:ascii="Calibri" w:hAnsi="Calibri" w:cs="Calibri"/>
          <w:sz w:val="22"/>
          <w:szCs w:val="22"/>
          <w:lang w:val="en-US"/>
        </w:rPr>
      </w:pPr>
    </w:p>
    <w:p w14:paraId="090DB32A" w14:textId="77777777" w:rsidR="00A21066" w:rsidRPr="00EB793E" w:rsidRDefault="00A21066" w:rsidP="00A21066">
      <w:r w:rsidRPr="00EB793E">
        <w:t>Henkel AG &amp; Co. KGaA</w:t>
      </w:r>
    </w:p>
    <w:p w14:paraId="326FE0BE" w14:textId="77777777" w:rsidR="00A21066" w:rsidRPr="00EB793E" w:rsidRDefault="00A21066" w:rsidP="00FB38E6">
      <w:pPr>
        <w:autoSpaceDE w:val="0"/>
        <w:autoSpaceDN w:val="0"/>
        <w:adjustRightInd w:val="0"/>
        <w:spacing w:after="120" w:line="360" w:lineRule="auto"/>
        <w:jc w:val="both"/>
        <w:rPr>
          <w:rFonts w:ascii="Calibri" w:hAnsi="Calibri" w:cs="Calibri"/>
          <w:sz w:val="22"/>
          <w:szCs w:val="22"/>
          <w:lang w:val="en-US"/>
        </w:rPr>
      </w:pPr>
      <w:bookmarkStart w:id="0" w:name="_GoBack"/>
      <w:bookmarkEnd w:id="0"/>
    </w:p>
    <w:sectPr w:rsidR="00A21066" w:rsidRPr="00EB793E">
      <w:headerReference w:type="default" r:id="rId12"/>
      <w:footerReference w:type="default" r:id="rId13"/>
      <w:headerReference w:type="first" r:id="rId14"/>
      <w:footerReference w:type="first" r:id="rId15"/>
      <w:pgSz w:w="11907" w:h="16840" w:code="9"/>
      <w:pgMar w:top="510" w:right="1418" w:bottom="1985" w:left="1418" w:header="720" w:footer="9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D108D5" w14:textId="77777777" w:rsidR="009D131A" w:rsidRDefault="009D131A">
      <w:pPr>
        <w:rPr>
          <w:lang w:val="en-GB"/>
        </w:rPr>
      </w:pPr>
      <w:r>
        <w:rPr>
          <w:lang w:val="en-GB"/>
        </w:rPr>
        <w:separator/>
      </w:r>
    </w:p>
  </w:endnote>
  <w:endnote w:type="continuationSeparator" w:id="0">
    <w:p w14:paraId="62E5EBC8" w14:textId="77777777" w:rsidR="009D131A" w:rsidRDefault="009D131A">
      <w:pPr>
        <w:rPr>
          <w:lang w:val="en-GB"/>
        </w:rPr>
      </w:pPr>
      <w:r>
        <w:rPr>
          <w:lang w:val="en-G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27F71" w14:textId="77777777" w:rsidR="0027406C" w:rsidRPr="00543199" w:rsidRDefault="0027406C">
    <w:pPr>
      <w:pStyle w:val="Footer"/>
      <w:tabs>
        <w:tab w:val="clear" w:pos="7083"/>
        <w:tab w:val="clear" w:pos="8640"/>
        <w:tab w:val="right" w:pos="9057"/>
      </w:tabs>
      <w:rPr>
        <w:b w:val="0"/>
        <w:color w:val="auto"/>
        <w:sz w:val="16"/>
        <w:szCs w:val="16"/>
        <w:lang w:val="en-GB"/>
      </w:rPr>
    </w:pPr>
    <w:r w:rsidRPr="00543199">
      <w:rPr>
        <w:color w:val="auto"/>
        <w:sz w:val="16"/>
        <w:szCs w:val="16"/>
        <w:lang w:val="en-GB"/>
      </w:rPr>
      <w:t>Henkel AG &amp; Co.</w:t>
    </w:r>
    <w:r w:rsidRPr="00543199">
      <w:rPr>
        <w:b w:val="0"/>
        <w:color w:val="auto"/>
        <w:sz w:val="16"/>
        <w:szCs w:val="16"/>
        <w:lang w:val="en-GB"/>
      </w:rPr>
      <w:t xml:space="preserve"> </w:t>
    </w:r>
    <w:proofErr w:type="spellStart"/>
    <w:r w:rsidRPr="00543199">
      <w:rPr>
        <w:color w:val="auto"/>
        <w:sz w:val="16"/>
        <w:szCs w:val="16"/>
        <w:lang w:val="en-GB"/>
      </w:rPr>
      <w:t>KGaA</w:t>
    </w:r>
    <w:proofErr w:type="spellEnd"/>
    <w:r w:rsidRPr="00543199">
      <w:rPr>
        <w:color w:val="auto"/>
        <w:sz w:val="16"/>
        <w:szCs w:val="16"/>
        <w:lang w:val="en-GB"/>
      </w:rPr>
      <w:tab/>
    </w:r>
    <w:r w:rsidRPr="00543199">
      <w:rPr>
        <w:b w:val="0"/>
        <w:color w:val="auto"/>
        <w:sz w:val="16"/>
        <w:szCs w:val="16"/>
        <w:lang w:val="en-GB"/>
      </w:rPr>
      <w:t xml:space="preserve">Page </w:t>
    </w:r>
    <w:r w:rsidRPr="00543199">
      <w:rPr>
        <w:b w:val="0"/>
        <w:color w:val="auto"/>
        <w:sz w:val="16"/>
        <w:szCs w:val="16"/>
        <w:lang w:val="en-US"/>
      </w:rPr>
      <w:fldChar w:fldCharType="begin"/>
    </w:r>
    <w:r w:rsidRPr="00543199">
      <w:rPr>
        <w:b w:val="0"/>
        <w:color w:val="auto"/>
        <w:sz w:val="16"/>
        <w:szCs w:val="16"/>
        <w:lang w:val="en-US"/>
      </w:rPr>
      <w:instrText xml:space="preserve"> </w:instrText>
    </w:r>
    <w:r>
      <w:rPr>
        <w:b w:val="0"/>
        <w:color w:val="auto"/>
        <w:sz w:val="16"/>
        <w:szCs w:val="16"/>
        <w:lang w:val="en-US"/>
      </w:rPr>
      <w:instrText>PAGE</w:instrText>
    </w:r>
    <w:r w:rsidRPr="00543199">
      <w:rPr>
        <w:b w:val="0"/>
        <w:color w:val="auto"/>
        <w:sz w:val="16"/>
        <w:szCs w:val="16"/>
        <w:lang w:val="en-US"/>
      </w:rPr>
      <w:instrText xml:space="preserve">  \* Arabic  \* MERGEFORMAT </w:instrText>
    </w:r>
    <w:r w:rsidRPr="00543199">
      <w:rPr>
        <w:b w:val="0"/>
        <w:color w:val="auto"/>
        <w:sz w:val="16"/>
        <w:szCs w:val="16"/>
        <w:lang w:val="en-US"/>
      </w:rPr>
      <w:fldChar w:fldCharType="separate"/>
    </w:r>
    <w:r w:rsidR="003A00CD" w:rsidRPr="003A00CD">
      <w:rPr>
        <w:b w:val="0"/>
        <w:noProof/>
        <w:color w:val="auto"/>
        <w:sz w:val="16"/>
        <w:szCs w:val="16"/>
        <w:lang w:val="en-GB" w:eastAsia="en-GB"/>
      </w:rPr>
      <w:t>3</w:t>
    </w:r>
    <w:r w:rsidRPr="00543199">
      <w:rPr>
        <w:b w:val="0"/>
        <w:color w:val="auto"/>
        <w:sz w:val="16"/>
        <w:szCs w:val="16"/>
        <w:lang w:val="en-US"/>
      </w:rPr>
      <w:fldChar w:fldCharType="end"/>
    </w:r>
    <w:r w:rsidRPr="00543199">
      <w:rPr>
        <w:b w:val="0"/>
        <w:color w:val="auto"/>
        <w:sz w:val="16"/>
        <w:szCs w:val="16"/>
        <w:lang w:val="en-GB"/>
      </w:rPr>
      <w:t>/</w:t>
    </w:r>
    <w:r w:rsidRPr="00543199">
      <w:rPr>
        <w:b w:val="0"/>
        <w:color w:val="auto"/>
        <w:sz w:val="16"/>
        <w:szCs w:val="16"/>
        <w:lang w:val="en-US"/>
      </w:rPr>
      <w:fldChar w:fldCharType="begin"/>
    </w:r>
    <w:r w:rsidRPr="00543199">
      <w:rPr>
        <w:b w:val="0"/>
        <w:color w:val="auto"/>
        <w:sz w:val="16"/>
        <w:szCs w:val="16"/>
        <w:lang w:val="en-US"/>
      </w:rPr>
      <w:instrText xml:space="preserve"> </w:instrText>
    </w:r>
    <w:r>
      <w:rPr>
        <w:b w:val="0"/>
        <w:color w:val="auto"/>
        <w:sz w:val="16"/>
        <w:szCs w:val="16"/>
        <w:lang w:val="en-US"/>
      </w:rPr>
      <w:instrText>NUMPAGES</w:instrText>
    </w:r>
    <w:r w:rsidRPr="00543199">
      <w:rPr>
        <w:b w:val="0"/>
        <w:color w:val="auto"/>
        <w:sz w:val="16"/>
        <w:szCs w:val="16"/>
        <w:lang w:val="en-US"/>
      </w:rPr>
      <w:instrText xml:space="preserve">  \* Arabic  \* MERGEFORMAT </w:instrText>
    </w:r>
    <w:r w:rsidRPr="00543199">
      <w:rPr>
        <w:b w:val="0"/>
        <w:color w:val="auto"/>
        <w:sz w:val="16"/>
        <w:szCs w:val="16"/>
        <w:lang w:val="en-US"/>
      </w:rPr>
      <w:fldChar w:fldCharType="separate"/>
    </w:r>
    <w:r w:rsidR="003A00CD" w:rsidRPr="003A00CD">
      <w:rPr>
        <w:b w:val="0"/>
        <w:noProof/>
        <w:color w:val="auto"/>
        <w:sz w:val="16"/>
        <w:szCs w:val="16"/>
        <w:lang w:val="en-GB" w:eastAsia="en-GB"/>
      </w:rPr>
      <w:t>3</w:t>
    </w:r>
    <w:r w:rsidRPr="00543199">
      <w:rPr>
        <w:b w:val="0"/>
        <w:color w:val="auto"/>
        <w:sz w:val="16"/>
        <w:szCs w:val="16"/>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A8FCF" w14:textId="5AF11637" w:rsidR="004359B0" w:rsidRDefault="00E74F1F" w:rsidP="004359B0">
    <w:pPr>
      <w:pStyle w:val="Footer"/>
      <w:jc w:val="distribute"/>
      <w:rPr>
        <w:b w:val="0"/>
        <w:color w:val="auto"/>
        <w:szCs w:val="24"/>
      </w:rPr>
    </w:pPr>
    <w:r w:rsidRPr="00A21066">
      <w:rPr>
        <w:b w:val="0"/>
        <w:noProof/>
        <w:color w:val="auto"/>
        <w:lang w:val="en-SG" w:eastAsia="en-SG"/>
      </w:rPr>
      <w:drawing>
        <wp:inline distT="0" distB="0" distL="0" distR="0" wp14:anchorId="2CFA1470" wp14:editId="702F2025">
          <wp:extent cx="419100" cy="142875"/>
          <wp:effectExtent l="0" t="0" r="0" b="9525"/>
          <wp:docPr id="9" name="Grafik 28"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r w:rsidR="004359B0">
      <w:rPr>
        <w:b w:val="0"/>
        <w:color w:val="auto"/>
      </w:rPr>
      <w:t xml:space="preserve"> </w:t>
    </w:r>
    <w:r w:rsidRPr="00A21066">
      <w:rPr>
        <w:b w:val="0"/>
        <w:noProof/>
        <w:color w:val="auto"/>
        <w:position w:val="-1"/>
        <w:lang w:val="en-SG" w:eastAsia="en-SG"/>
      </w:rPr>
      <w:drawing>
        <wp:inline distT="0" distB="0" distL="0" distR="0" wp14:anchorId="2817D330" wp14:editId="7DED907F">
          <wp:extent cx="352425" cy="142875"/>
          <wp:effectExtent l="0" t="0" r="9525" b="9525"/>
          <wp:docPr id="8" name="Grafik 27" descr="Pu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Pure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r w:rsidR="004359B0">
      <w:rPr>
        <w:b w:val="0"/>
        <w:color w:val="auto"/>
      </w:rPr>
      <w:t xml:space="preserve"> </w:t>
    </w:r>
    <w:r w:rsidRPr="00A21066">
      <w:rPr>
        <w:b w:val="0"/>
        <w:noProof/>
        <w:color w:val="auto"/>
        <w:position w:val="-14"/>
        <w:lang w:val="en-SG" w:eastAsia="en-SG"/>
      </w:rPr>
      <w:drawing>
        <wp:inline distT="0" distB="0" distL="0" distR="0" wp14:anchorId="615BEA18" wp14:editId="32968A4E">
          <wp:extent cx="257175" cy="285750"/>
          <wp:effectExtent l="0" t="0" r="9525" b="0"/>
          <wp:docPr id="7" name="Grafik 26" descr="Pril 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descr="Pril Logo High R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004359B0">
      <w:rPr>
        <w:b w:val="0"/>
        <w:color w:val="auto"/>
      </w:rPr>
      <w:t xml:space="preserve"> </w:t>
    </w:r>
    <w:r w:rsidRPr="00A21066">
      <w:rPr>
        <w:b w:val="0"/>
        <w:noProof/>
        <w:color w:val="auto"/>
        <w:position w:val="-8"/>
        <w:lang w:val="en-SG" w:eastAsia="en-SG"/>
      </w:rPr>
      <w:drawing>
        <wp:inline distT="0" distB="0" distL="0" distR="0" wp14:anchorId="1B1D4F30" wp14:editId="480EB5D8">
          <wp:extent cx="695325" cy="266700"/>
          <wp:effectExtent l="0" t="0" r="9525" b="0"/>
          <wp:docPr id="6" name="Grafik 25" descr="schwarz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descr="schwarzkop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sidR="004359B0">
      <w:rPr>
        <w:b w:val="0"/>
        <w:color w:val="auto"/>
      </w:rPr>
      <w:t xml:space="preserve"> </w:t>
    </w:r>
    <w:r w:rsidRPr="00A21066">
      <w:rPr>
        <w:b w:val="0"/>
        <w:noProof/>
        <w:color w:val="auto"/>
        <w:position w:val="-10"/>
        <w:lang w:val="en-SG" w:eastAsia="en-SG"/>
      </w:rPr>
      <w:drawing>
        <wp:inline distT="0" distB="0" distL="0" distR="0" wp14:anchorId="1E6AE52F" wp14:editId="40C0410B">
          <wp:extent cx="352425" cy="266700"/>
          <wp:effectExtent l="0" t="0" r="9525" b="0"/>
          <wp:docPr id="5" name="Grafik 24" descr="Dial_Logo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descr="Dial_Logo_02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004359B0">
      <w:rPr>
        <w:b w:val="0"/>
        <w:color w:val="auto"/>
      </w:rPr>
      <w:t xml:space="preserve"> </w:t>
    </w:r>
    <w:r w:rsidRPr="00A21066">
      <w:rPr>
        <w:b w:val="0"/>
        <w:noProof/>
        <w:color w:val="auto"/>
        <w:position w:val="-4"/>
        <w:lang w:val="en-SG" w:eastAsia="en-SG"/>
      </w:rPr>
      <w:drawing>
        <wp:inline distT="0" distB="0" distL="0" distR="0" wp14:anchorId="23520856" wp14:editId="60925901">
          <wp:extent cx="495300" cy="123825"/>
          <wp:effectExtent l="0" t="0" r="0" b="9525"/>
          <wp:docPr id="4" name="Grafik 23" descr="Logo_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Logo_Syo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300" cy="123825"/>
                  </a:xfrm>
                  <a:prstGeom prst="rect">
                    <a:avLst/>
                  </a:prstGeom>
                  <a:noFill/>
                  <a:ln>
                    <a:noFill/>
                  </a:ln>
                </pic:spPr>
              </pic:pic>
            </a:graphicData>
          </a:graphic>
        </wp:inline>
      </w:drawing>
    </w:r>
    <w:r w:rsidR="004359B0">
      <w:rPr>
        <w:b w:val="0"/>
        <w:color w:val="auto"/>
      </w:rPr>
      <w:t xml:space="preserve"> </w:t>
    </w:r>
    <w:r w:rsidRPr="00A21066">
      <w:rPr>
        <w:b w:val="0"/>
        <w:noProof/>
        <w:color w:val="auto"/>
        <w:lang w:val="en-SG" w:eastAsia="en-SG"/>
      </w:rPr>
      <w:drawing>
        <wp:inline distT="0" distB="0" distL="0" distR="0" wp14:anchorId="154704B0" wp14:editId="022DB284">
          <wp:extent cx="590550" cy="104775"/>
          <wp:effectExtent l="0" t="0" r="0" b="9525"/>
          <wp:docPr id="3" name="Grafik 22"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 cy="104775"/>
                  </a:xfrm>
                  <a:prstGeom prst="rect">
                    <a:avLst/>
                  </a:prstGeom>
                  <a:noFill/>
                  <a:ln>
                    <a:noFill/>
                  </a:ln>
                </pic:spPr>
              </pic:pic>
            </a:graphicData>
          </a:graphic>
        </wp:inline>
      </w:drawing>
    </w:r>
    <w:r w:rsidR="004359B0">
      <w:rPr>
        <w:b w:val="0"/>
        <w:color w:val="auto"/>
      </w:rPr>
      <w:t xml:space="preserve"> </w:t>
    </w:r>
    <w:r w:rsidRPr="00A21066">
      <w:rPr>
        <w:b w:val="0"/>
        <w:noProof/>
        <w:color w:val="auto"/>
        <w:lang w:val="en-SG" w:eastAsia="en-SG"/>
      </w:rPr>
      <w:drawing>
        <wp:inline distT="0" distB="0" distL="0" distR="0" wp14:anchorId="556A78CF" wp14:editId="2ABEDA88">
          <wp:extent cx="1000125" cy="104775"/>
          <wp:effectExtent l="0" t="0" r="9525" b="9525"/>
          <wp:docPr id="2" name="Grafik 21"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descr="LOGO_TECHNOMELT_3C_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104775"/>
                  </a:xfrm>
                  <a:prstGeom prst="rect">
                    <a:avLst/>
                  </a:prstGeom>
                  <a:noFill/>
                  <a:ln>
                    <a:noFill/>
                  </a:ln>
                </pic:spPr>
              </pic:pic>
            </a:graphicData>
          </a:graphic>
        </wp:inline>
      </w:drawing>
    </w:r>
    <w:r w:rsidRPr="00A21066">
      <w:rPr>
        <w:b w:val="0"/>
        <w:i/>
        <w:noProof/>
        <w:lang w:val="en-SG" w:eastAsia="en-SG"/>
      </w:rPr>
      <w:drawing>
        <wp:inline distT="0" distB="0" distL="0" distR="0" wp14:anchorId="6EFD20B9" wp14:editId="4078067B">
          <wp:extent cx="876300" cy="114300"/>
          <wp:effectExtent l="0" t="0" r="0" b="0"/>
          <wp:docPr id="1" name="Grafik 20" descr="LOGO_TEROSO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LOGO_TEROSON_RGB"/>
                  <pic:cNvPicPr>
                    <a:picLocks noChangeAspect="1" noChangeArrowheads="1"/>
                  </pic:cNvPicPr>
                </pic:nvPicPr>
                <pic:blipFill>
                  <a:blip r:embed="rId9">
                    <a:extLst>
                      <a:ext uri="{28A0092B-C50C-407E-A947-70E740481C1C}">
                        <a14:useLocalDpi xmlns:a14="http://schemas.microsoft.com/office/drawing/2010/main" val="0"/>
                      </a:ext>
                    </a:extLst>
                  </a:blip>
                  <a:srcRect t="31265" b="30222"/>
                  <a:stretch>
                    <a:fillRect/>
                  </a:stretch>
                </pic:blipFill>
                <pic:spPr bwMode="auto">
                  <a:xfrm>
                    <a:off x="0" y="0"/>
                    <a:ext cx="876300" cy="114300"/>
                  </a:xfrm>
                  <a:prstGeom prst="rect">
                    <a:avLst/>
                  </a:prstGeom>
                  <a:noFill/>
                  <a:ln>
                    <a:noFill/>
                  </a:ln>
                </pic:spPr>
              </pic:pic>
            </a:graphicData>
          </a:graphic>
        </wp:inline>
      </w:drawing>
    </w:r>
  </w:p>
  <w:p w14:paraId="13740E43" w14:textId="2B5861C9" w:rsidR="0027406C" w:rsidRDefault="0027406C">
    <w:pPr>
      <w:pStyle w:val="Footer"/>
      <w:jc w:val="distribute"/>
      <w:rPr>
        <w:b w:val="0"/>
        <w:color w:val="auto"/>
        <w:lang w:val="en-GB"/>
      </w:rPr>
    </w:pPr>
  </w:p>
  <w:p w14:paraId="6653D23D" w14:textId="77777777" w:rsidR="0027406C" w:rsidRPr="00510B7C" w:rsidRDefault="0027406C">
    <w:pPr>
      <w:pStyle w:val="Footer"/>
      <w:jc w:val="right"/>
      <w:rPr>
        <w:b w:val="0"/>
        <w:color w:val="auto"/>
        <w:sz w:val="16"/>
        <w:szCs w:val="16"/>
        <w:lang w:val="en-GB"/>
      </w:rPr>
    </w:pPr>
    <w:r w:rsidRPr="00510B7C">
      <w:rPr>
        <w:b w:val="0"/>
        <w:color w:val="auto"/>
        <w:sz w:val="16"/>
        <w:szCs w:val="16"/>
        <w:lang w:val="en-GB"/>
      </w:rPr>
      <w:t xml:space="preserve">Page </w:t>
    </w:r>
    <w:r w:rsidRPr="00510B7C">
      <w:rPr>
        <w:b w:val="0"/>
        <w:color w:val="auto"/>
        <w:sz w:val="16"/>
        <w:szCs w:val="16"/>
        <w:lang w:val="en-GB"/>
      </w:rPr>
      <w:fldChar w:fldCharType="begin"/>
    </w:r>
    <w:r w:rsidRPr="00510B7C">
      <w:rPr>
        <w:b w:val="0"/>
        <w:color w:val="auto"/>
        <w:sz w:val="16"/>
        <w:szCs w:val="16"/>
        <w:lang w:val="en-GB"/>
      </w:rPr>
      <w:instrText xml:space="preserve"> </w:instrText>
    </w:r>
    <w:r>
      <w:rPr>
        <w:b w:val="0"/>
        <w:color w:val="auto"/>
        <w:sz w:val="16"/>
        <w:szCs w:val="16"/>
        <w:lang w:val="en-GB"/>
      </w:rPr>
      <w:instrText>PAGE</w:instrText>
    </w:r>
    <w:r w:rsidRPr="00510B7C">
      <w:rPr>
        <w:b w:val="0"/>
        <w:color w:val="auto"/>
        <w:sz w:val="16"/>
        <w:szCs w:val="16"/>
        <w:lang w:val="en-GB"/>
      </w:rPr>
      <w:instrText xml:space="preserve">  \* Arabic  \* MERGEFORMAT </w:instrText>
    </w:r>
    <w:r w:rsidRPr="00510B7C">
      <w:rPr>
        <w:b w:val="0"/>
        <w:color w:val="auto"/>
        <w:sz w:val="16"/>
        <w:szCs w:val="16"/>
        <w:lang w:val="en-GB"/>
      </w:rPr>
      <w:fldChar w:fldCharType="separate"/>
    </w:r>
    <w:r w:rsidR="00142434">
      <w:rPr>
        <w:b w:val="0"/>
        <w:noProof/>
        <w:color w:val="auto"/>
        <w:sz w:val="16"/>
        <w:szCs w:val="16"/>
        <w:lang w:val="en-GB"/>
      </w:rPr>
      <w:t>1</w:t>
    </w:r>
    <w:r w:rsidRPr="00510B7C">
      <w:rPr>
        <w:b w:val="0"/>
        <w:color w:val="auto"/>
        <w:sz w:val="16"/>
        <w:szCs w:val="16"/>
        <w:lang w:val="en-GB"/>
      </w:rPr>
      <w:fldChar w:fldCharType="end"/>
    </w:r>
    <w:r w:rsidRPr="00510B7C">
      <w:rPr>
        <w:b w:val="0"/>
        <w:color w:val="auto"/>
        <w:sz w:val="16"/>
        <w:szCs w:val="16"/>
        <w:lang w:val="en-GB"/>
      </w:rPr>
      <w:t>/</w:t>
    </w:r>
    <w:r w:rsidRPr="00510B7C">
      <w:rPr>
        <w:b w:val="0"/>
        <w:color w:val="auto"/>
        <w:sz w:val="16"/>
        <w:szCs w:val="16"/>
        <w:lang w:val="en-GB"/>
      </w:rPr>
      <w:fldChar w:fldCharType="begin"/>
    </w:r>
    <w:r w:rsidRPr="00510B7C">
      <w:rPr>
        <w:b w:val="0"/>
        <w:color w:val="auto"/>
        <w:sz w:val="16"/>
        <w:szCs w:val="16"/>
        <w:lang w:val="en-GB"/>
      </w:rPr>
      <w:instrText xml:space="preserve"> </w:instrText>
    </w:r>
    <w:r>
      <w:rPr>
        <w:b w:val="0"/>
        <w:color w:val="auto"/>
        <w:sz w:val="16"/>
        <w:szCs w:val="16"/>
        <w:lang w:val="en-GB"/>
      </w:rPr>
      <w:instrText>NUMPAGES</w:instrText>
    </w:r>
    <w:r w:rsidRPr="00510B7C">
      <w:rPr>
        <w:b w:val="0"/>
        <w:color w:val="auto"/>
        <w:sz w:val="16"/>
        <w:szCs w:val="16"/>
        <w:lang w:val="en-GB"/>
      </w:rPr>
      <w:instrText xml:space="preserve">  \* Arabic  \* MERGEFORMAT </w:instrText>
    </w:r>
    <w:r w:rsidRPr="00510B7C">
      <w:rPr>
        <w:b w:val="0"/>
        <w:color w:val="auto"/>
        <w:sz w:val="16"/>
        <w:szCs w:val="16"/>
        <w:lang w:val="en-GB"/>
      </w:rPr>
      <w:fldChar w:fldCharType="separate"/>
    </w:r>
    <w:r w:rsidR="00142434">
      <w:rPr>
        <w:b w:val="0"/>
        <w:noProof/>
        <w:color w:val="auto"/>
        <w:sz w:val="16"/>
        <w:szCs w:val="16"/>
        <w:lang w:val="en-GB"/>
      </w:rPr>
      <w:t>5</w:t>
    </w:r>
    <w:r w:rsidRPr="00510B7C">
      <w:rPr>
        <w:b w:val="0"/>
        <w:color w:val="auto"/>
        <w:sz w:val="16"/>
        <w:szCs w:val="16"/>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40DCF0" w14:textId="77777777" w:rsidR="009D131A" w:rsidRDefault="009D131A">
      <w:pPr>
        <w:rPr>
          <w:lang w:val="en-GB"/>
        </w:rPr>
      </w:pPr>
      <w:r>
        <w:rPr>
          <w:lang w:val="en-GB"/>
        </w:rPr>
        <w:separator/>
      </w:r>
    </w:p>
  </w:footnote>
  <w:footnote w:type="continuationSeparator" w:id="0">
    <w:p w14:paraId="577DE9EF" w14:textId="77777777" w:rsidR="009D131A" w:rsidRDefault="009D131A">
      <w:pPr>
        <w:rPr>
          <w:lang w:val="en-GB"/>
        </w:rPr>
      </w:pPr>
      <w:r>
        <w:rPr>
          <w:lang w:val="en-GB"/>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57043" w14:textId="2BB8BE5C" w:rsidR="0027406C" w:rsidRDefault="00E74F1F">
    <w:pPr>
      <w:pStyle w:val="Header"/>
      <w:spacing w:after="567" w:line="280" w:lineRule="exact"/>
      <w:jc w:val="right"/>
      <w:rPr>
        <w:lang w:val="en-GB"/>
      </w:rPr>
    </w:pPr>
    <w:r>
      <w:rPr>
        <w:noProof/>
        <w:lang w:val="en-SG" w:eastAsia="en-SG"/>
      </w:rPr>
      <mc:AlternateContent>
        <mc:Choice Requires="wpg">
          <w:drawing>
            <wp:anchor distT="0" distB="0" distL="114300" distR="114300" simplePos="0" relativeHeight="251657728" behindDoc="0" locked="0" layoutInCell="1" allowOverlap="1" wp14:anchorId="070D3D22" wp14:editId="24ECCE72">
              <wp:simplePos x="0" y="0"/>
              <wp:positionH relativeFrom="page">
                <wp:posOffset>180340</wp:posOffset>
              </wp:positionH>
              <wp:positionV relativeFrom="page">
                <wp:posOffset>3780790</wp:posOffset>
              </wp:positionV>
              <wp:extent cx="183515" cy="3796030"/>
              <wp:effectExtent l="0" t="0" r="26035" b="13970"/>
              <wp:wrapNone/>
              <wp:docPr id="1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6" name="Line 2"/>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7" name="Line 3"/>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8" name="Line 4"/>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6BA6BC" id="Group 1" o:spid="_x0000_s1026" style="position:absolute;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">
              <v:line id="Line 2"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ZZ8QAAADbAAAADwAAAGRycy9kb3ducmV2LnhtbESPQWvCQBCF7wX/wzJCb7rRg5ToKiWo&#10;lEoPjUqv0+w0CWZnQ3YbY399pyD0Nm/em29mVpvBNaqnLtSeDcymCSjiwtuaSwOn427yBCpEZIuN&#10;ZzJwowCb9ehhhan1V36nPo+lEgiHFA1UMbap1qGoyGGY+pZYvC/fOYwiu1LbDq8Cd42eJ8lCO6xZ&#10;NlTYUlZRccm/nVD82+vh53PvtzbSkOVF/nHuM2Mex8PzEpT04n/4Pv1i5fwF/P0iBe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8ZlnxAAAANsAAAAPAAAAAAAAAAAA&#10;AAAAAKECAABkcnMvZG93bnJldi54bWxQSwUGAAAAAAQABAD5AAAAkgMAAAAA&#10;" strokecolor="#e1000f" strokeweight=".5pt"/>
              <v:line id="Line 3"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08/MMAAADbAAAADwAAAGRycy9kb3ducmV2LnhtbESPQU/DMAyF75P2HyJP4ral4wBTaTqh&#10;aiAE4kABcTWNaSsap0pCV/j1GGkSNz+/5892sZ/doCYKsfdsYLvJQBE33vbcGnh5vlnvQMWEbHHw&#10;TAa+KcK+XC4KzK0/8hNNdWqVQDjmaKBLacy1jk1HDuPGj8TiffjgMIkMrbYBjwJ3gz7PsgvtsGfZ&#10;0OFIVUfNZ/3lhOIf7x9+3m/9wSaaq7qp316nypiz1Xx9BUp66T98mr6zcv4l/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9PPzDAAAA2wAAAA8AAAAAAAAAAAAA&#10;AAAAoQIAAGRycy9kb3ducmV2LnhtbFBLBQYAAAAABAAEAPkAAACRAwAAAAA=&#10;" strokecolor="#e1000f" strokeweight=".5pt"/>
              <v:line id="Line 4"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KojsMAAADbAAAADwAAAGRycy9kb3ducmV2LnhtbESPT2vCQBDF74LfYRmhN93oQUrqKhJU&#10;iqUH05Zep9kxCWZnQ3Yb03565yB4mzd/fu/NajO4RvXUhdqzgfksAUVceFtzaeDzYz99BhUissXG&#10;Mxn4owCb9Xi0wtT6K5+oz2OpBMIhRQNVjG2qdSgqchhmviWW2dl3DqPIrtS2w6vAXaMXSbLUDmsW&#10;hwpbyioqLvmvE4p/P779/xz8zkYasrzIv7/6zJinybB9ASW9+Fi+X79aiS9h5RcpQK9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iqI7DAAAA2wAAAA8AAAAAAAAAAAAA&#10;AAAAoQIAAGRycy9kb3ducmV2LnhtbFBLBQYAAAAABAAEAPkAAACRAwAAAAA=&#10;" strokecolor="#e1000f" strokeweight=".5p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EC439" w14:textId="77777777" w:rsidR="0027406C" w:rsidRDefault="0027406C">
    <w:pPr>
      <w:pStyle w:val="Header"/>
      <w:tabs>
        <w:tab w:val="clear" w:pos="8640"/>
      </w:tabs>
      <w:spacing w:line="2155" w:lineRule="exact"/>
      <w:jc w:val="right"/>
      <w:rPr>
        <w:b/>
        <w:bCs/>
        <w:sz w:val="36"/>
        <w:szCs w:val="36"/>
        <w:lang w:val="en-GB"/>
      </w:rPr>
    </w:pPr>
  </w:p>
  <w:p w14:paraId="41BA8B36" w14:textId="1AE1EC8D" w:rsidR="0027406C" w:rsidRDefault="00E74F1F">
    <w:pPr>
      <w:pStyle w:val="Header"/>
      <w:tabs>
        <w:tab w:val="clear" w:pos="8640"/>
      </w:tabs>
      <w:spacing w:line="420" w:lineRule="atLeast"/>
      <w:jc w:val="right"/>
      <w:rPr>
        <w:b/>
        <w:bCs/>
        <w:sz w:val="36"/>
        <w:szCs w:val="36"/>
        <w:lang w:val="en-GB"/>
      </w:rPr>
    </w:pPr>
    <w:r>
      <w:rPr>
        <w:noProof/>
        <w:lang w:val="en-SG" w:eastAsia="en-SG"/>
      </w:rPr>
      <mc:AlternateContent>
        <mc:Choice Requires="wpg">
          <w:drawing>
            <wp:anchor distT="0" distB="0" distL="114300" distR="114300" simplePos="0" relativeHeight="251656704" behindDoc="0" locked="0" layoutInCell="1" allowOverlap="1" wp14:anchorId="2D3AFE35" wp14:editId="36B4A0C2">
              <wp:simplePos x="0" y="0"/>
              <wp:positionH relativeFrom="page">
                <wp:posOffset>180340</wp:posOffset>
              </wp:positionH>
              <wp:positionV relativeFrom="page">
                <wp:posOffset>3780790</wp:posOffset>
              </wp:positionV>
              <wp:extent cx="179705" cy="3780155"/>
              <wp:effectExtent l="0" t="0" r="29845" b="10795"/>
              <wp:wrapNone/>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2" name="Line 6"/>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3" name="Line 7"/>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4" name="Line 8"/>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BDE63E" id="Group 5"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">
              <v:line id="Line 6"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qfZMQAAADbAAAADwAAAGRycy9kb3ducmV2LnhtbESPQWvCQBCF70L/wzIFb3VTD1JSV5HQ&#10;lqJ4aLR4HbNjEpqdDdk1Rn99p1DwNm/em29m5svBNaqnLtSeDTxPElDEhbc1lwb2u/enF1AhIlts&#10;PJOBKwVYLh5Gc0ytv/AX9XkslUA4pGigirFNtQ5FRQ7DxLfE4p185zCK7EptO7wI3DV6miQz7bBm&#10;2VBhS1lFxU9+dkLx2/XmdvzwbzbSkOVFfvjuM2PGj8PqFZT04j38P/1p5fwp/P0iBe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p9kxAAAANsAAAAPAAAAAAAAAAAA&#10;AAAAAKECAABkcnMvZG93bnJldi54bWxQSwUGAAAAAAQABAD5AAAAkgMAAAAA&#10;" strokecolor="#e1000f" strokeweight=".5pt"/>
              <v:line id="Line 7"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Y6/8MAAADbAAAADwAAAGRycy9kb3ducmV2LnhtbESPQUvEQAyF7wv7H4YseNudroI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GOv/DAAAA2wAAAA8AAAAAAAAAAAAA&#10;AAAAoQIAAGRycy9kb3ducmV2LnhtbFBLBQYAAAAABAAEAPkAAACRAwAAAAA=&#10;" strokecolor="#e1000f" strokeweight=".5pt"/>
              <v:line id="Line 8"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ii8MAAADbAAAADwAAAGRycy9kb3ducmV2LnhtbESPQUvEQAyF7wv7H4YseNudrog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voovDAAAA2wAAAA8AAAAAAAAAAAAA&#10;AAAAoQIAAGRycy9kb3ducmV2LnhtbFBLBQYAAAAABAAEAPkAAACRAwAAAAA=&#10;" strokecolor="#e1000f" strokeweight=".5pt"/>
              <w10:wrap anchorx="page" anchory="page"/>
            </v:group>
          </w:pict>
        </mc:Fallback>
      </mc:AlternateContent>
    </w:r>
    <w:r w:rsidR="00EB793E">
      <w:rPr>
        <w:b/>
        <w:bCs/>
        <w:sz w:val="36"/>
        <w:szCs w:val="36"/>
        <w:lang w:val="en-GB"/>
      </w:rPr>
      <w:t>P</w:t>
    </w:r>
    <w:r w:rsidR="00142434">
      <w:rPr>
        <w:b/>
        <w:bCs/>
        <w:sz w:val="36"/>
        <w:szCs w:val="36"/>
        <w:lang w:val="en-GB"/>
      </w:rPr>
      <w:t xml:space="preserve">ress </w:t>
    </w:r>
    <w:r>
      <w:rPr>
        <w:noProof/>
        <w:lang w:val="en-SG" w:eastAsia="en-SG"/>
      </w:rPr>
      <w:drawing>
        <wp:anchor distT="0" distB="0" distL="114300" distR="114300" simplePos="0" relativeHeight="251658752" behindDoc="1" locked="0" layoutInCell="1" allowOverlap="1" wp14:anchorId="105A164B" wp14:editId="42840813">
          <wp:simplePos x="0" y="0"/>
          <wp:positionH relativeFrom="page">
            <wp:posOffset>0</wp:posOffset>
          </wp:positionH>
          <wp:positionV relativeFrom="page">
            <wp:posOffset>0</wp:posOffset>
          </wp:positionV>
          <wp:extent cx="4029075" cy="1152525"/>
          <wp:effectExtent l="0" t="0" r="9525" b="9525"/>
          <wp:wrapNone/>
          <wp:docPr id="1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907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42434">
      <w:rPr>
        <w:b/>
        <w:bCs/>
        <w:sz w:val="36"/>
        <w:szCs w:val="36"/>
        <w:lang w:val="en-GB"/>
      </w:rPr>
      <w:t>Release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hint="default"/>
        <w:color w:val="E1000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D0345F"/>
    <w:multiLevelType w:val="multilevel"/>
    <w:tmpl w:val="BF1C0E8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nsid w:val="09570FC8"/>
    <w:multiLevelType w:val="hybridMultilevel"/>
    <w:tmpl w:val="453ECC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8E073C1"/>
    <w:multiLevelType w:val="hybridMultilevel"/>
    <w:tmpl w:val="CDD85988"/>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1AD779B"/>
    <w:multiLevelType w:val="multilevel"/>
    <w:tmpl w:val="6F4E5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A14"/>
    <w:rsid w:val="000012BD"/>
    <w:rsid w:val="00020A1B"/>
    <w:rsid w:val="00022AD0"/>
    <w:rsid w:val="00033DE7"/>
    <w:rsid w:val="00047FD6"/>
    <w:rsid w:val="00064838"/>
    <w:rsid w:val="0006572E"/>
    <w:rsid w:val="000834D0"/>
    <w:rsid w:val="00083546"/>
    <w:rsid w:val="000910EE"/>
    <w:rsid w:val="000B0B87"/>
    <w:rsid w:val="000C3443"/>
    <w:rsid w:val="000C79E5"/>
    <w:rsid w:val="000D154F"/>
    <w:rsid w:val="000D76FF"/>
    <w:rsid w:val="000E07FD"/>
    <w:rsid w:val="000E0AB6"/>
    <w:rsid w:val="000F489E"/>
    <w:rsid w:val="000F742D"/>
    <w:rsid w:val="00110252"/>
    <w:rsid w:val="00142434"/>
    <w:rsid w:val="00156F3B"/>
    <w:rsid w:val="00161F9E"/>
    <w:rsid w:val="001703F5"/>
    <w:rsid w:val="00182596"/>
    <w:rsid w:val="00186509"/>
    <w:rsid w:val="00190BA4"/>
    <w:rsid w:val="0019228E"/>
    <w:rsid w:val="00194E89"/>
    <w:rsid w:val="00197551"/>
    <w:rsid w:val="001B1AEB"/>
    <w:rsid w:val="001C2ABF"/>
    <w:rsid w:val="001C4984"/>
    <w:rsid w:val="001C6D1D"/>
    <w:rsid w:val="001D4610"/>
    <w:rsid w:val="002031BC"/>
    <w:rsid w:val="0020426B"/>
    <w:rsid w:val="00213F8A"/>
    <w:rsid w:val="00233523"/>
    <w:rsid w:val="00234A52"/>
    <w:rsid w:val="0023594D"/>
    <w:rsid w:val="00240610"/>
    <w:rsid w:val="0024480A"/>
    <w:rsid w:val="00253D87"/>
    <w:rsid w:val="0025573E"/>
    <w:rsid w:val="002645C3"/>
    <w:rsid w:val="002665AC"/>
    <w:rsid w:val="0027406C"/>
    <w:rsid w:val="00284FDE"/>
    <w:rsid w:val="00295D31"/>
    <w:rsid w:val="002A4B4D"/>
    <w:rsid w:val="002B273E"/>
    <w:rsid w:val="002C1229"/>
    <w:rsid w:val="002C387C"/>
    <w:rsid w:val="002D0CE6"/>
    <w:rsid w:val="002D51B1"/>
    <w:rsid w:val="002D6BED"/>
    <w:rsid w:val="002E0791"/>
    <w:rsid w:val="002F339D"/>
    <w:rsid w:val="00301A70"/>
    <w:rsid w:val="0030780F"/>
    <w:rsid w:val="0031248D"/>
    <w:rsid w:val="003149CB"/>
    <w:rsid w:val="00333E30"/>
    <w:rsid w:val="00336E26"/>
    <w:rsid w:val="00350463"/>
    <w:rsid w:val="003526DB"/>
    <w:rsid w:val="0036162A"/>
    <w:rsid w:val="003619D4"/>
    <w:rsid w:val="003626B8"/>
    <w:rsid w:val="00366D77"/>
    <w:rsid w:val="0037181B"/>
    <w:rsid w:val="00371857"/>
    <w:rsid w:val="00382CC0"/>
    <w:rsid w:val="00385149"/>
    <w:rsid w:val="003A00CD"/>
    <w:rsid w:val="003A2225"/>
    <w:rsid w:val="003A4BCE"/>
    <w:rsid w:val="003B2DDB"/>
    <w:rsid w:val="003B40D1"/>
    <w:rsid w:val="003B70E3"/>
    <w:rsid w:val="003C0700"/>
    <w:rsid w:val="003C1C78"/>
    <w:rsid w:val="003C746B"/>
    <w:rsid w:val="003D3FB5"/>
    <w:rsid w:val="003E0228"/>
    <w:rsid w:val="003E1636"/>
    <w:rsid w:val="003F7379"/>
    <w:rsid w:val="004000F1"/>
    <w:rsid w:val="00413B39"/>
    <w:rsid w:val="0042000D"/>
    <w:rsid w:val="00420D11"/>
    <w:rsid w:val="00422B8A"/>
    <w:rsid w:val="004247DB"/>
    <w:rsid w:val="004274F9"/>
    <w:rsid w:val="004327C3"/>
    <w:rsid w:val="004359B0"/>
    <w:rsid w:val="00435A2D"/>
    <w:rsid w:val="00442151"/>
    <w:rsid w:val="00443FC6"/>
    <w:rsid w:val="00457418"/>
    <w:rsid w:val="00473248"/>
    <w:rsid w:val="0048157B"/>
    <w:rsid w:val="0049298B"/>
    <w:rsid w:val="004A1D55"/>
    <w:rsid w:val="004B096C"/>
    <w:rsid w:val="004B3E96"/>
    <w:rsid w:val="004D2F43"/>
    <w:rsid w:val="004D5248"/>
    <w:rsid w:val="005014B8"/>
    <w:rsid w:val="00506973"/>
    <w:rsid w:val="005070DC"/>
    <w:rsid w:val="00510B7C"/>
    <w:rsid w:val="005126A8"/>
    <w:rsid w:val="00531D8E"/>
    <w:rsid w:val="00531F36"/>
    <w:rsid w:val="005401DD"/>
    <w:rsid w:val="00543199"/>
    <w:rsid w:val="005610CA"/>
    <w:rsid w:val="0058322F"/>
    <w:rsid w:val="0058759D"/>
    <w:rsid w:val="00593C39"/>
    <w:rsid w:val="005A1FCE"/>
    <w:rsid w:val="005A57F7"/>
    <w:rsid w:val="005B0253"/>
    <w:rsid w:val="005C4F3B"/>
    <w:rsid w:val="005D5E6F"/>
    <w:rsid w:val="005D6E5C"/>
    <w:rsid w:val="005E0218"/>
    <w:rsid w:val="005E2DFF"/>
    <w:rsid w:val="005F28E9"/>
    <w:rsid w:val="0060486E"/>
    <w:rsid w:val="00613D37"/>
    <w:rsid w:val="00614644"/>
    <w:rsid w:val="00633538"/>
    <w:rsid w:val="00650966"/>
    <w:rsid w:val="0065118E"/>
    <w:rsid w:val="00656466"/>
    <w:rsid w:val="00656719"/>
    <w:rsid w:val="0066205B"/>
    <w:rsid w:val="00681763"/>
    <w:rsid w:val="00690A55"/>
    <w:rsid w:val="006918A5"/>
    <w:rsid w:val="006B6334"/>
    <w:rsid w:val="006C3E76"/>
    <w:rsid w:val="006E10CE"/>
    <w:rsid w:val="006E20F7"/>
    <w:rsid w:val="006E2D19"/>
    <w:rsid w:val="006E5D5E"/>
    <w:rsid w:val="00706CEC"/>
    <w:rsid w:val="007131CA"/>
    <w:rsid w:val="007142E4"/>
    <w:rsid w:val="007214C2"/>
    <w:rsid w:val="0072671C"/>
    <w:rsid w:val="00727E53"/>
    <w:rsid w:val="00745F31"/>
    <w:rsid w:val="00750D49"/>
    <w:rsid w:val="00751E70"/>
    <w:rsid w:val="007566DE"/>
    <w:rsid w:val="00764D04"/>
    <w:rsid w:val="007800CD"/>
    <w:rsid w:val="00797ECE"/>
    <w:rsid w:val="007A61B9"/>
    <w:rsid w:val="007B33DD"/>
    <w:rsid w:val="007C2404"/>
    <w:rsid w:val="007C291A"/>
    <w:rsid w:val="007C5C43"/>
    <w:rsid w:val="007E1326"/>
    <w:rsid w:val="007E206D"/>
    <w:rsid w:val="007F0F81"/>
    <w:rsid w:val="0080226A"/>
    <w:rsid w:val="00802372"/>
    <w:rsid w:val="00806E0F"/>
    <w:rsid w:val="00816CB8"/>
    <w:rsid w:val="00834801"/>
    <w:rsid w:val="0083737B"/>
    <w:rsid w:val="00846C52"/>
    <w:rsid w:val="00852E98"/>
    <w:rsid w:val="00853A3C"/>
    <w:rsid w:val="008565A5"/>
    <w:rsid w:val="00885039"/>
    <w:rsid w:val="008A6A2D"/>
    <w:rsid w:val="008B0548"/>
    <w:rsid w:val="008B6D97"/>
    <w:rsid w:val="008B6ECF"/>
    <w:rsid w:val="008C49FB"/>
    <w:rsid w:val="008C610A"/>
    <w:rsid w:val="008D6DAC"/>
    <w:rsid w:val="008F3896"/>
    <w:rsid w:val="008F6FFA"/>
    <w:rsid w:val="008F73CB"/>
    <w:rsid w:val="00904E6F"/>
    <w:rsid w:val="009146DF"/>
    <w:rsid w:val="009214FF"/>
    <w:rsid w:val="009304EC"/>
    <w:rsid w:val="009314AF"/>
    <w:rsid w:val="009464DC"/>
    <w:rsid w:val="00967D0F"/>
    <w:rsid w:val="009701C5"/>
    <w:rsid w:val="009708CC"/>
    <w:rsid w:val="0098664A"/>
    <w:rsid w:val="00990D60"/>
    <w:rsid w:val="00994A89"/>
    <w:rsid w:val="009950BA"/>
    <w:rsid w:val="00997257"/>
    <w:rsid w:val="009A0370"/>
    <w:rsid w:val="009A1074"/>
    <w:rsid w:val="009A2B81"/>
    <w:rsid w:val="009B5517"/>
    <w:rsid w:val="009C3CAC"/>
    <w:rsid w:val="009D0316"/>
    <w:rsid w:val="009D131A"/>
    <w:rsid w:val="009D73E1"/>
    <w:rsid w:val="009F158F"/>
    <w:rsid w:val="009F2D2D"/>
    <w:rsid w:val="00A01A35"/>
    <w:rsid w:val="00A021DD"/>
    <w:rsid w:val="00A11CA5"/>
    <w:rsid w:val="00A15B9F"/>
    <w:rsid w:val="00A21066"/>
    <w:rsid w:val="00A35804"/>
    <w:rsid w:val="00A363AD"/>
    <w:rsid w:val="00A41970"/>
    <w:rsid w:val="00A45EB8"/>
    <w:rsid w:val="00A57859"/>
    <w:rsid w:val="00A62D4F"/>
    <w:rsid w:val="00A67407"/>
    <w:rsid w:val="00A70E56"/>
    <w:rsid w:val="00A83F18"/>
    <w:rsid w:val="00A87B93"/>
    <w:rsid w:val="00A921D9"/>
    <w:rsid w:val="00A92441"/>
    <w:rsid w:val="00AB315E"/>
    <w:rsid w:val="00AB4566"/>
    <w:rsid w:val="00AB5758"/>
    <w:rsid w:val="00AC3074"/>
    <w:rsid w:val="00AD1E73"/>
    <w:rsid w:val="00AD2009"/>
    <w:rsid w:val="00AD5AA2"/>
    <w:rsid w:val="00AE05D7"/>
    <w:rsid w:val="00AE20BC"/>
    <w:rsid w:val="00AE5C27"/>
    <w:rsid w:val="00AE6230"/>
    <w:rsid w:val="00AF6D21"/>
    <w:rsid w:val="00B027CD"/>
    <w:rsid w:val="00B02C81"/>
    <w:rsid w:val="00B038EC"/>
    <w:rsid w:val="00B165EE"/>
    <w:rsid w:val="00B21EF7"/>
    <w:rsid w:val="00B25281"/>
    <w:rsid w:val="00B2602C"/>
    <w:rsid w:val="00B41B99"/>
    <w:rsid w:val="00B4613B"/>
    <w:rsid w:val="00B47A2A"/>
    <w:rsid w:val="00B57BFB"/>
    <w:rsid w:val="00B759D6"/>
    <w:rsid w:val="00B82819"/>
    <w:rsid w:val="00B85BD1"/>
    <w:rsid w:val="00B935E0"/>
    <w:rsid w:val="00BA2B5E"/>
    <w:rsid w:val="00BA3A42"/>
    <w:rsid w:val="00BA512F"/>
    <w:rsid w:val="00BB57C7"/>
    <w:rsid w:val="00BC011A"/>
    <w:rsid w:val="00BC5F37"/>
    <w:rsid w:val="00BD59FE"/>
    <w:rsid w:val="00BF1217"/>
    <w:rsid w:val="00C023A8"/>
    <w:rsid w:val="00C05CAA"/>
    <w:rsid w:val="00C0723D"/>
    <w:rsid w:val="00C216B6"/>
    <w:rsid w:val="00C33135"/>
    <w:rsid w:val="00C334C3"/>
    <w:rsid w:val="00C347BF"/>
    <w:rsid w:val="00C45E08"/>
    <w:rsid w:val="00C5135F"/>
    <w:rsid w:val="00C65B32"/>
    <w:rsid w:val="00C7000E"/>
    <w:rsid w:val="00C70047"/>
    <w:rsid w:val="00C74B6D"/>
    <w:rsid w:val="00C77A42"/>
    <w:rsid w:val="00C80CBB"/>
    <w:rsid w:val="00CA2F05"/>
    <w:rsid w:val="00CB0690"/>
    <w:rsid w:val="00CB0CC3"/>
    <w:rsid w:val="00CC53AA"/>
    <w:rsid w:val="00CC78B2"/>
    <w:rsid w:val="00CD1F31"/>
    <w:rsid w:val="00CE7E29"/>
    <w:rsid w:val="00CF23F8"/>
    <w:rsid w:val="00D03BED"/>
    <w:rsid w:val="00D1225A"/>
    <w:rsid w:val="00D12307"/>
    <w:rsid w:val="00D15B32"/>
    <w:rsid w:val="00D21EF1"/>
    <w:rsid w:val="00D5316B"/>
    <w:rsid w:val="00D536EF"/>
    <w:rsid w:val="00D63FAE"/>
    <w:rsid w:val="00D673D9"/>
    <w:rsid w:val="00D73001"/>
    <w:rsid w:val="00D86027"/>
    <w:rsid w:val="00D86646"/>
    <w:rsid w:val="00D90623"/>
    <w:rsid w:val="00DA20EC"/>
    <w:rsid w:val="00DB1DA7"/>
    <w:rsid w:val="00DB27E6"/>
    <w:rsid w:val="00DE552A"/>
    <w:rsid w:val="00DF64B0"/>
    <w:rsid w:val="00E0686A"/>
    <w:rsid w:val="00E13C6D"/>
    <w:rsid w:val="00E218BE"/>
    <w:rsid w:val="00E22B12"/>
    <w:rsid w:val="00E24252"/>
    <w:rsid w:val="00E343BA"/>
    <w:rsid w:val="00E3586E"/>
    <w:rsid w:val="00E4224E"/>
    <w:rsid w:val="00E440EA"/>
    <w:rsid w:val="00E44AD5"/>
    <w:rsid w:val="00E47766"/>
    <w:rsid w:val="00E504EC"/>
    <w:rsid w:val="00E51A9A"/>
    <w:rsid w:val="00E6004E"/>
    <w:rsid w:val="00E609EA"/>
    <w:rsid w:val="00E712C4"/>
    <w:rsid w:val="00E74F1F"/>
    <w:rsid w:val="00E75D41"/>
    <w:rsid w:val="00E8055D"/>
    <w:rsid w:val="00E84BD1"/>
    <w:rsid w:val="00E92664"/>
    <w:rsid w:val="00EA38C1"/>
    <w:rsid w:val="00EA45FC"/>
    <w:rsid w:val="00EA5901"/>
    <w:rsid w:val="00EB00BC"/>
    <w:rsid w:val="00EB793E"/>
    <w:rsid w:val="00EC3CAA"/>
    <w:rsid w:val="00EC58B9"/>
    <w:rsid w:val="00ED09B8"/>
    <w:rsid w:val="00ED2BD9"/>
    <w:rsid w:val="00EE4E84"/>
    <w:rsid w:val="00EE7D80"/>
    <w:rsid w:val="00EE7F37"/>
    <w:rsid w:val="00EF0964"/>
    <w:rsid w:val="00EF2559"/>
    <w:rsid w:val="00EF486D"/>
    <w:rsid w:val="00F162AF"/>
    <w:rsid w:val="00F177FF"/>
    <w:rsid w:val="00F40CC3"/>
    <w:rsid w:val="00F51C37"/>
    <w:rsid w:val="00F51D84"/>
    <w:rsid w:val="00F77E8A"/>
    <w:rsid w:val="00F8185B"/>
    <w:rsid w:val="00F87FAA"/>
    <w:rsid w:val="00F90325"/>
    <w:rsid w:val="00F93527"/>
    <w:rsid w:val="00FA1033"/>
    <w:rsid w:val="00FA1DED"/>
    <w:rsid w:val="00FA442E"/>
    <w:rsid w:val="00FA5699"/>
    <w:rsid w:val="00FB38E6"/>
    <w:rsid w:val="00FC5192"/>
    <w:rsid w:val="00FC6B45"/>
    <w:rsid w:val="00FD1290"/>
    <w:rsid w:val="00FD3F33"/>
    <w:rsid w:val="00FD7689"/>
    <w:rsid w:val="00FE6A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9F49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pPr>
      <w:spacing w:line="260" w:lineRule="atLeast"/>
    </w:pPr>
    <w:rPr>
      <w:rFonts w:ascii="Arial" w:hAnsi="Arial"/>
      <w:szCs w:val="24"/>
      <w:lang w:eastAsia="en-US"/>
    </w:rPr>
  </w:style>
  <w:style w:type="paragraph" w:styleId="Heading1">
    <w:name w:val="heading 1"/>
    <w:basedOn w:val="Normal"/>
    <w:next w:val="Normal"/>
    <w:link w:val="Heading1Char"/>
    <w:uiPriority w:val="99"/>
    <w:qFormat/>
    <w:pPr>
      <w:keepNext/>
      <w:spacing w:line="420" w:lineRule="atLeast"/>
      <w:outlineLvl w:val="0"/>
    </w:pPr>
    <w:rPr>
      <w:b/>
      <w:kern w:val="32"/>
      <w:sz w:val="32"/>
      <w:szCs w:val="20"/>
      <w:lang w:val="x-none"/>
    </w:rPr>
  </w:style>
  <w:style w:type="paragraph" w:styleId="Heading2">
    <w:name w:val="heading 2"/>
    <w:basedOn w:val="Normal"/>
    <w:next w:val="Normal"/>
    <w:link w:val="Heading2Char"/>
    <w:uiPriority w:val="9"/>
    <w:qFormat/>
    <w:pPr>
      <w:keepNext/>
      <w:outlineLvl w:val="1"/>
    </w:pPr>
    <w:rPr>
      <w:rFonts w:ascii="Cambria" w:hAnsi="Cambria"/>
      <w:b/>
      <w:bCs/>
      <w:i/>
      <w:iCs/>
      <w:sz w:val="28"/>
      <w:szCs w:val="28"/>
    </w:rPr>
  </w:style>
  <w:style w:type="paragraph" w:styleId="Heading3">
    <w:name w:val="heading 3"/>
    <w:basedOn w:val="Heading2"/>
    <w:next w:val="Normal"/>
    <w:link w:val="Heading3Char"/>
    <w:uiPriority w:val="9"/>
    <w:qFormat/>
    <w:pPr>
      <w:outlineLvl w:val="2"/>
    </w:pPr>
    <w:rPr>
      <w:b w:val="0"/>
      <w:iCs w:val="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Arial" w:hAnsi="Arial"/>
      <w:b/>
      <w:kern w:val="32"/>
      <w:sz w:val="32"/>
      <w:lang w:eastAsia="en-US"/>
    </w:rPr>
  </w:style>
  <w:style w:type="character" w:customStyle="1" w:styleId="Heading2Char">
    <w:name w:val="Heading 2 Char"/>
    <w:link w:val="Heading2"/>
    <w:uiPriority w:val="9"/>
    <w:semiHidden/>
    <w:rPr>
      <w:rFonts w:ascii="Cambria" w:eastAsia="Times New Roman" w:hAnsi="Cambria" w:cs="Times New Roman"/>
      <w:b/>
      <w:bCs/>
      <w:i/>
      <w:iCs/>
      <w:sz w:val="28"/>
      <w:szCs w:val="28"/>
      <w:lang w:val="de-DE" w:eastAsia="en-US"/>
    </w:rPr>
  </w:style>
  <w:style w:type="character" w:customStyle="1" w:styleId="Heading3Char">
    <w:name w:val="Heading 3 Char"/>
    <w:link w:val="Heading3"/>
    <w:uiPriority w:val="9"/>
    <w:semiHidden/>
    <w:rPr>
      <w:rFonts w:ascii="Cambria" w:eastAsia="Times New Roman" w:hAnsi="Cambria" w:cs="Times New Roman"/>
      <w:b/>
      <w:bCs/>
      <w:sz w:val="26"/>
      <w:szCs w:val="26"/>
      <w:lang w:val="de-DE"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semiHidden/>
    <w:rPr>
      <w:rFonts w:ascii="Arial" w:hAnsi="Arial"/>
      <w:szCs w:val="24"/>
      <w:lang w:val="de-DE" w:eastAsia="en-US"/>
    </w:rPr>
  </w:style>
  <w:style w:type="paragraph" w:styleId="Footer">
    <w:name w:val="footer"/>
    <w:basedOn w:val="Normal"/>
    <w:link w:val="FooterChar"/>
    <w:pPr>
      <w:tabs>
        <w:tab w:val="right" w:pos="7083"/>
        <w:tab w:val="right" w:pos="8640"/>
      </w:tabs>
      <w:spacing w:line="180" w:lineRule="atLeast"/>
    </w:pPr>
    <w:rPr>
      <w:b/>
      <w:color w:val="E1000F"/>
      <w:sz w:val="24"/>
      <w:szCs w:val="20"/>
      <w:lang w:val="x-none" w:eastAsia="x-none"/>
    </w:rPr>
  </w:style>
  <w:style w:type="character" w:customStyle="1" w:styleId="FooterChar">
    <w:name w:val="Footer Char"/>
    <w:link w:val="Footer"/>
    <w:locked/>
    <w:rPr>
      <w:rFonts w:ascii="Arial" w:hAnsi="Arial"/>
      <w:b/>
      <w:color w:val="E1000F"/>
      <w:sz w:val="24"/>
    </w:rPr>
  </w:style>
  <w:style w:type="paragraph" w:customStyle="1" w:styleId="Intro">
    <w:name w:val="Intro"/>
    <w:basedOn w:val="Normal"/>
    <w:pPr>
      <w:spacing w:after="300"/>
    </w:pPr>
    <w:rPr>
      <w:color w:val="415055"/>
      <w:sz w:val="24"/>
    </w:rPr>
  </w:style>
  <w:style w:type="paragraph" w:customStyle="1" w:styleId="NumBullet">
    <w:name w:val="Num_Bullet"/>
    <w:basedOn w:val="Normal"/>
    <w:pPr>
      <w:numPr>
        <w:numId w:val="1"/>
      </w:numPr>
      <w:tabs>
        <w:tab w:val="left" w:pos="357"/>
      </w:tabs>
      <w:ind w:left="357" w:hanging="357"/>
    </w:pPr>
  </w:style>
  <w:style w:type="paragraph" w:customStyle="1" w:styleId="Page1Name">
    <w:name w:val="Page1_Name"/>
    <w:basedOn w:val="Normal"/>
    <w:pPr>
      <w:spacing w:after="420" w:line="360" w:lineRule="atLeast"/>
    </w:pPr>
    <w:rPr>
      <w:b/>
      <w:sz w:val="30"/>
    </w:rPr>
  </w:style>
  <w:style w:type="paragraph" w:customStyle="1" w:styleId="Page1Title">
    <w:name w:val="Page1_Title"/>
    <w:basedOn w:val="Normal"/>
    <w:pPr>
      <w:spacing w:line="228" w:lineRule="auto"/>
    </w:pPr>
    <w:rPr>
      <w:color w:val="E1000F"/>
      <w:sz w:val="90"/>
    </w:rPr>
  </w:style>
  <w:style w:type="paragraph" w:customStyle="1" w:styleId="Page1Author">
    <w:name w:val="Page1_Author"/>
    <w:basedOn w:val="Page1Name"/>
    <w:pPr>
      <w:spacing w:before="240" w:after="0"/>
    </w:pPr>
    <w:rPr>
      <w:b w:val="0"/>
      <w:bCs/>
    </w:rPr>
  </w:style>
  <w:style w:type="paragraph" w:styleId="BodyText">
    <w:name w:val="Body Text"/>
    <w:basedOn w:val="Normal"/>
    <w:link w:val="BodyTextChar"/>
    <w:uiPriority w:val="99"/>
    <w:pPr>
      <w:spacing w:after="120" w:line="280" w:lineRule="exact"/>
    </w:pPr>
    <w:rPr>
      <w:sz w:val="24"/>
      <w:szCs w:val="20"/>
      <w:lang w:val="x-none" w:eastAsia="de-DE"/>
    </w:rPr>
  </w:style>
  <w:style w:type="character" w:customStyle="1" w:styleId="BodyTextChar">
    <w:name w:val="Body Text Char"/>
    <w:link w:val="BodyText"/>
    <w:uiPriority w:val="99"/>
    <w:locked/>
    <w:rPr>
      <w:rFonts w:ascii="Arial" w:hAnsi="Arial"/>
      <w:sz w:val="24"/>
      <w:lang w:eastAsia="de-DE"/>
    </w:rPr>
  </w:style>
  <w:style w:type="paragraph" w:customStyle="1" w:styleId="Info">
    <w:name w:val="Info"/>
    <w:basedOn w:val="Normal"/>
    <w:pPr>
      <w:spacing w:line="240" w:lineRule="atLeast"/>
    </w:pPr>
    <w:rPr>
      <w:sz w:val="13"/>
    </w:rPr>
  </w:style>
  <w:style w:type="character" w:customStyle="1" w:styleId="InfoZchn">
    <w:name w:val="Info Zchn"/>
    <w:rPr>
      <w:rFonts w:ascii="Arial" w:hAnsi="Arial"/>
      <w:sz w:val="24"/>
      <w:lang w:eastAsia="en-US"/>
    </w:rPr>
  </w:style>
  <w:style w:type="paragraph" w:customStyle="1" w:styleId="Standard12pt">
    <w:name w:val="Standard_12pt"/>
    <w:basedOn w:val="Normal"/>
    <w:pPr>
      <w:spacing w:line="300" w:lineRule="atLeast"/>
    </w:pPr>
    <w:rPr>
      <w:sz w:val="24"/>
    </w:rPr>
  </w:style>
  <w:style w:type="paragraph" w:customStyle="1" w:styleId="BodyText31">
    <w:name w:val="Body Text 31"/>
    <w:basedOn w:val="Normal"/>
    <w:pPr>
      <w:keepLines/>
      <w:overflowPunct w:val="0"/>
      <w:autoSpaceDE w:val="0"/>
      <w:autoSpaceDN w:val="0"/>
      <w:adjustRightInd w:val="0"/>
      <w:spacing w:line="360" w:lineRule="auto"/>
      <w:jc w:val="both"/>
      <w:textAlignment w:val="baseline"/>
    </w:pPr>
    <w:rPr>
      <w:color w:val="000000"/>
      <w:sz w:val="24"/>
      <w:szCs w:val="20"/>
    </w:rPr>
  </w:style>
  <w:style w:type="paragraph" w:customStyle="1" w:styleId="PRContact">
    <w:name w:val="_PR_Contact"/>
    <w:basedOn w:val="Normal"/>
    <w:pPr>
      <w:keepNext/>
      <w:keepLines/>
      <w:tabs>
        <w:tab w:val="left" w:pos="284"/>
        <w:tab w:val="left" w:pos="567"/>
        <w:tab w:val="left" w:pos="4451"/>
        <w:tab w:val="left" w:pos="4734"/>
        <w:tab w:val="left" w:pos="5018"/>
      </w:tabs>
      <w:spacing w:line="280" w:lineRule="exact"/>
    </w:pPr>
    <w:rPr>
      <w:rFonts w:cs="Arial"/>
      <w:szCs w:val="20"/>
      <w:lang w:eastAsia="de-DE"/>
    </w:rPr>
  </w:style>
  <w:style w:type="paragraph" w:customStyle="1" w:styleId="PRBoilerplate">
    <w:name w:val="_PR_Boilerplate"/>
    <w:basedOn w:val="Normal"/>
    <w:next w:val="PRContact"/>
    <w:pPr>
      <w:keepLines/>
      <w:spacing w:after="280" w:line="280" w:lineRule="exact"/>
      <w:jc w:val="both"/>
    </w:pPr>
    <w:rPr>
      <w:rFonts w:cs="Arial"/>
      <w:szCs w:val="20"/>
      <w:lang w:eastAsia="de-DE"/>
    </w:rPr>
  </w:style>
  <w:style w:type="character" w:styleId="Hyperlink">
    <w:name w:val="Hyperlink"/>
    <w:uiPriority w:val="99"/>
    <w:rPr>
      <w:color w:val="0000FF"/>
      <w:u w:val="single"/>
    </w:rPr>
  </w:style>
  <w:style w:type="character" w:customStyle="1" w:styleId="PRHalfblank">
    <w:name w:val="_PR_Halfblank"/>
    <w:rPr>
      <w:w w:val="50"/>
    </w:rPr>
  </w:style>
  <w:style w:type="character" w:styleId="FollowedHyperlink">
    <w:name w:val="FollowedHyperlink"/>
    <w:uiPriority w:val="99"/>
    <w:rPr>
      <w:color w:val="800080"/>
      <w:u w:val="single"/>
    </w:rPr>
  </w:style>
  <w:style w:type="paragraph" w:styleId="BodyText3">
    <w:name w:val="Body Text 3"/>
    <w:basedOn w:val="Normal"/>
    <w:link w:val="BodyText3Char"/>
    <w:uiPriority w:val="99"/>
    <w:pPr>
      <w:spacing w:after="120" w:line="280" w:lineRule="exact"/>
    </w:pPr>
    <w:rPr>
      <w:sz w:val="16"/>
      <w:szCs w:val="16"/>
    </w:rPr>
  </w:style>
  <w:style w:type="character" w:customStyle="1" w:styleId="BodyText3Char">
    <w:name w:val="Body Text 3 Char"/>
    <w:link w:val="BodyText3"/>
    <w:uiPriority w:val="99"/>
    <w:semiHidden/>
    <w:rPr>
      <w:rFonts w:ascii="Arial" w:hAnsi="Arial"/>
      <w:sz w:val="16"/>
      <w:szCs w:val="16"/>
      <w:lang w:val="de-DE" w:eastAsia="en-US"/>
    </w:rPr>
  </w:style>
  <w:style w:type="paragraph" w:styleId="BalloonText">
    <w:name w:val="Balloon Text"/>
    <w:basedOn w:val="Normal"/>
    <w:link w:val="BalloonTextChar"/>
    <w:uiPriority w:val="99"/>
    <w:pPr>
      <w:spacing w:line="240" w:lineRule="auto"/>
    </w:pPr>
    <w:rPr>
      <w:rFonts w:ascii="Tahoma" w:hAnsi="Tahoma"/>
      <w:sz w:val="16"/>
      <w:szCs w:val="20"/>
      <w:lang w:val="x-none"/>
    </w:rPr>
  </w:style>
  <w:style w:type="character" w:customStyle="1" w:styleId="BalloonTextChar">
    <w:name w:val="Balloon Text Char"/>
    <w:link w:val="BalloonText"/>
    <w:uiPriority w:val="99"/>
    <w:locked/>
    <w:rPr>
      <w:rFonts w:ascii="Tahoma" w:hAnsi="Tahoma"/>
      <w:sz w:val="16"/>
      <w:lang w:eastAsia="en-US"/>
    </w:rPr>
  </w:style>
  <w:style w:type="paragraph" w:styleId="FootnoteText">
    <w:name w:val="footnote text"/>
    <w:basedOn w:val="Normal"/>
    <w:link w:val="FootnoteTextChar"/>
    <w:uiPriority w:val="99"/>
    <w:semiHidden/>
    <w:rPr>
      <w:szCs w:val="20"/>
    </w:rPr>
  </w:style>
  <w:style w:type="character" w:customStyle="1" w:styleId="FootnoteTextChar">
    <w:name w:val="Footnote Text Char"/>
    <w:link w:val="FootnoteText"/>
    <w:uiPriority w:val="99"/>
    <w:semiHidden/>
    <w:rPr>
      <w:rFonts w:ascii="Arial" w:hAnsi="Arial"/>
      <w:lang w:val="de-DE" w:eastAsia="en-US"/>
    </w:rPr>
  </w:style>
  <w:style w:type="character" w:styleId="FootnoteReference">
    <w:name w:val="footnote reference"/>
    <w:uiPriority w:val="99"/>
    <w:semiHidden/>
    <w:rPr>
      <w:vertAlign w:val="superscript"/>
    </w:rPr>
  </w:style>
  <w:style w:type="character" w:styleId="CommentReference">
    <w:name w:val="annotation reference"/>
    <w:uiPriority w:val="99"/>
    <w:rPr>
      <w:sz w:val="16"/>
    </w:rPr>
  </w:style>
  <w:style w:type="paragraph" w:styleId="CommentText">
    <w:name w:val="annotation text"/>
    <w:basedOn w:val="Normal"/>
    <w:link w:val="CommentTextChar"/>
    <w:uiPriority w:val="99"/>
    <w:rPr>
      <w:szCs w:val="20"/>
      <w:lang w:val="x-none"/>
    </w:rPr>
  </w:style>
  <w:style w:type="character" w:customStyle="1" w:styleId="CommentTextChar">
    <w:name w:val="Comment Text Char"/>
    <w:link w:val="CommentText"/>
    <w:uiPriority w:val="99"/>
    <w:locked/>
    <w:rPr>
      <w:rFonts w:ascii="Arial" w:hAnsi="Arial"/>
      <w:lang w:eastAsia="en-US"/>
    </w:rPr>
  </w:style>
  <w:style w:type="paragraph" w:styleId="CommentSubject">
    <w:name w:val="annotation subject"/>
    <w:basedOn w:val="CommentText"/>
    <w:next w:val="CommentText"/>
    <w:link w:val="CommentSubjectChar"/>
    <w:uiPriority w:val="99"/>
    <w:rPr>
      <w:b/>
    </w:rPr>
  </w:style>
  <w:style w:type="character" w:customStyle="1" w:styleId="CommentSubjectChar">
    <w:name w:val="Comment Subject Char"/>
    <w:link w:val="CommentSubject"/>
    <w:uiPriority w:val="99"/>
    <w:locked/>
    <w:rPr>
      <w:rFonts w:ascii="Arial" w:hAnsi="Arial"/>
      <w:b/>
      <w:lang w:eastAsia="en-US"/>
    </w:rPr>
  </w:style>
  <w:style w:type="paragraph" w:customStyle="1" w:styleId="FarbigeSchattierung-Akzent11">
    <w:name w:val="Farbige Schattierung - Akzent 11"/>
    <w:hidden/>
    <w:uiPriority w:val="99"/>
    <w:semiHidden/>
    <w:rsid w:val="00841005"/>
    <w:rPr>
      <w:rFonts w:ascii="Arial" w:hAnsi="Arial"/>
      <w:szCs w:val="24"/>
      <w:lang w:eastAsia="en-US"/>
    </w:rPr>
  </w:style>
  <w:style w:type="character" w:customStyle="1" w:styleId="tw4winMark">
    <w:name w:val="tw4winMark"/>
    <w:uiPriority w:val="99"/>
    <w:rPr>
      <w:rFonts w:ascii="Courier New" w:hAnsi="Courier New"/>
      <w:vanish/>
      <w:color w:val="800080"/>
      <w:vertAlign w:val="subscript"/>
    </w:rPr>
  </w:style>
  <w:style w:type="character" w:styleId="Strong">
    <w:name w:val="Strong"/>
    <w:basedOn w:val="DefaultParagraphFont"/>
    <w:uiPriority w:val="22"/>
    <w:qFormat/>
    <w:rsid w:val="00EB793E"/>
    <w:rPr>
      <w:b/>
      <w:bCs/>
    </w:rPr>
  </w:style>
  <w:style w:type="paragraph" w:styleId="NormalWeb">
    <w:name w:val="Normal (Web)"/>
    <w:basedOn w:val="Normal"/>
    <w:uiPriority w:val="99"/>
    <w:unhideWhenUsed/>
    <w:rsid w:val="00EB793E"/>
    <w:pPr>
      <w:spacing w:before="100" w:beforeAutospacing="1" w:after="100" w:afterAutospacing="1" w:line="240" w:lineRule="auto"/>
    </w:pPr>
    <w:rPr>
      <w:rFonts w:ascii="Times New Roman" w:hAnsi="Times New Roman"/>
      <w:sz w:val="24"/>
      <w:lang w:val="id-ID" w:eastAsia="id-ID"/>
    </w:rPr>
  </w:style>
  <w:style w:type="paragraph" w:styleId="HTMLPreformatted">
    <w:name w:val="HTML Preformatted"/>
    <w:basedOn w:val="Normal"/>
    <w:link w:val="HTMLPreformattedChar"/>
    <w:uiPriority w:val="99"/>
    <w:unhideWhenUsed/>
    <w:rsid w:val="00EB79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val="id-ID" w:eastAsia="id-ID"/>
    </w:rPr>
  </w:style>
  <w:style w:type="character" w:customStyle="1" w:styleId="HTMLPreformattedChar">
    <w:name w:val="HTML Preformatted Char"/>
    <w:basedOn w:val="DefaultParagraphFont"/>
    <w:link w:val="HTMLPreformatted"/>
    <w:uiPriority w:val="99"/>
    <w:rsid w:val="00EB793E"/>
    <w:rPr>
      <w:rFonts w:ascii="Courier New" w:hAnsi="Courier New" w:cs="Courier New"/>
      <w:lang w:val="id-ID" w:eastAsia="id-ID"/>
    </w:rPr>
  </w:style>
  <w:style w:type="character" w:customStyle="1" w:styleId="apple-converted-space">
    <w:name w:val="apple-converted-space"/>
    <w:basedOn w:val="DefaultParagraphFont"/>
    <w:rsid w:val="00EB793E"/>
  </w:style>
  <w:style w:type="character" w:styleId="Emphasis">
    <w:name w:val="Emphasis"/>
    <w:basedOn w:val="DefaultParagraphFont"/>
    <w:uiPriority w:val="20"/>
    <w:qFormat/>
    <w:rsid w:val="008D6DAC"/>
    <w:rPr>
      <w:i/>
      <w:iCs/>
    </w:rPr>
  </w:style>
  <w:style w:type="paragraph" w:customStyle="1" w:styleId="infoline">
    <w:name w:val="infoline"/>
    <w:basedOn w:val="Normal"/>
    <w:rsid w:val="00DB27E6"/>
    <w:pPr>
      <w:spacing w:before="100" w:beforeAutospacing="1" w:after="100" w:afterAutospacing="1" w:line="240" w:lineRule="auto"/>
    </w:pPr>
    <w:rPr>
      <w:rFonts w:ascii="Times New Roman" w:hAnsi="Times New Roman"/>
      <w:sz w:val="24"/>
      <w:lang w:val="en-SG" w:eastAsia="en-S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pPr>
      <w:spacing w:line="260" w:lineRule="atLeast"/>
    </w:pPr>
    <w:rPr>
      <w:rFonts w:ascii="Arial" w:hAnsi="Arial"/>
      <w:szCs w:val="24"/>
      <w:lang w:eastAsia="en-US"/>
    </w:rPr>
  </w:style>
  <w:style w:type="paragraph" w:styleId="Heading1">
    <w:name w:val="heading 1"/>
    <w:basedOn w:val="Normal"/>
    <w:next w:val="Normal"/>
    <w:link w:val="Heading1Char"/>
    <w:uiPriority w:val="99"/>
    <w:qFormat/>
    <w:pPr>
      <w:keepNext/>
      <w:spacing w:line="420" w:lineRule="atLeast"/>
      <w:outlineLvl w:val="0"/>
    </w:pPr>
    <w:rPr>
      <w:b/>
      <w:kern w:val="32"/>
      <w:sz w:val="32"/>
      <w:szCs w:val="20"/>
      <w:lang w:val="x-none"/>
    </w:rPr>
  </w:style>
  <w:style w:type="paragraph" w:styleId="Heading2">
    <w:name w:val="heading 2"/>
    <w:basedOn w:val="Normal"/>
    <w:next w:val="Normal"/>
    <w:link w:val="Heading2Char"/>
    <w:uiPriority w:val="9"/>
    <w:qFormat/>
    <w:pPr>
      <w:keepNext/>
      <w:outlineLvl w:val="1"/>
    </w:pPr>
    <w:rPr>
      <w:rFonts w:ascii="Cambria" w:hAnsi="Cambria"/>
      <w:b/>
      <w:bCs/>
      <w:i/>
      <w:iCs/>
      <w:sz w:val="28"/>
      <w:szCs w:val="28"/>
    </w:rPr>
  </w:style>
  <w:style w:type="paragraph" w:styleId="Heading3">
    <w:name w:val="heading 3"/>
    <w:basedOn w:val="Heading2"/>
    <w:next w:val="Normal"/>
    <w:link w:val="Heading3Char"/>
    <w:uiPriority w:val="9"/>
    <w:qFormat/>
    <w:pPr>
      <w:outlineLvl w:val="2"/>
    </w:pPr>
    <w:rPr>
      <w:b w:val="0"/>
      <w:iCs w:val="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Arial" w:hAnsi="Arial"/>
      <w:b/>
      <w:kern w:val="32"/>
      <w:sz w:val="32"/>
      <w:lang w:eastAsia="en-US"/>
    </w:rPr>
  </w:style>
  <w:style w:type="character" w:customStyle="1" w:styleId="Heading2Char">
    <w:name w:val="Heading 2 Char"/>
    <w:link w:val="Heading2"/>
    <w:uiPriority w:val="9"/>
    <w:semiHidden/>
    <w:rPr>
      <w:rFonts w:ascii="Cambria" w:eastAsia="Times New Roman" w:hAnsi="Cambria" w:cs="Times New Roman"/>
      <w:b/>
      <w:bCs/>
      <w:i/>
      <w:iCs/>
      <w:sz w:val="28"/>
      <w:szCs w:val="28"/>
      <w:lang w:val="de-DE" w:eastAsia="en-US"/>
    </w:rPr>
  </w:style>
  <w:style w:type="character" w:customStyle="1" w:styleId="Heading3Char">
    <w:name w:val="Heading 3 Char"/>
    <w:link w:val="Heading3"/>
    <w:uiPriority w:val="9"/>
    <w:semiHidden/>
    <w:rPr>
      <w:rFonts w:ascii="Cambria" w:eastAsia="Times New Roman" w:hAnsi="Cambria" w:cs="Times New Roman"/>
      <w:b/>
      <w:bCs/>
      <w:sz w:val="26"/>
      <w:szCs w:val="26"/>
      <w:lang w:val="de-DE"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semiHidden/>
    <w:rPr>
      <w:rFonts w:ascii="Arial" w:hAnsi="Arial"/>
      <w:szCs w:val="24"/>
      <w:lang w:val="de-DE" w:eastAsia="en-US"/>
    </w:rPr>
  </w:style>
  <w:style w:type="paragraph" w:styleId="Footer">
    <w:name w:val="footer"/>
    <w:basedOn w:val="Normal"/>
    <w:link w:val="FooterChar"/>
    <w:pPr>
      <w:tabs>
        <w:tab w:val="right" w:pos="7083"/>
        <w:tab w:val="right" w:pos="8640"/>
      </w:tabs>
      <w:spacing w:line="180" w:lineRule="atLeast"/>
    </w:pPr>
    <w:rPr>
      <w:b/>
      <w:color w:val="E1000F"/>
      <w:sz w:val="24"/>
      <w:szCs w:val="20"/>
      <w:lang w:val="x-none" w:eastAsia="x-none"/>
    </w:rPr>
  </w:style>
  <w:style w:type="character" w:customStyle="1" w:styleId="FooterChar">
    <w:name w:val="Footer Char"/>
    <w:link w:val="Footer"/>
    <w:locked/>
    <w:rPr>
      <w:rFonts w:ascii="Arial" w:hAnsi="Arial"/>
      <w:b/>
      <w:color w:val="E1000F"/>
      <w:sz w:val="24"/>
    </w:rPr>
  </w:style>
  <w:style w:type="paragraph" w:customStyle="1" w:styleId="Intro">
    <w:name w:val="Intro"/>
    <w:basedOn w:val="Normal"/>
    <w:pPr>
      <w:spacing w:after="300"/>
    </w:pPr>
    <w:rPr>
      <w:color w:val="415055"/>
      <w:sz w:val="24"/>
    </w:rPr>
  </w:style>
  <w:style w:type="paragraph" w:customStyle="1" w:styleId="NumBullet">
    <w:name w:val="Num_Bullet"/>
    <w:basedOn w:val="Normal"/>
    <w:pPr>
      <w:numPr>
        <w:numId w:val="1"/>
      </w:numPr>
      <w:tabs>
        <w:tab w:val="left" w:pos="357"/>
      </w:tabs>
      <w:ind w:left="357" w:hanging="357"/>
    </w:pPr>
  </w:style>
  <w:style w:type="paragraph" w:customStyle="1" w:styleId="Page1Name">
    <w:name w:val="Page1_Name"/>
    <w:basedOn w:val="Normal"/>
    <w:pPr>
      <w:spacing w:after="420" w:line="360" w:lineRule="atLeast"/>
    </w:pPr>
    <w:rPr>
      <w:b/>
      <w:sz w:val="30"/>
    </w:rPr>
  </w:style>
  <w:style w:type="paragraph" w:customStyle="1" w:styleId="Page1Title">
    <w:name w:val="Page1_Title"/>
    <w:basedOn w:val="Normal"/>
    <w:pPr>
      <w:spacing w:line="228" w:lineRule="auto"/>
    </w:pPr>
    <w:rPr>
      <w:color w:val="E1000F"/>
      <w:sz w:val="90"/>
    </w:rPr>
  </w:style>
  <w:style w:type="paragraph" w:customStyle="1" w:styleId="Page1Author">
    <w:name w:val="Page1_Author"/>
    <w:basedOn w:val="Page1Name"/>
    <w:pPr>
      <w:spacing w:before="240" w:after="0"/>
    </w:pPr>
    <w:rPr>
      <w:b w:val="0"/>
      <w:bCs/>
    </w:rPr>
  </w:style>
  <w:style w:type="paragraph" w:styleId="BodyText">
    <w:name w:val="Body Text"/>
    <w:basedOn w:val="Normal"/>
    <w:link w:val="BodyTextChar"/>
    <w:uiPriority w:val="99"/>
    <w:pPr>
      <w:spacing w:after="120" w:line="280" w:lineRule="exact"/>
    </w:pPr>
    <w:rPr>
      <w:sz w:val="24"/>
      <w:szCs w:val="20"/>
      <w:lang w:val="x-none" w:eastAsia="de-DE"/>
    </w:rPr>
  </w:style>
  <w:style w:type="character" w:customStyle="1" w:styleId="BodyTextChar">
    <w:name w:val="Body Text Char"/>
    <w:link w:val="BodyText"/>
    <w:uiPriority w:val="99"/>
    <w:locked/>
    <w:rPr>
      <w:rFonts w:ascii="Arial" w:hAnsi="Arial"/>
      <w:sz w:val="24"/>
      <w:lang w:eastAsia="de-DE"/>
    </w:rPr>
  </w:style>
  <w:style w:type="paragraph" w:customStyle="1" w:styleId="Info">
    <w:name w:val="Info"/>
    <w:basedOn w:val="Normal"/>
    <w:pPr>
      <w:spacing w:line="240" w:lineRule="atLeast"/>
    </w:pPr>
    <w:rPr>
      <w:sz w:val="13"/>
    </w:rPr>
  </w:style>
  <w:style w:type="character" w:customStyle="1" w:styleId="InfoZchn">
    <w:name w:val="Info Zchn"/>
    <w:rPr>
      <w:rFonts w:ascii="Arial" w:hAnsi="Arial"/>
      <w:sz w:val="24"/>
      <w:lang w:eastAsia="en-US"/>
    </w:rPr>
  </w:style>
  <w:style w:type="paragraph" w:customStyle="1" w:styleId="Standard12pt">
    <w:name w:val="Standard_12pt"/>
    <w:basedOn w:val="Normal"/>
    <w:pPr>
      <w:spacing w:line="300" w:lineRule="atLeast"/>
    </w:pPr>
    <w:rPr>
      <w:sz w:val="24"/>
    </w:rPr>
  </w:style>
  <w:style w:type="paragraph" w:customStyle="1" w:styleId="BodyText31">
    <w:name w:val="Body Text 31"/>
    <w:basedOn w:val="Normal"/>
    <w:pPr>
      <w:keepLines/>
      <w:overflowPunct w:val="0"/>
      <w:autoSpaceDE w:val="0"/>
      <w:autoSpaceDN w:val="0"/>
      <w:adjustRightInd w:val="0"/>
      <w:spacing w:line="360" w:lineRule="auto"/>
      <w:jc w:val="both"/>
      <w:textAlignment w:val="baseline"/>
    </w:pPr>
    <w:rPr>
      <w:color w:val="000000"/>
      <w:sz w:val="24"/>
      <w:szCs w:val="20"/>
    </w:rPr>
  </w:style>
  <w:style w:type="paragraph" w:customStyle="1" w:styleId="PRContact">
    <w:name w:val="_PR_Contact"/>
    <w:basedOn w:val="Normal"/>
    <w:pPr>
      <w:keepNext/>
      <w:keepLines/>
      <w:tabs>
        <w:tab w:val="left" w:pos="284"/>
        <w:tab w:val="left" w:pos="567"/>
        <w:tab w:val="left" w:pos="4451"/>
        <w:tab w:val="left" w:pos="4734"/>
        <w:tab w:val="left" w:pos="5018"/>
      </w:tabs>
      <w:spacing w:line="280" w:lineRule="exact"/>
    </w:pPr>
    <w:rPr>
      <w:rFonts w:cs="Arial"/>
      <w:szCs w:val="20"/>
      <w:lang w:eastAsia="de-DE"/>
    </w:rPr>
  </w:style>
  <w:style w:type="paragraph" w:customStyle="1" w:styleId="PRBoilerplate">
    <w:name w:val="_PR_Boilerplate"/>
    <w:basedOn w:val="Normal"/>
    <w:next w:val="PRContact"/>
    <w:pPr>
      <w:keepLines/>
      <w:spacing w:after="280" w:line="280" w:lineRule="exact"/>
      <w:jc w:val="both"/>
    </w:pPr>
    <w:rPr>
      <w:rFonts w:cs="Arial"/>
      <w:szCs w:val="20"/>
      <w:lang w:eastAsia="de-DE"/>
    </w:rPr>
  </w:style>
  <w:style w:type="character" w:styleId="Hyperlink">
    <w:name w:val="Hyperlink"/>
    <w:uiPriority w:val="99"/>
    <w:rPr>
      <w:color w:val="0000FF"/>
      <w:u w:val="single"/>
    </w:rPr>
  </w:style>
  <w:style w:type="character" w:customStyle="1" w:styleId="PRHalfblank">
    <w:name w:val="_PR_Halfblank"/>
    <w:rPr>
      <w:w w:val="50"/>
    </w:rPr>
  </w:style>
  <w:style w:type="character" w:styleId="FollowedHyperlink">
    <w:name w:val="FollowedHyperlink"/>
    <w:uiPriority w:val="99"/>
    <w:rPr>
      <w:color w:val="800080"/>
      <w:u w:val="single"/>
    </w:rPr>
  </w:style>
  <w:style w:type="paragraph" w:styleId="BodyText3">
    <w:name w:val="Body Text 3"/>
    <w:basedOn w:val="Normal"/>
    <w:link w:val="BodyText3Char"/>
    <w:uiPriority w:val="99"/>
    <w:pPr>
      <w:spacing w:after="120" w:line="280" w:lineRule="exact"/>
    </w:pPr>
    <w:rPr>
      <w:sz w:val="16"/>
      <w:szCs w:val="16"/>
    </w:rPr>
  </w:style>
  <w:style w:type="character" w:customStyle="1" w:styleId="BodyText3Char">
    <w:name w:val="Body Text 3 Char"/>
    <w:link w:val="BodyText3"/>
    <w:uiPriority w:val="99"/>
    <w:semiHidden/>
    <w:rPr>
      <w:rFonts w:ascii="Arial" w:hAnsi="Arial"/>
      <w:sz w:val="16"/>
      <w:szCs w:val="16"/>
      <w:lang w:val="de-DE" w:eastAsia="en-US"/>
    </w:rPr>
  </w:style>
  <w:style w:type="paragraph" w:styleId="BalloonText">
    <w:name w:val="Balloon Text"/>
    <w:basedOn w:val="Normal"/>
    <w:link w:val="BalloonTextChar"/>
    <w:uiPriority w:val="99"/>
    <w:pPr>
      <w:spacing w:line="240" w:lineRule="auto"/>
    </w:pPr>
    <w:rPr>
      <w:rFonts w:ascii="Tahoma" w:hAnsi="Tahoma"/>
      <w:sz w:val="16"/>
      <w:szCs w:val="20"/>
      <w:lang w:val="x-none"/>
    </w:rPr>
  </w:style>
  <w:style w:type="character" w:customStyle="1" w:styleId="BalloonTextChar">
    <w:name w:val="Balloon Text Char"/>
    <w:link w:val="BalloonText"/>
    <w:uiPriority w:val="99"/>
    <w:locked/>
    <w:rPr>
      <w:rFonts w:ascii="Tahoma" w:hAnsi="Tahoma"/>
      <w:sz w:val="16"/>
      <w:lang w:eastAsia="en-US"/>
    </w:rPr>
  </w:style>
  <w:style w:type="paragraph" w:styleId="FootnoteText">
    <w:name w:val="footnote text"/>
    <w:basedOn w:val="Normal"/>
    <w:link w:val="FootnoteTextChar"/>
    <w:uiPriority w:val="99"/>
    <w:semiHidden/>
    <w:rPr>
      <w:szCs w:val="20"/>
    </w:rPr>
  </w:style>
  <w:style w:type="character" w:customStyle="1" w:styleId="FootnoteTextChar">
    <w:name w:val="Footnote Text Char"/>
    <w:link w:val="FootnoteText"/>
    <w:uiPriority w:val="99"/>
    <w:semiHidden/>
    <w:rPr>
      <w:rFonts w:ascii="Arial" w:hAnsi="Arial"/>
      <w:lang w:val="de-DE" w:eastAsia="en-US"/>
    </w:rPr>
  </w:style>
  <w:style w:type="character" w:styleId="FootnoteReference">
    <w:name w:val="footnote reference"/>
    <w:uiPriority w:val="99"/>
    <w:semiHidden/>
    <w:rPr>
      <w:vertAlign w:val="superscript"/>
    </w:rPr>
  </w:style>
  <w:style w:type="character" w:styleId="CommentReference">
    <w:name w:val="annotation reference"/>
    <w:uiPriority w:val="99"/>
    <w:rPr>
      <w:sz w:val="16"/>
    </w:rPr>
  </w:style>
  <w:style w:type="paragraph" w:styleId="CommentText">
    <w:name w:val="annotation text"/>
    <w:basedOn w:val="Normal"/>
    <w:link w:val="CommentTextChar"/>
    <w:uiPriority w:val="99"/>
    <w:rPr>
      <w:szCs w:val="20"/>
      <w:lang w:val="x-none"/>
    </w:rPr>
  </w:style>
  <w:style w:type="character" w:customStyle="1" w:styleId="CommentTextChar">
    <w:name w:val="Comment Text Char"/>
    <w:link w:val="CommentText"/>
    <w:uiPriority w:val="99"/>
    <w:locked/>
    <w:rPr>
      <w:rFonts w:ascii="Arial" w:hAnsi="Arial"/>
      <w:lang w:eastAsia="en-US"/>
    </w:rPr>
  </w:style>
  <w:style w:type="paragraph" w:styleId="CommentSubject">
    <w:name w:val="annotation subject"/>
    <w:basedOn w:val="CommentText"/>
    <w:next w:val="CommentText"/>
    <w:link w:val="CommentSubjectChar"/>
    <w:uiPriority w:val="99"/>
    <w:rPr>
      <w:b/>
    </w:rPr>
  </w:style>
  <w:style w:type="character" w:customStyle="1" w:styleId="CommentSubjectChar">
    <w:name w:val="Comment Subject Char"/>
    <w:link w:val="CommentSubject"/>
    <w:uiPriority w:val="99"/>
    <w:locked/>
    <w:rPr>
      <w:rFonts w:ascii="Arial" w:hAnsi="Arial"/>
      <w:b/>
      <w:lang w:eastAsia="en-US"/>
    </w:rPr>
  </w:style>
  <w:style w:type="paragraph" w:customStyle="1" w:styleId="FarbigeSchattierung-Akzent11">
    <w:name w:val="Farbige Schattierung - Akzent 11"/>
    <w:hidden/>
    <w:uiPriority w:val="99"/>
    <w:semiHidden/>
    <w:rsid w:val="00841005"/>
    <w:rPr>
      <w:rFonts w:ascii="Arial" w:hAnsi="Arial"/>
      <w:szCs w:val="24"/>
      <w:lang w:eastAsia="en-US"/>
    </w:rPr>
  </w:style>
  <w:style w:type="character" w:customStyle="1" w:styleId="tw4winMark">
    <w:name w:val="tw4winMark"/>
    <w:uiPriority w:val="99"/>
    <w:rPr>
      <w:rFonts w:ascii="Courier New" w:hAnsi="Courier New"/>
      <w:vanish/>
      <w:color w:val="800080"/>
      <w:vertAlign w:val="subscript"/>
    </w:rPr>
  </w:style>
  <w:style w:type="character" w:styleId="Strong">
    <w:name w:val="Strong"/>
    <w:basedOn w:val="DefaultParagraphFont"/>
    <w:uiPriority w:val="22"/>
    <w:qFormat/>
    <w:rsid w:val="00EB793E"/>
    <w:rPr>
      <w:b/>
      <w:bCs/>
    </w:rPr>
  </w:style>
  <w:style w:type="paragraph" w:styleId="NormalWeb">
    <w:name w:val="Normal (Web)"/>
    <w:basedOn w:val="Normal"/>
    <w:uiPriority w:val="99"/>
    <w:unhideWhenUsed/>
    <w:rsid w:val="00EB793E"/>
    <w:pPr>
      <w:spacing w:before="100" w:beforeAutospacing="1" w:after="100" w:afterAutospacing="1" w:line="240" w:lineRule="auto"/>
    </w:pPr>
    <w:rPr>
      <w:rFonts w:ascii="Times New Roman" w:hAnsi="Times New Roman"/>
      <w:sz w:val="24"/>
      <w:lang w:val="id-ID" w:eastAsia="id-ID"/>
    </w:rPr>
  </w:style>
  <w:style w:type="paragraph" w:styleId="HTMLPreformatted">
    <w:name w:val="HTML Preformatted"/>
    <w:basedOn w:val="Normal"/>
    <w:link w:val="HTMLPreformattedChar"/>
    <w:uiPriority w:val="99"/>
    <w:unhideWhenUsed/>
    <w:rsid w:val="00EB79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val="id-ID" w:eastAsia="id-ID"/>
    </w:rPr>
  </w:style>
  <w:style w:type="character" w:customStyle="1" w:styleId="HTMLPreformattedChar">
    <w:name w:val="HTML Preformatted Char"/>
    <w:basedOn w:val="DefaultParagraphFont"/>
    <w:link w:val="HTMLPreformatted"/>
    <w:uiPriority w:val="99"/>
    <w:rsid w:val="00EB793E"/>
    <w:rPr>
      <w:rFonts w:ascii="Courier New" w:hAnsi="Courier New" w:cs="Courier New"/>
      <w:lang w:val="id-ID" w:eastAsia="id-ID"/>
    </w:rPr>
  </w:style>
  <w:style w:type="character" w:customStyle="1" w:styleId="apple-converted-space">
    <w:name w:val="apple-converted-space"/>
    <w:basedOn w:val="DefaultParagraphFont"/>
    <w:rsid w:val="00EB793E"/>
  </w:style>
  <w:style w:type="character" w:styleId="Emphasis">
    <w:name w:val="Emphasis"/>
    <w:basedOn w:val="DefaultParagraphFont"/>
    <w:uiPriority w:val="20"/>
    <w:qFormat/>
    <w:rsid w:val="008D6DAC"/>
    <w:rPr>
      <w:i/>
      <w:iCs/>
    </w:rPr>
  </w:style>
  <w:style w:type="paragraph" w:customStyle="1" w:styleId="infoline">
    <w:name w:val="infoline"/>
    <w:basedOn w:val="Normal"/>
    <w:rsid w:val="00DB27E6"/>
    <w:pPr>
      <w:spacing w:before="100" w:beforeAutospacing="1" w:after="100" w:afterAutospacing="1" w:line="240" w:lineRule="auto"/>
    </w:pPr>
    <w:rPr>
      <w:rFonts w:ascii="Times New Roman" w:hAnsi="Times New Roman"/>
      <w:sz w:val="24"/>
      <w:lang w:val="en-SG" w:eastAsia="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4325">
      <w:bodyDiv w:val="1"/>
      <w:marLeft w:val="0"/>
      <w:marRight w:val="0"/>
      <w:marTop w:val="0"/>
      <w:marBottom w:val="0"/>
      <w:divBdr>
        <w:top w:val="none" w:sz="0" w:space="0" w:color="auto"/>
        <w:left w:val="none" w:sz="0" w:space="0" w:color="auto"/>
        <w:bottom w:val="none" w:sz="0" w:space="0" w:color="auto"/>
        <w:right w:val="none" w:sz="0" w:space="0" w:color="auto"/>
      </w:divBdr>
    </w:div>
    <w:div w:id="175579586">
      <w:bodyDiv w:val="1"/>
      <w:marLeft w:val="0"/>
      <w:marRight w:val="0"/>
      <w:marTop w:val="0"/>
      <w:marBottom w:val="0"/>
      <w:divBdr>
        <w:top w:val="none" w:sz="0" w:space="0" w:color="auto"/>
        <w:left w:val="none" w:sz="0" w:space="0" w:color="auto"/>
        <w:bottom w:val="none" w:sz="0" w:space="0" w:color="auto"/>
        <w:right w:val="none" w:sz="0" w:space="0" w:color="auto"/>
      </w:divBdr>
    </w:div>
    <w:div w:id="586307037">
      <w:bodyDiv w:val="1"/>
      <w:marLeft w:val="0"/>
      <w:marRight w:val="0"/>
      <w:marTop w:val="0"/>
      <w:marBottom w:val="0"/>
      <w:divBdr>
        <w:top w:val="none" w:sz="0" w:space="0" w:color="auto"/>
        <w:left w:val="none" w:sz="0" w:space="0" w:color="auto"/>
        <w:bottom w:val="none" w:sz="0" w:space="0" w:color="auto"/>
        <w:right w:val="none" w:sz="0" w:space="0" w:color="auto"/>
      </w:divBdr>
    </w:div>
    <w:div w:id="675496564">
      <w:bodyDiv w:val="1"/>
      <w:marLeft w:val="0"/>
      <w:marRight w:val="0"/>
      <w:marTop w:val="0"/>
      <w:marBottom w:val="0"/>
      <w:divBdr>
        <w:top w:val="none" w:sz="0" w:space="0" w:color="auto"/>
        <w:left w:val="none" w:sz="0" w:space="0" w:color="auto"/>
        <w:bottom w:val="none" w:sz="0" w:space="0" w:color="auto"/>
        <w:right w:val="none" w:sz="0" w:space="0" w:color="auto"/>
      </w:divBdr>
    </w:div>
    <w:div w:id="743183641">
      <w:bodyDiv w:val="1"/>
      <w:marLeft w:val="0"/>
      <w:marRight w:val="0"/>
      <w:marTop w:val="0"/>
      <w:marBottom w:val="0"/>
      <w:divBdr>
        <w:top w:val="none" w:sz="0" w:space="0" w:color="auto"/>
        <w:left w:val="none" w:sz="0" w:space="0" w:color="auto"/>
        <w:bottom w:val="none" w:sz="0" w:space="0" w:color="auto"/>
        <w:right w:val="none" w:sz="0" w:space="0" w:color="auto"/>
      </w:divBdr>
    </w:div>
    <w:div w:id="1241259093">
      <w:bodyDiv w:val="1"/>
      <w:marLeft w:val="0"/>
      <w:marRight w:val="0"/>
      <w:marTop w:val="0"/>
      <w:marBottom w:val="0"/>
      <w:divBdr>
        <w:top w:val="none" w:sz="0" w:space="0" w:color="auto"/>
        <w:left w:val="none" w:sz="0" w:space="0" w:color="auto"/>
        <w:bottom w:val="none" w:sz="0" w:space="0" w:color="auto"/>
        <w:right w:val="none" w:sz="0" w:space="0" w:color="auto"/>
      </w:divBdr>
    </w:div>
    <w:div w:id="1488128569">
      <w:bodyDiv w:val="1"/>
      <w:marLeft w:val="0"/>
      <w:marRight w:val="0"/>
      <w:marTop w:val="0"/>
      <w:marBottom w:val="0"/>
      <w:divBdr>
        <w:top w:val="none" w:sz="0" w:space="0" w:color="auto"/>
        <w:left w:val="none" w:sz="0" w:space="0" w:color="auto"/>
        <w:bottom w:val="none" w:sz="0" w:space="0" w:color="auto"/>
        <w:right w:val="none" w:sz="0" w:space="0" w:color="auto"/>
      </w:divBdr>
      <w:divsChild>
        <w:div w:id="34043968">
          <w:marLeft w:val="0"/>
          <w:marRight w:val="0"/>
          <w:marTop w:val="0"/>
          <w:marBottom w:val="0"/>
          <w:divBdr>
            <w:top w:val="none" w:sz="0" w:space="0" w:color="auto"/>
            <w:left w:val="none" w:sz="0" w:space="0" w:color="auto"/>
            <w:bottom w:val="none" w:sz="0" w:space="0" w:color="auto"/>
            <w:right w:val="none" w:sz="0" w:space="0" w:color="auto"/>
          </w:divBdr>
          <w:divsChild>
            <w:div w:id="1515723494">
              <w:marLeft w:val="0"/>
              <w:marRight w:val="0"/>
              <w:marTop w:val="0"/>
              <w:marBottom w:val="0"/>
              <w:divBdr>
                <w:top w:val="none" w:sz="0" w:space="0" w:color="auto"/>
                <w:left w:val="none" w:sz="0" w:space="0" w:color="auto"/>
                <w:bottom w:val="none" w:sz="0" w:space="0" w:color="auto"/>
                <w:right w:val="none" w:sz="0" w:space="0" w:color="auto"/>
              </w:divBdr>
              <w:divsChild>
                <w:div w:id="14226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14467">
      <w:bodyDiv w:val="1"/>
      <w:marLeft w:val="0"/>
      <w:marRight w:val="0"/>
      <w:marTop w:val="0"/>
      <w:marBottom w:val="0"/>
      <w:divBdr>
        <w:top w:val="none" w:sz="0" w:space="0" w:color="auto"/>
        <w:left w:val="none" w:sz="0" w:space="0" w:color="auto"/>
        <w:bottom w:val="none" w:sz="0" w:space="0" w:color="auto"/>
        <w:right w:val="none" w:sz="0" w:space="0" w:color="auto"/>
      </w:divBdr>
    </w:div>
    <w:div w:id="1945186046">
      <w:marLeft w:val="0"/>
      <w:marRight w:val="0"/>
      <w:marTop w:val="0"/>
      <w:marBottom w:val="0"/>
      <w:divBdr>
        <w:top w:val="none" w:sz="0" w:space="0" w:color="auto"/>
        <w:left w:val="none" w:sz="0" w:space="0" w:color="auto"/>
        <w:bottom w:val="none" w:sz="0" w:space="0" w:color="auto"/>
        <w:right w:val="none" w:sz="0" w:space="0" w:color="auto"/>
      </w:divBdr>
    </w:div>
    <w:div w:id="1945186047">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enkel.com/press"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henkel.com/-/691388" TargetMode="External"/><Relationship Id="rId4" Type="http://schemas.microsoft.com/office/2007/relationships/stylesWithEffects" Target="stylesWithEffects.xml"/><Relationship Id="rId9" Type="http://schemas.openxmlformats.org/officeDocument/2006/relationships/hyperlink" Target="http://www.vestarcapital.com/"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 Id="rId9"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0203.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459C4-25AD-4D07-83CE-110D3416A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HENKEL_DE_Pressemitteilung_110203.dot</Template>
  <TotalTime>5</TotalTime>
  <Pages>3</Pages>
  <Words>973</Words>
  <Characters>5549</Characters>
  <Application>Microsoft Office Word</Application>
  <DocSecurity>0</DocSecurity>
  <Lines>46</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Microsoft</Company>
  <LinksUpToDate>false</LinksUpToDate>
  <CharactersWithSpaces>6509</CharactersWithSpaces>
  <SharedDoc>false</SharedDoc>
  <HLinks>
    <vt:vector size="48" baseType="variant">
      <vt:variant>
        <vt:i4>6619256</vt:i4>
      </vt:variant>
      <vt:variant>
        <vt:i4>21</vt:i4>
      </vt:variant>
      <vt:variant>
        <vt:i4>0</vt:i4>
      </vt:variant>
      <vt:variant>
        <vt:i4>5</vt:i4>
      </vt:variant>
      <vt:variant>
        <vt:lpwstr>http://www.henkel.de/presse</vt:lpwstr>
      </vt:variant>
      <vt:variant>
        <vt:lpwstr/>
      </vt:variant>
      <vt:variant>
        <vt:i4>6946937</vt:i4>
      </vt:variant>
      <vt:variant>
        <vt:i4>18</vt:i4>
      </vt:variant>
      <vt:variant>
        <vt:i4>0</vt:i4>
      </vt:variant>
      <vt:variant>
        <vt:i4>5</vt:i4>
      </vt:variant>
      <vt:variant>
        <vt:lpwstr>http://www.henkel.de/ir</vt:lpwstr>
      </vt:variant>
      <vt:variant>
        <vt:lpwstr/>
      </vt:variant>
      <vt:variant>
        <vt:i4>2097243</vt:i4>
      </vt:variant>
      <vt:variant>
        <vt:i4>15</vt:i4>
      </vt:variant>
      <vt:variant>
        <vt:i4>0</vt:i4>
      </vt:variant>
      <vt:variant>
        <vt:i4>5</vt:i4>
      </vt:variant>
      <vt:variant>
        <vt:lpwstr>mailto:eva.sewing@henkel.com</vt:lpwstr>
      </vt:variant>
      <vt:variant>
        <vt:lpwstr/>
      </vt:variant>
      <vt:variant>
        <vt:i4>2687054</vt:i4>
      </vt:variant>
      <vt:variant>
        <vt:i4>12</vt:i4>
      </vt:variant>
      <vt:variant>
        <vt:i4>0</vt:i4>
      </vt:variant>
      <vt:variant>
        <vt:i4>5</vt:i4>
      </vt:variant>
      <vt:variant>
        <vt:lpwstr>mailto:hanna.philipps@henkel.com</vt:lpwstr>
      </vt:variant>
      <vt:variant>
        <vt:lpwstr/>
      </vt:variant>
      <vt:variant>
        <vt:i4>6684692</vt:i4>
      </vt:variant>
      <vt:variant>
        <vt:i4>9</vt:i4>
      </vt:variant>
      <vt:variant>
        <vt:i4>0</vt:i4>
      </vt:variant>
      <vt:variant>
        <vt:i4>5</vt:i4>
      </vt:variant>
      <vt:variant>
        <vt:lpwstr>mailto:cedric.schupp@henkel.com</vt:lpwstr>
      </vt:variant>
      <vt:variant>
        <vt:lpwstr/>
      </vt:variant>
      <vt:variant>
        <vt:i4>3932243</vt:i4>
      </vt:variant>
      <vt:variant>
        <vt:i4>6</vt:i4>
      </vt:variant>
      <vt:variant>
        <vt:i4>0</vt:i4>
      </vt:variant>
      <vt:variant>
        <vt:i4>5</vt:i4>
      </vt:variant>
      <vt:variant>
        <vt:lpwstr>mailto:dominik.plewka@henkel.com</vt:lpwstr>
      </vt:variant>
      <vt:variant>
        <vt:lpwstr/>
      </vt:variant>
      <vt:variant>
        <vt:i4>119</vt:i4>
      </vt:variant>
      <vt:variant>
        <vt:i4>3</vt:i4>
      </vt:variant>
      <vt:variant>
        <vt:i4>0</vt:i4>
      </vt:variant>
      <vt:variant>
        <vt:i4>5</vt:i4>
      </vt:variant>
      <vt:variant>
        <vt:lpwstr>mailto:lars.witteck@henkel.com</vt:lpwstr>
      </vt:variant>
      <vt:variant>
        <vt:lpwstr/>
      </vt:variant>
      <vt:variant>
        <vt:i4>6881292</vt:i4>
      </vt:variant>
      <vt:variant>
        <vt:i4>0</vt:i4>
      </vt:variant>
      <vt:variant>
        <vt:i4>0</vt:i4>
      </vt:variant>
      <vt:variant>
        <vt:i4>5</vt:i4>
      </vt:variant>
      <vt:variant>
        <vt:lpwstr>mailto:renata.casaro@henkel.com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Klueppelholz</dc:creator>
  <cp:lastModifiedBy>Agus Hidayat</cp:lastModifiedBy>
  <cp:revision>3</cp:revision>
  <cp:lastPrinted>2016-02-19T12:34:00Z</cp:lastPrinted>
  <dcterms:created xsi:type="dcterms:W3CDTF">2016-06-28T07:58:00Z</dcterms:created>
  <dcterms:modified xsi:type="dcterms:W3CDTF">2016-06-28T08:02:00Z</dcterms:modified>
</cp:coreProperties>
</file>