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C1" w:rsidRDefault="00C75392" w:rsidP="00EF66C1">
      <w:pPr>
        <w:pStyle w:val="Standard12pt"/>
        <w:jc w:val="right"/>
      </w:pPr>
      <w:r>
        <w:t>August</w:t>
      </w:r>
      <w:r w:rsidR="0011567B">
        <w:t xml:space="preserve"> 2016</w:t>
      </w:r>
    </w:p>
    <w:p w:rsidR="00EF66C1" w:rsidRDefault="00EF66C1" w:rsidP="00EF66C1">
      <w:pPr>
        <w:pStyle w:val="Standard12pt"/>
      </w:pPr>
    </w:p>
    <w:p w:rsidR="00EF66C1" w:rsidRDefault="00EF66C1" w:rsidP="00EF66C1">
      <w:pPr>
        <w:pStyle w:val="Standard12pt"/>
      </w:pPr>
    </w:p>
    <w:p w:rsidR="00EF66C1" w:rsidRDefault="00E01C97" w:rsidP="00EF66C1">
      <w:pPr>
        <w:pStyle w:val="PRTopline"/>
        <w:spacing w:after="0" w:line="300" w:lineRule="atLeast"/>
        <w:jc w:val="both"/>
        <w:rPr>
          <w:sz w:val="24"/>
          <w:szCs w:val="24"/>
        </w:rPr>
      </w:pPr>
      <w:r>
        <w:rPr>
          <w:sz w:val="24"/>
          <w:szCs w:val="24"/>
        </w:rPr>
        <w:t xml:space="preserve">Preisträger-Konzert als </w:t>
      </w:r>
      <w:r w:rsidR="00C75392">
        <w:rPr>
          <w:sz w:val="24"/>
          <w:szCs w:val="24"/>
        </w:rPr>
        <w:t>„</w:t>
      </w:r>
      <w:r>
        <w:rPr>
          <w:sz w:val="24"/>
          <w:szCs w:val="24"/>
        </w:rPr>
        <w:t>d</w:t>
      </w:r>
      <w:r w:rsidR="00C75392">
        <w:rPr>
          <w:sz w:val="24"/>
          <w:szCs w:val="24"/>
        </w:rPr>
        <w:t>ramatischer“ Abschluss der „isa16“</w:t>
      </w:r>
    </w:p>
    <w:p w:rsidR="00EF66C1" w:rsidRPr="00917ACE" w:rsidRDefault="00EF66C1" w:rsidP="00EF66C1">
      <w:pPr>
        <w:rPr>
          <w:lang w:eastAsia="de-DE"/>
        </w:rPr>
      </w:pPr>
    </w:p>
    <w:p w:rsidR="00EF66C1" w:rsidRDefault="0011567B" w:rsidP="00EF66C1">
      <w:pPr>
        <w:pStyle w:val="berschrift1"/>
      </w:pPr>
      <w:r>
        <w:t xml:space="preserve">Henkel </w:t>
      </w:r>
      <w:r w:rsidR="00C75392">
        <w:t xml:space="preserve">förderte </w:t>
      </w:r>
      <w:r w:rsidR="001C138C">
        <w:t xml:space="preserve">zum 15. Mal </w:t>
      </w:r>
      <w:r w:rsidR="00C75392">
        <w:t>die Internationale</w:t>
      </w:r>
      <w:r w:rsidR="00774BE1">
        <w:t xml:space="preserve"> Sommerakademie</w:t>
      </w:r>
      <w:r w:rsidR="00C75392">
        <w:t xml:space="preserve"> (</w:t>
      </w:r>
      <w:proofErr w:type="spellStart"/>
      <w:r w:rsidR="00C75392">
        <w:t>isa</w:t>
      </w:r>
      <w:proofErr w:type="spellEnd"/>
      <w:r w:rsidR="00C75392">
        <w:t xml:space="preserve">) </w:t>
      </w:r>
    </w:p>
    <w:p w:rsidR="00EF66C1" w:rsidRPr="00917ACE" w:rsidRDefault="00EF66C1" w:rsidP="00EF66C1">
      <w:pPr>
        <w:rPr>
          <w:sz w:val="24"/>
        </w:rPr>
      </w:pPr>
    </w:p>
    <w:p w:rsidR="001C138C" w:rsidRDefault="001C138C" w:rsidP="00EF66C1">
      <w:pPr>
        <w:pStyle w:val="PRAbstract"/>
        <w:rPr>
          <w:sz w:val="24"/>
        </w:rPr>
      </w:pPr>
      <w:r w:rsidRPr="00CA35BA">
        <w:rPr>
          <w:sz w:val="24"/>
        </w:rPr>
        <w:t xml:space="preserve">Bei einem Abschlusskonzert im ORF </w:t>
      </w:r>
      <w:proofErr w:type="spellStart"/>
      <w:r w:rsidRPr="00CA35BA">
        <w:rPr>
          <w:sz w:val="24"/>
        </w:rPr>
        <w:t>Radio</w:t>
      </w:r>
      <w:r>
        <w:rPr>
          <w:sz w:val="24"/>
        </w:rPr>
        <w:t>K</w:t>
      </w:r>
      <w:r w:rsidRPr="00CA35BA">
        <w:rPr>
          <w:sz w:val="24"/>
        </w:rPr>
        <w:t>ulturhaus</w:t>
      </w:r>
      <w:proofErr w:type="spellEnd"/>
      <w:r w:rsidRPr="00CA35BA">
        <w:rPr>
          <w:sz w:val="24"/>
        </w:rPr>
        <w:t xml:space="preserve"> Wien wurden die Preisträger</w:t>
      </w:r>
      <w:r w:rsidR="00253EB0">
        <w:rPr>
          <w:sz w:val="24"/>
        </w:rPr>
        <w:t xml:space="preserve"> </w:t>
      </w:r>
      <w:bookmarkStart w:id="0" w:name="_GoBack"/>
      <w:bookmarkEnd w:id="0"/>
      <w:r w:rsidRPr="00CA35BA">
        <w:rPr>
          <w:sz w:val="24"/>
        </w:rPr>
        <w:t>der diesjährigen Internationalen Sommerakademie (</w:t>
      </w:r>
      <w:proofErr w:type="spellStart"/>
      <w:r w:rsidRPr="00CA35BA">
        <w:rPr>
          <w:sz w:val="24"/>
        </w:rPr>
        <w:t>isa</w:t>
      </w:r>
      <w:proofErr w:type="spellEnd"/>
      <w:r w:rsidRPr="00CA35BA">
        <w:rPr>
          <w:sz w:val="24"/>
        </w:rPr>
        <w:t>) der Universität für Musik und darstellende Kunst Wien (</w:t>
      </w:r>
      <w:proofErr w:type="spellStart"/>
      <w:r w:rsidRPr="00CA35BA">
        <w:rPr>
          <w:sz w:val="24"/>
        </w:rPr>
        <w:t>mdw</w:t>
      </w:r>
      <w:proofErr w:type="spellEnd"/>
      <w:r w:rsidRPr="00CA35BA">
        <w:rPr>
          <w:sz w:val="24"/>
        </w:rPr>
        <w:t>) ausgezeichnet. Henkel Central Eastern Europe (CEE) förderte als Silbersponsor diese renommierte Konzertreihe heuer bereits zum 1</w:t>
      </w:r>
      <w:r>
        <w:rPr>
          <w:sz w:val="24"/>
        </w:rPr>
        <w:t>5</w:t>
      </w:r>
      <w:r w:rsidRPr="00CA35BA">
        <w:rPr>
          <w:sz w:val="24"/>
        </w:rPr>
        <w:t>. Mal in Folge. Das Unternehmen stellte Stipendien für junge Musiker im Wert von 10.000 Euro zur Verfügung</w:t>
      </w:r>
      <w:r>
        <w:rPr>
          <w:sz w:val="24"/>
        </w:rPr>
        <w:t>.</w:t>
      </w:r>
      <w:r w:rsidRPr="001C138C">
        <w:rPr>
          <w:sz w:val="24"/>
        </w:rPr>
        <w:t xml:space="preserve"> </w:t>
      </w:r>
    </w:p>
    <w:p w:rsidR="001C138C" w:rsidRDefault="001C138C" w:rsidP="0032146B">
      <w:pPr>
        <w:jc w:val="both"/>
        <w:rPr>
          <w:sz w:val="24"/>
        </w:rPr>
      </w:pPr>
      <w:r w:rsidRPr="00CA35BA">
        <w:rPr>
          <w:sz w:val="24"/>
        </w:rPr>
        <w:t>Unter dem Motto „</w:t>
      </w:r>
      <w:r>
        <w:rPr>
          <w:sz w:val="24"/>
        </w:rPr>
        <w:t>Drama</w:t>
      </w:r>
      <w:r w:rsidRPr="00CA35BA">
        <w:rPr>
          <w:sz w:val="24"/>
        </w:rPr>
        <w:t xml:space="preserve">“ trafen sich dieses Jahr </w:t>
      </w:r>
      <w:r>
        <w:rPr>
          <w:sz w:val="24"/>
        </w:rPr>
        <w:t>mehr als 300</w:t>
      </w:r>
      <w:r w:rsidRPr="00CA35BA">
        <w:rPr>
          <w:sz w:val="24"/>
        </w:rPr>
        <w:t xml:space="preserve"> junge Künstler aus </w:t>
      </w:r>
      <w:r>
        <w:rPr>
          <w:sz w:val="24"/>
        </w:rPr>
        <w:t>über 45</w:t>
      </w:r>
      <w:r w:rsidRPr="00CA35BA">
        <w:rPr>
          <w:sz w:val="24"/>
        </w:rPr>
        <w:t xml:space="preserve"> Nationen bei der Internationalen Sommerakademie (</w:t>
      </w:r>
      <w:hyperlink r:id="rId7" w:history="1">
        <w:r w:rsidRPr="00CA35BA">
          <w:rPr>
            <w:color w:val="0000FF"/>
            <w:sz w:val="24"/>
            <w:u w:val="single"/>
          </w:rPr>
          <w:t>www.isa-music.org</w:t>
        </w:r>
      </w:hyperlink>
      <w:r w:rsidRPr="00CA35BA">
        <w:rPr>
          <w:sz w:val="24"/>
        </w:rPr>
        <w:t xml:space="preserve">) zum gemeinsamen Musizieren. Über 40 </w:t>
      </w:r>
      <w:r>
        <w:rPr>
          <w:sz w:val="24"/>
        </w:rPr>
        <w:t>Konzerte</w:t>
      </w:r>
      <w:r w:rsidRPr="00CA35BA">
        <w:rPr>
          <w:sz w:val="24"/>
        </w:rPr>
        <w:t xml:space="preserve"> in Niederösterreich, der Steiermark und Wien standen diesmal am Programm des </w:t>
      </w:r>
      <w:r w:rsidR="00E01C97">
        <w:rPr>
          <w:sz w:val="24"/>
        </w:rPr>
        <w:t>„</w:t>
      </w:r>
      <w:proofErr w:type="spellStart"/>
      <w:r w:rsidRPr="00CA35BA">
        <w:rPr>
          <w:sz w:val="24"/>
        </w:rPr>
        <w:t>isaFestivals</w:t>
      </w:r>
      <w:proofErr w:type="spellEnd"/>
      <w:r w:rsidR="00E01C97">
        <w:rPr>
          <w:sz w:val="24"/>
        </w:rPr>
        <w:t>“</w:t>
      </w:r>
      <w:r w:rsidRPr="00CA35BA">
        <w:rPr>
          <w:sz w:val="24"/>
        </w:rPr>
        <w:t>, das 1991 mit einem Meisterkurs für 13 Streicher aus der Taufe gehoben worden war</w:t>
      </w:r>
      <w:r>
        <w:rPr>
          <w:sz w:val="24"/>
        </w:rPr>
        <w:t>.</w:t>
      </w:r>
    </w:p>
    <w:p w:rsidR="001C138C" w:rsidRDefault="001C138C" w:rsidP="0032146B">
      <w:pPr>
        <w:jc w:val="both"/>
        <w:rPr>
          <w:sz w:val="24"/>
        </w:rPr>
      </w:pPr>
    </w:p>
    <w:p w:rsidR="00E01C97" w:rsidRPr="00F81D02" w:rsidRDefault="00237FEB" w:rsidP="00E01C97">
      <w:pPr>
        <w:jc w:val="both"/>
        <w:rPr>
          <w:sz w:val="24"/>
          <w:lang w:val="en-US"/>
        </w:rPr>
      </w:pPr>
      <w:r w:rsidRPr="0032146B">
        <w:rPr>
          <w:sz w:val="24"/>
        </w:rPr>
        <w:t>Henkel CEE unterstützt</w:t>
      </w:r>
      <w:r w:rsidR="001C138C">
        <w:rPr>
          <w:sz w:val="24"/>
        </w:rPr>
        <w:t>e</w:t>
      </w:r>
      <w:r w:rsidRPr="0032146B">
        <w:rPr>
          <w:sz w:val="24"/>
        </w:rPr>
        <w:t xml:space="preserve"> die </w:t>
      </w:r>
      <w:r>
        <w:rPr>
          <w:sz w:val="24"/>
        </w:rPr>
        <w:t xml:space="preserve">renommierte Konzertreihe </w:t>
      </w:r>
      <w:r w:rsidR="00674D85">
        <w:rPr>
          <w:sz w:val="24"/>
        </w:rPr>
        <w:t>als Silbersponsor</w:t>
      </w:r>
      <w:r>
        <w:rPr>
          <w:sz w:val="24"/>
        </w:rPr>
        <w:t xml:space="preserve"> und das nicht nur aufgrund seiner Affinität zu den Kulturräumen Mittel- und Osteuropas. </w:t>
      </w:r>
      <w:r w:rsidR="00E01C97">
        <w:rPr>
          <w:sz w:val="24"/>
        </w:rPr>
        <w:t xml:space="preserve">Das Unternehmen verkauft </w:t>
      </w:r>
      <w:r w:rsidR="00E01C97" w:rsidRPr="00E01C97">
        <w:rPr>
          <w:sz w:val="24"/>
        </w:rPr>
        <w:t xml:space="preserve">seit 1987 Marken wie Persil, Schwarzkopf oder Loctite von Wien aus sehr erfolgreich in 32 Länder Mittel- und Osteuropas. </w:t>
      </w:r>
      <w:r w:rsidR="00E01C97" w:rsidRPr="00E01C97">
        <w:rPr>
          <w:sz w:val="24"/>
        </w:rPr>
        <w:t>„W</w:t>
      </w:r>
      <w:r w:rsidR="00E01C97" w:rsidRPr="00E01C97">
        <w:rPr>
          <w:sz w:val="24"/>
        </w:rPr>
        <w:t xml:space="preserve">ir unterstützen die </w:t>
      </w:r>
      <w:proofErr w:type="spellStart"/>
      <w:r w:rsidR="00E01C97" w:rsidRPr="00E01C97">
        <w:rPr>
          <w:sz w:val="24"/>
        </w:rPr>
        <w:t>isa</w:t>
      </w:r>
      <w:proofErr w:type="spellEnd"/>
      <w:r w:rsidR="00E01C97" w:rsidRPr="00E01C97">
        <w:rPr>
          <w:sz w:val="24"/>
        </w:rPr>
        <w:t xml:space="preserve"> auch, weil sie wie unser Unternehmen für </w:t>
      </w:r>
      <w:proofErr w:type="spellStart"/>
      <w:r w:rsidR="00E01C97" w:rsidRPr="00E01C97">
        <w:rPr>
          <w:sz w:val="24"/>
        </w:rPr>
        <w:t>Diversity</w:t>
      </w:r>
      <w:proofErr w:type="spellEnd"/>
      <w:r w:rsidR="00E01C97" w:rsidRPr="00E01C97">
        <w:rPr>
          <w:sz w:val="24"/>
        </w:rPr>
        <w:t>, also für Vielfalt, für die enorme Vielfalt an Talenten steht. Denn wie in Kunst und Kultur ist auch bei Henkel das gekonnte Zusammenspiel unterschiedlicher Talente und Begabungen für Top-Leistungen verantwortlich</w:t>
      </w:r>
      <w:r w:rsidR="00E01C97" w:rsidRPr="00E01C97">
        <w:rPr>
          <w:sz w:val="24"/>
        </w:rPr>
        <w:t xml:space="preserve">“, so Mag. </w:t>
      </w:r>
      <w:r w:rsidR="00E01C97" w:rsidRPr="00F81D02">
        <w:rPr>
          <w:sz w:val="24"/>
          <w:lang w:val="en-US"/>
        </w:rPr>
        <w:t xml:space="preserve">Bernhard Voit, </w:t>
      </w:r>
      <w:r w:rsidR="00F81D02" w:rsidRPr="00F81D02">
        <w:rPr>
          <w:sz w:val="24"/>
          <w:lang w:val="en-US"/>
        </w:rPr>
        <w:t>General Manager</w:t>
      </w:r>
      <w:r w:rsidR="00E01C97" w:rsidRPr="00F81D02">
        <w:rPr>
          <w:sz w:val="24"/>
          <w:lang w:val="en-US"/>
        </w:rPr>
        <w:t xml:space="preserve"> Beauty Care </w:t>
      </w:r>
      <w:r w:rsidR="00F81D02" w:rsidRPr="00F81D02">
        <w:rPr>
          <w:sz w:val="24"/>
          <w:lang w:val="en-US"/>
        </w:rPr>
        <w:t xml:space="preserve">Retail Austria </w:t>
      </w:r>
      <w:r w:rsidR="00E01C97" w:rsidRPr="00F81D02">
        <w:rPr>
          <w:sz w:val="24"/>
          <w:lang w:val="en-US"/>
        </w:rPr>
        <w:t>Henkel CEE</w:t>
      </w:r>
      <w:r w:rsidR="00E01C97" w:rsidRPr="00F81D02">
        <w:rPr>
          <w:sz w:val="24"/>
          <w:lang w:val="en-US"/>
        </w:rPr>
        <w:t>.</w:t>
      </w:r>
    </w:p>
    <w:p w:rsidR="00E01C97" w:rsidRPr="00F81D02" w:rsidRDefault="00E01C97" w:rsidP="00E01C97">
      <w:pPr>
        <w:jc w:val="both"/>
        <w:rPr>
          <w:sz w:val="24"/>
          <w:lang w:val="en-US"/>
        </w:rPr>
      </w:pPr>
    </w:p>
    <w:p w:rsidR="00E01C97" w:rsidRPr="00CA35BA" w:rsidRDefault="00E01C97" w:rsidP="00E01C97">
      <w:pPr>
        <w:autoSpaceDE w:val="0"/>
        <w:autoSpaceDN w:val="0"/>
        <w:adjustRightInd w:val="0"/>
        <w:jc w:val="both"/>
        <w:rPr>
          <w:sz w:val="24"/>
        </w:rPr>
      </w:pPr>
      <w:r w:rsidRPr="00CA35BA">
        <w:rPr>
          <w:sz w:val="24"/>
        </w:rPr>
        <w:t>Bei Henkel sind „</w:t>
      </w:r>
      <w:proofErr w:type="spellStart"/>
      <w:r w:rsidRPr="00CA35BA">
        <w:rPr>
          <w:sz w:val="24"/>
        </w:rPr>
        <w:t>Diversity</w:t>
      </w:r>
      <w:proofErr w:type="spellEnd"/>
      <w:r w:rsidRPr="00CA35BA">
        <w:rPr>
          <w:sz w:val="24"/>
        </w:rPr>
        <w:t xml:space="preserve"> &amp; </w:t>
      </w:r>
      <w:proofErr w:type="spellStart"/>
      <w:r w:rsidRPr="00CA35BA">
        <w:rPr>
          <w:sz w:val="24"/>
        </w:rPr>
        <w:t>Inclusion</w:t>
      </w:r>
      <w:proofErr w:type="spellEnd"/>
      <w:r w:rsidRPr="00CA35BA">
        <w:rPr>
          <w:sz w:val="24"/>
        </w:rPr>
        <w:t xml:space="preserve">“ fester Bestandteil der Unternehmenskultur und der Unternehmensstrategie. Die unterschiedlichen Denk- und Arbeitsweisen von Mitarbeitern verschiedener Nationalitäten </w:t>
      </w:r>
      <w:r>
        <w:rPr>
          <w:sz w:val="24"/>
        </w:rPr>
        <w:t>–</w:t>
      </w:r>
      <w:r w:rsidRPr="00CA35BA">
        <w:rPr>
          <w:sz w:val="24"/>
        </w:rPr>
        <w:t xml:space="preserve"> für</w:t>
      </w:r>
      <w:r>
        <w:rPr>
          <w:sz w:val="24"/>
        </w:rPr>
        <w:t xml:space="preserve"> </w:t>
      </w:r>
      <w:r w:rsidRPr="00CA35BA">
        <w:rPr>
          <w:sz w:val="24"/>
        </w:rPr>
        <w:t>Henkel sind Menschen aus über 120 Nationen tätig</w:t>
      </w:r>
      <w:r>
        <w:rPr>
          <w:sz w:val="24"/>
        </w:rPr>
        <w:t xml:space="preserve"> –</w:t>
      </w:r>
      <w:r w:rsidRPr="00CA35BA">
        <w:rPr>
          <w:sz w:val="24"/>
        </w:rPr>
        <w:t xml:space="preserve">, Geschlechter und Altersgruppen tragen maßgeblich zum wirtschaftlichen Erfolg bei (siehe: </w:t>
      </w:r>
      <w:hyperlink r:id="rId8" w:history="1">
        <w:r w:rsidRPr="00CA35BA">
          <w:rPr>
            <w:color w:val="0000FF"/>
            <w:sz w:val="24"/>
            <w:u w:val="single"/>
          </w:rPr>
          <w:t>www.henkeldiversity.com</w:t>
        </w:r>
      </w:hyperlink>
      <w:r w:rsidRPr="00CA35BA">
        <w:rPr>
          <w:sz w:val="24"/>
        </w:rPr>
        <w:t>).</w:t>
      </w:r>
    </w:p>
    <w:p w:rsidR="000B22A0" w:rsidRDefault="000B22A0" w:rsidP="004B200C">
      <w:pPr>
        <w:rPr>
          <w:sz w:val="24"/>
        </w:rPr>
      </w:pPr>
    </w:p>
    <w:p w:rsidR="00EF66C1" w:rsidRPr="000A1F84" w:rsidRDefault="00EF66C1" w:rsidP="00EF66C1">
      <w:pPr>
        <w:spacing w:line="280" w:lineRule="exact"/>
        <w:outlineLvl w:val="0"/>
        <w:rPr>
          <w:bCs/>
        </w:rPr>
      </w:pPr>
      <w:r w:rsidRPr="000A1F84">
        <w:rPr>
          <w:bCs/>
        </w:rPr>
        <w:t xml:space="preserve">Fotomaterial finden Sie im Internet unter </w:t>
      </w:r>
      <w:hyperlink r:id="rId9" w:history="1">
        <w:r w:rsidRPr="000A1F84">
          <w:rPr>
            <w:rStyle w:val="Hyperlink"/>
            <w:lang w:val="de-AT"/>
          </w:rPr>
          <w:t>http://news.henkel.at</w:t>
        </w:r>
      </w:hyperlink>
      <w:r w:rsidR="0015054C">
        <w:rPr>
          <w:rStyle w:val="Hyperlink"/>
          <w:lang w:val="de-AT"/>
        </w:rPr>
        <w:t>.</w:t>
      </w:r>
    </w:p>
    <w:p w:rsidR="00EF66C1" w:rsidRDefault="00EF66C1" w:rsidP="00EF66C1">
      <w:pPr>
        <w:spacing w:line="240" w:lineRule="auto"/>
        <w:jc w:val="both"/>
        <w:rPr>
          <w:rFonts w:cs="Arial"/>
          <w:color w:val="000000"/>
          <w:szCs w:val="20"/>
        </w:rPr>
      </w:pPr>
    </w:p>
    <w:p w:rsidR="00D153F2" w:rsidRDefault="00D153F2" w:rsidP="00D153F2">
      <w:pPr>
        <w:jc w:val="both"/>
        <w:rPr>
          <w:rFonts w:cs="Arial"/>
          <w:color w:val="000000"/>
          <w:szCs w:val="20"/>
        </w:rPr>
      </w:pPr>
      <w:bookmarkStart w:id="1" w:name="OLE_LINK5"/>
      <w:r>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w:t>
      </w:r>
      <w:proofErr w:type="spellStart"/>
      <w:r>
        <w:rPr>
          <w:rFonts w:cs="Arial"/>
          <w:color w:val="000000"/>
          <w:szCs w:val="20"/>
        </w:rPr>
        <w:t>Laundry</w:t>
      </w:r>
      <w:proofErr w:type="spellEnd"/>
      <w:r>
        <w:rPr>
          <w:rFonts w:cs="Arial"/>
          <w:color w:val="000000"/>
          <w:szCs w:val="20"/>
        </w:rPr>
        <w:t xml:space="preserve"> &amp; Home Care, </w:t>
      </w:r>
      <w:proofErr w:type="spellStart"/>
      <w:r>
        <w:rPr>
          <w:rFonts w:cs="Arial"/>
          <w:color w:val="000000"/>
          <w:szCs w:val="20"/>
        </w:rPr>
        <w:t>Adhesive</w:t>
      </w:r>
      <w:proofErr w:type="spellEnd"/>
      <w:r>
        <w:rPr>
          <w:rFonts w:cs="Arial"/>
          <w:color w:val="000000"/>
          <w:szCs w:val="20"/>
        </w:rPr>
        <w:t xml:space="preserve"> Technologies und Beauty Care. In Österreich gibt es Henkel-Produkte seit 1</w:t>
      </w:r>
      <w:r w:rsidR="00E01C97">
        <w:rPr>
          <w:rFonts w:cs="Arial"/>
          <w:color w:val="000000"/>
          <w:szCs w:val="20"/>
        </w:rPr>
        <w:t>30</w:t>
      </w:r>
      <w:r>
        <w:rPr>
          <w:rFonts w:cs="Arial"/>
          <w:color w:val="000000"/>
          <w:szCs w:val="20"/>
        </w:rPr>
        <w:t xml:space="preserve"> Jahren. Am Standort Wien wird seit 1927 produziert. Zu den Top-Marken von Henkel in Österreich zählen Blue Star, </w:t>
      </w:r>
      <w:proofErr w:type="spellStart"/>
      <w:r>
        <w:rPr>
          <w:rFonts w:cs="Arial"/>
          <w:color w:val="000000"/>
          <w:szCs w:val="20"/>
        </w:rPr>
        <w:t>Cimsec</w:t>
      </w:r>
      <w:proofErr w:type="spellEnd"/>
      <w:r>
        <w:rPr>
          <w:rFonts w:cs="Arial"/>
          <w:color w:val="000000"/>
          <w:szCs w:val="20"/>
        </w:rPr>
        <w:t xml:space="preserve">, </w:t>
      </w:r>
      <w:proofErr w:type="spellStart"/>
      <w:r>
        <w:rPr>
          <w:rFonts w:cs="Arial"/>
          <w:color w:val="000000"/>
          <w:szCs w:val="20"/>
        </w:rPr>
        <w:t>Fa</w:t>
      </w:r>
      <w:proofErr w:type="spellEnd"/>
      <w:r>
        <w:rPr>
          <w:rFonts w:cs="Arial"/>
          <w:color w:val="000000"/>
          <w:szCs w:val="20"/>
        </w:rPr>
        <w:t xml:space="preserve">, Loctite, </w:t>
      </w:r>
      <w:proofErr w:type="spellStart"/>
      <w:r>
        <w:rPr>
          <w:rFonts w:cs="Arial"/>
          <w:color w:val="000000"/>
          <w:szCs w:val="20"/>
        </w:rPr>
        <w:t>Pattex</w:t>
      </w:r>
      <w:proofErr w:type="spellEnd"/>
      <w:r>
        <w:rPr>
          <w:rFonts w:cs="Arial"/>
          <w:color w:val="000000"/>
          <w:szCs w:val="20"/>
        </w:rPr>
        <w:t xml:space="preserve">, Persil, Schwarzkopf, </w:t>
      </w:r>
      <w:proofErr w:type="spellStart"/>
      <w:r>
        <w:rPr>
          <w:rFonts w:cs="Arial"/>
          <w:color w:val="000000"/>
          <w:szCs w:val="20"/>
        </w:rPr>
        <w:t>Somat</w:t>
      </w:r>
      <w:proofErr w:type="spellEnd"/>
      <w:r>
        <w:rPr>
          <w:rFonts w:cs="Arial"/>
          <w:color w:val="000000"/>
          <w:szCs w:val="20"/>
        </w:rPr>
        <w:t xml:space="preserve"> und </w:t>
      </w:r>
      <w:proofErr w:type="spellStart"/>
      <w:r>
        <w:rPr>
          <w:rFonts w:cs="Arial"/>
          <w:color w:val="000000"/>
          <w:szCs w:val="20"/>
        </w:rPr>
        <w:t>Syoss</w:t>
      </w:r>
      <w:proofErr w:type="spellEnd"/>
      <w:r>
        <w:rPr>
          <w:rFonts w:cs="Arial"/>
          <w:color w:val="000000"/>
          <w:szCs w:val="20"/>
        </w:rPr>
        <w:t>.</w:t>
      </w:r>
    </w:p>
    <w:p w:rsidR="00D153F2" w:rsidRDefault="00D153F2" w:rsidP="006361E5">
      <w:pPr>
        <w:rPr>
          <w:rFonts w:cs="Arial"/>
          <w:color w:val="000000"/>
          <w:szCs w:val="20"/>
        </w:rPr>
      </w:pPr>
    </w:p>
    <w:bookmarkEnd w:id="1"/>
    <w:p w:rsidR="006361E5" w:rsidRPr="006361E5" w:rsidRDefault="006361E5" w:rsidP="006361E5">
      <w:pPr>
        <w:jc w:val="both"/>
        <w:rPr>
          <w:rFonts w:cs="Arial"/>
          <w:color w:val="000000"/>
          <w:szCs w:val="20"/>
        </w:rPr>
      </w:pPr>
      <w:r w:rsidRPr="006361E5">
        <w:rPr>
          <w:rFonts w:cs="Arial"/>
          <w:color w:val="000000"/>
          <w:szCs w:val="20"/>
        </w:rPr>
        <w:t xml:space="preserve">Henkel ist weltweit mit führenden Marken und Technologien in drei Unternehmensbereichen tätig: </w:t>
      </w:r>
      <w:proofErr w:type="spellStart"/>
      <w:r w:rsidRPr="006361E5">
        <w:rPr>
          <w:rFonts w:cs="Arial"/>
          <w:color w:val="000000"/>
          <w:szCs w:val="20"/>
        </w:rPr>
        <w:t>Laundry</w:t>
      </w:r>
      <w:proofErr w:type="spellEnd"/>
      <w:r w:rsidRPr="006361E5">
        <w:rPr>
          <w:rFonts w:cs="Arial"/>
          <w:color w:val="000000"/>
          <w:szCs w:val="20"/>
        </w:rPr>
        <w:t xml:space="preserve"> &amp; Home Care, Beauty Care und </w:t>
      </w:r>
      <w:proofErr w:type="spellStart"/>
      <w:r w:rsidRPr="006361E5">
        <w:rPr>
          <w:rFonts w:cs="Arial"/>
          <w:color w:val="000000"/>
          <w:szCs w:val="20"/>
        </w:rPr>
        <w:t>Adhesive</w:t>
      </w:r>
      <w:proofErr w:type="spellEnd"/>
      <w:r w:rsidRPr="006361E5">
        <w:rPr>
          <w:rFonts w:cs="Arial"/>
          <w:color w:val="000000"/>
          <w:szCs w:val="20"/>
        </w:rPr>
        <w:t xml:space="preserve"> Technologies. Das 1876 gegründete Unternehmen hält mit rund 50.000 Mitarbeitern und bekannten Marken wie Persil, Schwarzkopf oder Loctite global führende Marktpositionen im Konsumenten- und im Industriegeschäft. Im Geschäftsjahr 2015 erzielte Henkel einen Umsatz von 18,1 Mrd. Euro und ein bereinigtes betriebliches Ergebnis von 2,9 Mrd. Euro. Die Vorzugsaktien von Henkel sind im DAX notiert.</w:t>
      </w:r>
    </w:p>
    <w:p w:rsidR="00D153F2" w:rsidRDefault="00D153F2" w:rsidP="006361E5">
      <w:pPr>
        <w:pStyle w:val="Standard12pt"/>
        <w:spacing w:line="260" w:lineRule="atLeast"/>
        <w:jc w:val="both"/>
        <w:rPr>
          <w:rFonts w:cs="Arial"/>
          <w:color w:val="000000"/>
          <w:sz w:val="20"/>
          <w:szCs w:val="20"/>
        </w:rPr>
      </w:pPr>
    </w:p>
    <w:p w:rsidR="00E01C97" w:rsidRPr="00943E5A" w:rsidRDefault="00E01C97" w:rsidP="00E01C97">
      <w:pPr>
        <w:rPr>
          <w:rFonts w:cs="Arial"/>
          <w:color w:val="000000"/>
          <w:sz w:val="16"/>
          <w:szCs w:val="20"/>
        </w:rPr>
      </w:pPr>
      <w:r w:rsidRPr="00943E5A">
        <w:rPr>
          <w:rFonts w:cs="Arial"/>
          <w:color w:val="000000"/>
          <w:sz w:val="16"/>
          <w:szCs w:val="20"/>
        </w:rPr>
        <w:t>Verwendete Sammelbezeichnungen wie Konsumenten, Verbraucher, Mitarbeiter, Manager, Kunden, Teilnehmer oder Aktionäre sind als geschlechtsneutral anzusehen. Die Produktnamen sind eingetragene Marken.</w:t>
      </w:r>
    </w:p>
    <w:p w:rsidR="00E01C97" w:rsidRPr="006361E5" w:rsidRDefault="00E01C97" w:rsidP="00E01C97">
      <w:pPr>
        <w:jc w:val="both"/>
        <w:rPr>
          <w:rFonts w:cs="Arial"/>
          <w:color w:val="000000"/>
          <w:szCs w:val="20"/>
        </w:rPr>
      </w:pPr>
    </w:p>
    <w:p w:rsidR="00F94D52" w:rsidRDefault="00F94D52" w:rsidP="00F94D52">
      <w:pPr>
        <w:tabs>
          <w:tab w:val="left" w:pos="1080"/>
          <w:tab w:val="left" w:pos="4500"/>
        </w:tabs>
        <w:rPr>
          <w:rFonts w:cs="Arial"/>
          <w:lang w:val="it-IT"/>
        </w:rPr>
      </w:pPr>
      <w:proofErr w:type="spellStart"/>
      <w:r>
        <w:rPr>
          <w:rFonts w:cs="Arial"/>
          <w:lang w:val="it-IT"/>
        </w:rPr>
        <w:t>Kontakt</w:t>
      </w:r>
      <w:proofErr w:type="spellEnd"/>
      <w:r>
        <w:rPr>
          <w:rFonts w:cs="Arial"/>
          <w:lang w:val="it-IT"/>
        </w:rPr>
        <w:tab/>
        <w:t>Mag. Michael Sgiarovello</w:t>
      </w:r>
      <w:r>
        <w:rPr>
          <w:rFonts w:cs="Arial"/>
          <w:lang w:val="it-IT"/>
        </w:rPr>
        <w:tab/>
      </w:r>
      <w:r w:rsidR="009069A9">
        <w:rPr>
          <w:rFonts w:cs="Arial"/>
          <w:lang w:val="it-IT"/>
        </w:rPr>
        <w:t>Ulrike Gloyer</w:t>
      </w:r>
    </w:p>
    <w:p w:rsidR="00F94D52" w:rsidRDefault="00F94D52" w:rsidP="00F94D52">
      <w:pPr>
        <w:tabs>
          <w:tab w:val="left" w:pos="1080"/>
          <w:tab w:val="left" w:pos="4500"/>
        </w:tabs>
        <w:rPr>
          <w:rFonts w:cs="Arial"/>
          <w:lang w:val="it-IT"/>
        </w:rPr>
      </w:pPr>
      <w:proofErr w:type="spellStart"/>
      <w:r>
        <w:rPr>
          <w:rFonts w:cs="Arial"/>
          <w:lang w:val="it-IT"/>
        </w:rPr>
        <w:t>Telefon</w:t>
      </w:r>
      <w:proofErr w:type="spellEnd"/>
      <w:r>
        <w:rPr>
          <w:rFonts w:cs="Arial"/>
          <w:lang w:val="it-IT"/>
        </w:rPr>
        <w:tab/>
        <w:t>+43 (0)1 711 04-2744</w:t>
      </w:r>
      <w:r>
        <w:rPr>
          <w:rFonts w:cs="Arial"/>
          <w:lang w:val="it-IT"/>
        </w:rPr>
        <w:tab/>
        <w:t>+43 (0)1 711 04-</w:t>
      </w:r>
      <w:r w:rsidR="009069A9">
        <w:rPr>
          <w:rFonts w:cs="Arial"/>
          <w:lang w:val="it-IT"/>
        </w:rPr>
        <w:t>2251</w:t>
      </w:r>
    </w:p>
    <w:p w:rsidR="00F94D52" w:rsidRDefault="00F94D52" w:rsidP="00F94D52">
      <w:pPr>
        <w:tabs>
          <w:tab w:val="left" w:pos="1080"/>
          <w:tab w:val="left" w:pos="4500"/>
        </w:tabs>
        <w:rPr>
          <w:rFonts w:cs="Arial"/>
          <w:lang w:val="it-IT"/>
        </w:rPr>
      </w:pPr>
      <w:r>
        <w:rPr>
          <w:rFonts w:cs="Arial"/>
          <w:lang w:val="it-IT"/>
        </w:rPr>
        <w:t>Telefax</w:t>
      </w:r>
      <w:r>
        <w:rPr>
          <w:rFonts w:cs="Arial"/>
          <w:lang w:val="it-IT"/>
        </w:rPr>
        <w:tab/>
        <w:t>+43 (0)1 711 04-2650</w:t>
      </w:r>
      <w:r>
        <w:rPr>
          <w:rFonts w:cs="Arial"/>
          <w:lang w:val="it-IT"/>
        </w:rPr>
        <w:tab/>
        <w:t>+43 (0)1 711 04-2650</w:t>
      </w:r>
    </w:p>
    <w:p w:rsidR="00F94D52" w:rsidRDefault="00F94D52" w:rsidP="00F94D52">
      <w:pPr>
        <w:tabs>
          <w:tab w:val="left" w:pos="1080"/>
          <w:tab w:val="left" w:pos="4500"/>
        </w:tabs>
        <w:rPr>
          <w:rFonts w:cs="Arial"/>
          <w:lang w:val="it-IT"/>
        </w:rPr>
      </w:pPr>
      <w:r>
        <w:rPr>
          <w:rFonts w:cs="Arial"/>
          <w:lang w:val="it-IT"/>
        </w:rPr>
        <w:t>E-Mail</w:t>
      </w:r>
      <w:r>
        <w:rPr>
          <w:rFonts w:cs="Arial"/>
          <w:lang w:val="it-IT"/>
        </w:rPr>
        <w:tab/>
        <w:t>michael.sgiarovello@henkel.com</w:t>
      </w:r>
      <w:r>
        <w:rPr>
          <w:rFonts w:cs="Arial"/>
          <w:lang w:val="it-IT"/>
        </w:rPr>
        <w:tab/>
      </w:r>
      <w:r w:rsidR="009069A9">
        <w:rPr>
          <w:rFonts w:cs="Arial"/>
          <w:lang w:val="it-IT"/>
        </w:rPr>
        <w:t>ulrike.gloyer</w:t>
      </w:r>
      <w:r>
        <w:rPr>
          <w:rFonts w:cs="Arial"/>
          <w:lang w:val="it-IT"/>
        </w:rPr>
        <w:t>@henkel.com</w:t>
      </w:r>
    </w:p>
    <w:p w:rsidR="00F94D52" w:rsidRDefault="00F94D52" w:rsidP="00F94D52">
      <w:pPr>
        <w:pStyle w:val="Standard12pt"/>
        <w:rPr>
          <w:rFonts w:cs="Arial"/>
          <w:lang w:val="it-IT"/>
        </w:rPr>
      </w:pPr>
    </w:p>
    <w:p w:rsidR="00F94D52" w:rsidRDefault="00F94D52" w:rsidP="00F94D52">
      <w:pPr>
        <w:rPr>
          <w:rFonts w:cs="Arial"/>
          <w:lang w:val="it-IT"/>
        </w:rPr>
      </w:pPr>
    </w:p>
    <w:p w:rsidR="00F94D52" w:rsidRDefault="00F94D52" w:rsidP="00F94D52">
      <w:pPr>
        <w:rPr>
          <w:rFonts w:cs="Arial"/>
          <w:lang w:val="it-IT"/>
        </w:rPr>
      </w:pPr>
    </w:p>
    <w:p w:rsidR="00F94D52" w:rsidRPr="00E54FA1" w:rsidRDefault="00F94D52" w:rsidP="00F94D52">
      <w:pPr>
        <w:rPr>
          <w:rFonts w:cs="Arial"/>
          <w:lang w:val="it-IT"/>
        </w:rPr>
      </w:pPr>
      <w:r w:rsidRPr="00E54FA1">
        <w:rPr>
          <w:rFonts w:cs="Arial"/>
          <w:lang w:val="it-IT"/>
        </w:rPr>
        <w:t xml:space="preserve">Henkel Central </w:t>
      </w:r>
      <w:proofErr w:type="spellStart"/>
      <w:r w:rsidRPr="00E54FA1">
        <w:rPr>
          <w:rFonts w:cs="Arial"/>
          <w:lang w:val="it-IT"/>
        </w:rPr>
        <w:t>Eastern</w:t>
      </w:r>
      <w:proofErr w:type="spellEnd"/>
      <w:r w:rsidRPr="00E54FA1">
        <w:rPr>
          <w:rFonts w:cs="Arial"/>
          <w:lang w:val="it-IT"/>
        </w:rPr>
        <w:t xml:space="preserve"> Europe </w:t>
      </w:r>
      <w:proofErr w:type="spellStart"/>
      <w:r w:rsidRPr="00E54FA1">
        <w:rPr>
          <w:rFonts w:cs="Arial"/>
          <w:lang w:val="it-IT"/>
        </w:rPr>
        <w:t>GmbH</w:t>
      </w:r>
      <w:proofErr w:type="spellEnd"/>
    </w:p>
    <w:p w:rsidR="00CD130F" w:rsidRPr="00730AAC" w:rsidRDefault="00CD130F" w:rsidP="00A41B30">
      <w:pPr>
        <w:rPr>
          <w:lang w:val="it-IT"/>
        </w:rPr>
      </w:pPr>
    </w:p>
    <w:sectPr w:rsidR="00CD130F" w:rsidRPr="00730AAC" w:rsidSect="00097261">
      <w:headerReference w:type="default" r:id="rId10"/>
      <w:footerReference w:type="default" r:id="rId11"/>
      <w:headerReference w:type="first" r:id="rId12"/>
      <w:footerReference w:type="first" r:id="rId13"/>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CC" w:rsidRDefault="001606CC">
      <w:r>
        <w:separator/>
      </w:r>
    </w:p>
  </w:endnote>
  <w:endnote w:type="continuationSeparator" w:id="0">
    <w:p w:rsidR="001606CC" w:rsidRDefault="0016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A1F84" w:rsidRDefault="00F7503B" w:rsidP="000A1F84">
    <w:pPr>
      <w:pStyle w:val="PRFooter"/>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F81D02">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F81D02">
      <w:rPr>
        <w:noProof/>
        <w:lang w:val="en-US"/>
      </w:rPr>
      <w:t>2</w:t>
    </w:r>
    <w:r>
      <w:fldChar w:fldCharType="end"/>
    </w:r>
    <w:r w:rsidRPr="000A1F84">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344C80" w:rsidRDefault="007B064D" w:rsidP="000A1F84">
    <w:pPr>
      <w:pStyle w:val="PRLogoLine"/>
      <w:rPr>
        <w:lang w:val="en-US"/>
      </w:rPr>
    </w:pPr>
    <w:r>
      <w:rPr>
        <w:position w:val="8"/>
      </w:rPr>
      <w:drawing>
        <wp:inline distT="0" distB="0" distL="0" distR="0" wp14:anchorId="01255917" wp14:editId="10D78420">
          <wp:extent cx="476250" cy="152759"/>
          <wp:effectExtent l="0" t="0" r="0" b="0"/>
          <wp:docPr id="1"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sidR="00F7503B">
      <w:rPr>
        <w:position w:val="12"/>
      </w:rPr>
      <w:t xml:space="preserve"> </w:t>
    </w:r>
    <w:r>
      <w:rPr>
        <w:position w:val="6"/>
      </w:rPr>
      <w:drawing>
        <wp:inline distT="0" distB="0" distL="0" distR="0" wp14:anchorId="36F47F04" wp14:editId="5CB9950E">
          <wp:extent cx="476250" cy="170731"/>
          <wp:effectExtent l="0" t="0" r="0" b="1270"/>
          <wp:docPr id="2"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sidR="00F7503B">
      <w:rPr>
        <w:position w:val="10"/>
      </w:rPr>
      <w:t xml:space="preserve"> </w:t>
    </w:r>
    <w:r>
      <w:rPr>
        <w:position w:val="2"/>
      </w:rPr>
      <w:drawing>
        <wp:inline distT="0" distB="0" distL="0" distR="0" wp14:anchorId="56981F17" wp14:editId="24ED8980">
          <wp:extent cx="333375" cy="257175"/>
          <wp:effectExtent l="0" t="0" r="9525" b="9525"/>
          <wp:docPr id="3"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7503B">
      <w:rPr>
        <w:position w:val="10"/>
      </w:rPr>
      <w:t xml:space="preserve"> </w:t>
    </w:r>
    <w:r>
      <w:rPr>
        <w:position w:val="4"/>
      </w:rPr>
      <w:drawing>
        <wp:inline distT="0" distB="0" distL="0" distR="0" wp14:anchorId="47C0CCAA" wp14:editId="4A787571">
          <wp:extent cx="542925" cy="209550"/>
          <wp:effectExtent l="0" t="0" r="9525" b="0"/>
          <wp:docPr id="4"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F7503B">
      <w:t xml:space="preserve"> </w:t>
    </w:r>
    <w:r>
      <w:rPr>
        <w:position w:val="-2"/>
      </w:rPr>
      <w:drawing>
        <wp:inline distT="0" distB="0" distL="0" distR="0" wp14:anchorId="0A3E482C" wp14:editId="1263647A">
          <wp:extent cx="447675" cy="285750"/>
          <wp:effectExtent l="0" t="0" r="9525" b="0"/>
          <wp:docPr id="5"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F7503B">
      <w:rPr>
        <w:position w:val="-4"/>
      </w:rPr>
      <w:t xml:space="preserve"> </w:t>
    </w:r>
    <w:bookmarkStart w:id="2" w:name="_MON_1177163777"/>
    <w:bookmarkStart w:id="3" w:name="_MON_1192866522"/>
    <w:bookmarkEnd w:id="2"/>
    <w:bookmarkEnd w:id="3"/>
    <w:bookmarkStart w:id="4" w:name="_MON_1192866535"/>
    <w:bookmarkEnd w:id="4"/>
    <w:r w:rsidR="00F7503B">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ole="" o:allowoverlap="f">
          <v:imagedata r:id="rId6" o:title=""/>
        </v:shape>
        <o:OLEObject Type="Embed" ProgID="Word.Picture.8" ShapeID="_x0000_i1025" DrawAspect="Content" ObjectID="_1533720462" r:id="rId7"/>
      </w:object>
    </w:r>
    <w:r w:rsidR="00F7503B">
      <w:t xml:space="preserve"> </w:t>
    </w:r>
    <w:r>
      <w:drawing>
        <wp:inline distT="0" distB="0" distL="0" distR="0" wp14:anchorId="0A126168" wp14:editId="7E2F9863">
          <wp:extent cx="314325" cy="257175"/>
          <wp:effectExtent l="0" t="0" r="9525" b="9525"/>
          <wp:docPr id="7"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drawing>
        <wp:inline distT="0" distB="0" distL="0" distR="0" wp14:anchorId="02F6045B" wp14:editId="3311CA3C">
          <wp:extent cx="314325" cy="257175"/>
          <wp:effectExtent l="0" t="0" r="9525" b="9525"/>
          <wp:docPr id="8"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F7503B">
      <w:rPr>
        <w:position w:val="6"/>
      </w:rPr>
      <w:t xml:space="preserve"> </w:t>
    </w:r>
    <w:r>
      <w:rPr>
        <w:position w:val="8"/>
      </w:rPr>
      <w:drawing>
        <wp:inline distT="0" distB="0" distL="0" distR="0" wp14:anchorId="4C883BF6" wp14:editId="217126E2">
          <wp:extent cx="514350" cy="142875"/>
          <wp:effectExtent l="0" t="0" r="0" b="9525"/>
          <wp:docPr id="9"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F7503B">
      <w:rPr>
        <w:position w:val="2"/>
      </w:rPr>
      <w:t xml:space="preserve"> </w:t>
    </w:r>
    <w:r>
      <w:rPr>
        <w:position w:val="12"/>
      </w:rPr>
      <w:drawing>
        <wp:inline distT="0" distB="0" distL="0" distR="0" wp14:anchorId="0CED6FC4" wp14:editId="0BE56682">
          <wp:extent cx="533400" cy="95250"/>
          <wp:effectExtent l="0" t="0" r="0" b="0"/>
          <wp:docPr id="10"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sidR="00F7503B">
      <w:rPr>
        <w:position w:val="10"/>
      </w:rPr>
      <w:t xml:space="preserve"> </w:t>
    </w:r>
    <w:r w:rsidR="00E855C9">
      <w:rPr>
        <w:position w:val="16"/>
      </w:rPr>
      <w:drawing>
        <wp:inline distT="0" distB="0" distL="0" distR="0" wp14:anchorId="7A9A3475" wp14:editId="08DB654B">
          <wp:extent cx="504825" cy="7799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sidR="00E855C9">
      <w:rPr>
        <w:position w:val="16"/>
      </w:rPr>
      <w:drawing>
        <wp:inline distT="0" distB="0" distL="0" distR="0" wp14:anchorId="39114ECA" wp14:editId="68087F56">
          <wp:extent cx="605922" cy="77470"/>
          <wp:effectExtent l="0" t="0" r="381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sidR="00F7503B">
      <w:rPr>
        <w:position w:val="16"/>
        <w:lang w:val="en-US"/>
      </w:rPr>
      <w:br/>
    </w:r>
  </w:p>
  <w:p w:rsidR="00F7503B" w:rsidRPr="000A1F84" w:rsidRDefault="00F7503B" w:rsidP="000A1F84">
    <w:pPr>
      <w:pStyle w:val="PRFooter"/>
      <w:rPr>
        <w:lang w:val="en-US"/>
      </w:rPr>
    </w:pPr>
    <w:r w:rsidRPr="000A1F84">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sidR="00253EB0">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253EB0">
      <w:rPr>
        <w:noProof/>
        <w:lang w:val="en-US"/>
      </w:rPr>
      <w:t>2</w:t>
    </w:r>
    <w:r>
      <w:fldChar w:fldCharType="end"/>
    </w:r>
    <w:r w:rsidRPr="000A1F84">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CC" w:rsidRDefault="001606CC">
      <w:r>
        <w:separator/>
      </w:r>
    </w:p>
  </w:footnote>
  <w:footnote w:type="continuationSeparator" w:id="0">
    <w:p w:rsidR="001606CC" w:rsidRDefault="00160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Default="007B064D" w:rsidP="00EE59A4">
    <w:pPr>
      <w:pStyle w:val="Kopfzeile"/>
      <w:jc w:val="right"/>
    </w:pPr>
    <w:r>
      <w:rPr>
        <w:noProof/>
        <w:lang w:eastAsia="de-DE"/>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48C34"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rsIAAADbAAAADwAAAGRycy9kb3ducmV2LnhtbESPwYrCMBCG78K+QxjBm6Z6EKlGWYor&#10;suLB6rLXsRnbss2kNNlafXojCB5n5v+/4VusOlOJlhpXWlYwHkUgiDOrS84VnI5fwxkI55E1VpZJ&#10;wY0crJYfvQXG2l75QG3qcxEg7GJUUHhfx1K6rCCDbmRr4nC72MagD2OTS93gNcBNJSdRNJUGSw4f&#10;CqwpKSj7S/9NoNj99+5+3ti19tQlaZb+/rSJUoN+9zkHEXb+HX61t1rBZAxPl+A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LrsIAAADbAAAADwAAAAAAAAAAAAAA&#10;AAChAgAAZHJzL2Rvd25yZXYueG1sUEsFBgAAAAAEAAQA+QAAAJADAAAAAA==&#10;" strokecolor="#e1000f" strokeweight=".5pt"/>
              <w10:wrap anchorx="page" anchory="page"/>
            </v:group>
          </w:pict>
        </mc:Fallback>
      </mc:AlternateContent>
    </w:r>
    <w:r>
      <w:rPr>
        <w:noProof/>
        <w:lang w:eastAsia="de-D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17" name="Bild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3B" w:rsidRPr="00097261" w:rsidRDefault="007B064D" w:rsidP="00097261">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9E49C"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w10:wrap anchorx="page" anchory="page"/>
            </v:group>
          </w:pict>
        </mc:Fallback>
      </mc:AlternateContent>
    </w:r>
    <w:r w:rsidR="00F7503B" w:rsidRPr="00097261">
      <w:rPr>
        <w:b/>
        <w:bCs/>
        <w:sz w:val="36"/>
        <w:szCs w:val="36"/>
      </w:rPr>
      <w:t>Pressemitteilung</w:t>
    </w:r>
    <w:r w:rsidRPr="00097261">
      <w:rPr>
        <w:b/>
        <w:bCs/>
        <w:noProof/>
        <w:sz w:val="36"/>
        <w:szCs w:val="36"/>
        <w:lang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9525" b="9525"/>
          <wp:wrapNone/>
          <wp:docPr id="6" name="Bild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6">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7B"/>
    <w:rsid w:val="0002515C"/>
    <w:rsid w:val="00025164"/>
    <w:rsid w:val="000316D1"/>
    <w:rsid w:val="00033073"/>
    <w:rsid w:val="000444AC"/>
    <w:rsid w:val="00050165"/>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100732"/>
    <w:rsid w:val="00100985"/>
    <w:rsid w:val="00110312"/>
    <w:rsid w:val="0011567B"/>
    <w:rsid w:val="00124562"/>
    <w:rsid w:val="001455A2"/>
    <w:rsid w:val="0015054C"/>
    <w:rsid w:val="00154CE7"/>
    <w:rsid w:val="001556AB"/>
    <w:rsid w:val="001606CC"/>
    <w:rsid w:val="001615EB"/>
    <w:rsid w:val="0017420D"/>
    <w:rsid w:val="001755FB"/>
    <w:rsid w:val="0017773F"/>
    <w:rsid w:val="001836EC"/>
    <w:rsid w:val="00193F91"/>
    <w:rsid w:val="001A1D01"/>
    <w:rsid w:val="001B2B07"/>
    <w:rsid w:val="001C138C"/>
    <w:rsid w:val="001C6295"/>
    <w:rsid w:val="001D3406"/>
    <w:rsid w:val="001D7942"/>
    <w:rsid w:val="001E2964"/>
    <w:rsid w:val="001F342E"/>
    <w:rsid w:val="001F5399"/>
    <w:rsid w:val="001F5BF9"/>
    <w:rsid w:val="001F699A"/>
    <w:rsid w:val="002169C3"/>
    <w:rsid w:val="00217BFF"/>
    <w:rsid w:val="00221A39"/>
    <w:rsid w:val="00222D59"/>
    <w:rsid w:val="00237FEB"/>
    <w:rsid w:val="00241A2A"/>
    <w:rsid w:val="00242228"/>
    <w:rsid w:val="0024563D"/>
    <w:rsid w:val="00246008"/>
    <w:rsid w:val="00251D83"/>
    <w:rsid w:val="00253EB0"/>
    <w:rsid w:val="0026014A"/>
    <w:rsid w:val="00263EDF"/>
    <w:rsid w:val="00264085"/>
    <w:rsid w:val="002644A3"/>
    <w:rsid w:val="00273840"/>
    <w:rsid w:val="00277365"/>
    <w:rsid w:val="002815BB"/>
    <w:rsid w:val="00291F03"/>
    <w:rsid w:val="00294F51"/>
    <w:rsid w:val="002A4424"/>
    <w:rsid w:val="002B5955"/>
    <w:rsid w:val="002B7F3C"/>
    <w:rsid w:val="002C6E15"/>
    <w:rsid w:val="002D1DE1"/>
    <w:rsid w:val="002F003E"/>
    <w:rsid w:val="0030627C"/>
    <w:rsid w:val="0032146B"/>
    <w:rsid w:val="003653C0"/>
    <w:rsid w:val="00367093"/>
    <w:rsid w:val="00374564"/>
    <w:rsid w:val="00380746"/>
    <w:rsid w:val="0039784E"/>
    <w:rsid w:val="003C3A25"/>
    <w:rsid w:val="003D4CCA"/>
    <w:rsid w:val="003E0E64"/>
    <w:rsid w:val="003F46B0"/>
    <w:rsid w:val="003F6218"/>
    <w:rsid w:val="003F6C49"/>
    <w:rsid w:val="003F6DAC"/>
    <w:rsid w:val="00400393"/>
    <w:rsid w:val="004028FA"/>
    <w:rsid w:val="004102F0"/>
    <w:rsid w:val="00441F15"/>
    <w:rsid w:val="00453EBB"/>
    <w:rsid w:val="0045517E"/>
    <w:rsid w:val="00471C7F"/>
    <w:rsid w:val="004771F1"/>
    <w:rsid w:val="004814BC"/>
    <w:rsid w:val="0048435F"/>
    <w:rsid w:val="004A3F6E"/>
    <w:rsid w:val="004B06C5"/>
    <w:rsid w:val="004B0B49"/>
    <w:rsid w:val="004B200C"/>
    <w:rsid w:val="004B376A"/>
    <w:rsid w:val="004C39F0"/>
    <w:rsid w:val="004C4694"/>
    <w:rsid w:val="004C50A4"/>
    <w:rsid w:val="004D0A64"/>
    <w:rsid w:val="004E44CF"/>
    <w:rsid w:val="004F237B"/>
    <w:rsid w:val="004F3A2A"/>
    <w:rsid w:val="004F6250"/>
    <w:rsid w:val="004F7508"/>
    <w:rsid w:val="005124C5"/>
    <w:rsid w:val="0051364A"/>
    <w:rsid w:val="00516220"/>
    <w:rsid w:val="005207DF"/>
    <w:rsid w:val="00530EA2"/>
    <w:rsid w:val="00573466"/>
    <w:rsid w:val="00576BC8"/>
    <w:rsid w:val="005A335A"/>
    <w:rsid w:val="005A6211"/>
    <w:rsid w:val="005F48F9"/>
    <w:rsid w:val="005F70B7"/>
    <w:rsid w:val="006007CB"/>
    <w:rsid w:val="00602D16"/>
    <w:rsid w:val="00607EA2"/>
    <w:rsid w:val="00615D1A"/>
    <w:rsid w:val="006361E5"/>
    <w:rsid w:val="00652EDE"/>
    <w:rsid w:val="00655DA8"/>
    <w:rsid w:val="00660377"/>
    <w:rsid w:val="0067104C"/>
    <w:rsid w:val="00674BCF"/>
    <w:rsid w:val="00674D85"/>
    <w:rsid w:val="00692BD4"/>
    <w:rsid w:val="006A008E"/>
    <w:rsid w:val="006A3707"/>
    <w:rsid w:val="006A37BC"/>
    <w:rsid w:val="006B02F9"/>
    <w:rsid w:val="006B0343"/>
    <w:rsid w:val="006C1488"/>
    <w:rsid w:val="006C3CD9"/>
    <w:rsid w:val="006D0FE5"/>
    <w:rsid w:val="006D18D7"/>
    <w:rsid w:val="006D7BF3"/>
    <w:rsid w:val="006E0C67"/>
    <w:rsid w:val="006F1596"/>
    <w:rsid w:val="006F425E"/>
    <w:rsid w:val="006F4377"/>
    <w:rsid w:val="006F51B6"/>
    <w:rsid w:val="007144BF"/>
    <w:rsid w:val="00717540"/>
    <w:rsid w:val="00730AAC"/>
    <w:rsid w:val="00742311"/>
    <w:rsid w:val="0075585E"/>
    <w:rsid w:val="00763B4F"/>
    <w:rsid w:val="0076662B"/>
    <w:rsid w:val="00771DDE"/>
    <w:rsid w:val="00774BE1"/>
    <w:rsid w:val="007767BB"/>
    <w:rsid w:val="00785B17"/>
    <w:rsid w:val="00790E8E"/>
    <w:rsid w:val="007960C4"/>
    <w:rsid w:val="007A1C82"/>
    <w:rsid w:val="007A3FF7"/>
    <w:rsid w:val="007B064D"/>
    <w:rsid w:val="007B7776"/>
    <w:rsid w:val="007D5019"/>
    <w:rsid w:val="007E2B83"/>
    <w:rsid w:val="007F18B3"/>
    <w:rsid w:val="007F2612"/>
    <w:rsid w:val="007F28A6"/>
    <w:rsid w:val="007F2963"/>
    <w:rsid w:val="00801BA7"/>
    <w:rsid w:val="00802FE5"/>
    <w:rsid w:val="00803176"/>
    <w:rsid w:val="00806632"/>
    <w:rsid w:val="008121F2"/>
    <w:rsid w:val="008134CB"/>
    <w:rsid w:val="00844682"/>
    <w:rsid w:val="00844DB8"/>
    <w:rsid w:val="008525E7"/>
    <w:rsid w:val="0085512E"/>
    <w:rsid w:val="0085516F"/>
    <w:rsid w:val="00855211"/>
    <w:rsid w:val="00872E2D"/>
    <w:rsid w:val="008A2D55"/>
    <w:rsid w:val="008A5140"/>
    <w:rsid w:val="008A5285"/>
    <w:rsid w:val="008B61E9"/>
    <w:rsid w:val="008C47F4"/>
    <w:rsid w:val="008D6FE0"/>
    <w:rsid w:val="008E7C99"/>
    <w:rsid w:val="008F76AF"/>
    <w:rsid w:val="00900C65"/>
    <w:rsid w:val="0090108D"/>
    <w:rsid w:val="009063E6"/>
    <w:rsid w:val="009069A9"/>
    <w:rsid w:val="009111C3"/>
    <w:rsid w:val="00911B96"/>
    <w:rsid w:val="00916E63"/>
    <w:rsid w:val="009200B2"/>
    <w:rsid w:val="00931D84"/>
    <w:rsid w:val="00935334"/>
    <w:rsid w:val="0094148C"/>
    <w:rsid w:val="009670FD"/>
    <w:rsid w:val="00975415"/>
    <w:rsid w:val="0098428B"/>
    <w:rsid w:val="0098582E"/>
    <w:rsid w:val="00993B37"/>
    <w:rsid w:val="009951E1"/>
    <w:rsid w:val="009A1F7F"/>
    <w:rsid w:val="009A3B95"/>
    <w:rsid w:val="009A787A"/>
    <w:rsid w:val="009B0163"/>
    <w:rsid w:val="009B78CF"/>
    <w:rsid w:val="009C1BD6"/>
    <w:rsid w:val="009E04C6"/>
    <w:rsid w:val="009E19DA"/>
    <w:rsid w:val="009F0303"/>
    <w:rsid w:val="009F043B"/>
    <w:rsid w:val="00A22158"/>
    <w:rsid w:val="00A27748"/>
    <w:rsid w:val="00A31BCC"/>
    <w:rsid w:val="00A365AD"/>
    <w:rsid w:val="00A41B30"/>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642C6"/>
    <w:rsid w:val="00B652DD"/>
    <w:rsid w:val="00B82CDE"/>
    <w:rsid w:val="00B875BA"/>
    <w:rsid w:val="00B9022A"/>
    <w:rsid w:val="00B93257"/>
    <w:rsid w:val="00BC1438"/>
    <w:rsid w:val="00BD5BA6"/>
    <w:rsid w:val="00BF53A3"/>
    <w:rsid w:val="00C3601A"/>
    <w:rsid w:val="00C56E1F"/>
    <w:rsid w:val="00C637CB"/>
    <w:rsid w:val="00C6515F"/>
    <w:rsid w:val="00C75392"/>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2D89"/>
    <w:rsid w:val="00CF52B6"/>
    <w:rsid w:val="00D04589"/>
    <w:rsid w:val="00D153F2"/>
    <w:rsid w:val="00D25C32"/>
    <w:rsid w:val="00D2648B"/>
    <w:rsid w:val="00D271E2"/>
    <w:rsid w:val="00D33A56"/>
    <w:rsid w:val="00D57D86"/>
    <w:rsid w:val="00D6487F"/>
    <w:rsid w:val="00D65B7D"/>
    <w:rsid w:val="00D7115B"/>
    <w:rsid w:val="00D83DBD"/>
    <w:rsid w:val="00D85709"/>
    <w:rsid w:val="00DB1147"/>
    <w:rsid w:val="00DB1E76"/>
    <w:rsid w:val="00DC7123"/>
    <w:rsid w:val="00E01C97"/>
    <w:rsid w:val="00E02C52"/>
    <w:rsid w:val="00E0693F"/>
    <w:rsid w:val="00E124E5"/>
    <w:rsid w:val="00E14335"/>
    <w:rsid w:val="00E21755"/>
    <w:rsid w:val="00E222B4"/>
    <w:rsid w:val="00E42FB8"/>
    <w:rsid w:val="00E4377B"/>
    <w:rsid w:val="00E54FA1"/>
    <w:rsid w:val="00E855C9"/>
    <w:rsid w:val="00E94412"/>
    <w:rsid w:val="00E96A17"/>
    <w:rsid w:val="00EA1232"/>
    <w:rsid w:val="00EA649F"/>
    <w:rsid w:val="00EB166C"/>
    <w:rsid w:val="00EB4DA9"/>
    <w:rsid w:val="00EC7DA2"/>
    <w:rsid w:val="00EE0321"/>
    <w:rsid w:val="00EE143D"/>
    <w:rsid w:val="00EE59A4"/>
    <w:rsid w:val="00EF41BF"/>
    <w:rsid w:val="00EF499F"/>
    <w:rsid w:val="00EF590E"/>
    <w:rsid w:val="00EF66C1"/>
    <w:rsid w:val="00F2140A"/>
    <w:rsid w:val="00F21DDA"/>
    <w:rsid w:val="00F40633"/>
    <w:rsid w:val="00F44197"/>
    <w:rsid w:val="00F46EF3"/>
    <w:rsid w:val="00F7503B"/>
    <w:rsid w:val="00F81D02"/>
    <w:rsid w:val="00F94D52"/>
    <w:rsid w:val="00FB168B"/>
    <w:rsid w:val="00FB6282"/>
    <w:rsid w:val="00FD4A19"/>
    <w:rsid w:val="00FE6172"/>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1000f"/>
    </o:shapedefaults>
    <o:shapelayout v:ext="edit">
      <o:idmap v:ext="edit" data="1"/>
    </o:shapelayout>
  </w:shapeDefaults>
  <w:decimalSymbol w:val=","/>
  <w:listSeparator w:val=";"/>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Hyperlink">
    <w:name w:val="FollowedHyperlink"/>
    <w:basedOn w:val="Absatz-Standardschriftart"/>
    <w:rsid w:val="00251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diversi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a-music.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henkel.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478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
  <cp:lastModifiedBy>Ulrike Gloyer</cp:lastModifiedBy>
  <cp:revision>4</cp:revision>
  <cp:lastPrinted>2016-01-14T10:56:00Z</cp:lastPrinted>
  <dcterms:created xsi:type="dcterms:W3CDTF">2016-08-26T10:12:00Z</dcterms:created>
  <dcterms:modified xsi:type="dcterms:W3CDTF">2016-08-26T10:41:00Z</dcterms:modified>
</cp:coreProperties>
</file>