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BC6" w:rsidRPr="00657890" w:rsidRDefault="00A73BC6" w:rsidP="00B61F36">
      <w:pPr>
        <w:pStyle w:val="Standard12pt"/>
        <w:jc w:val="right"/>
        <w:rPr>
          <w:color w:val="0070C0"/>
          <w:sz w:val="22"/>
          <w:szCs w:val="22"/>
          <w:lang w:val="en-US"/>
        </w:rPr>
      </w:pPr>
    </w:p>
    <w:p w:rsidR="00707F7B" w:rsidRPr="002667DE" w:rsidRDefault="00707F7B" w:rsidP="00707F7B">
      <w:pPr>
        <w:pStyle w:val="Standard12pt"/>
        <w:rPr>
          <w:lang w:val="en-US"/>
        </w:rPr>
      </w:pPr>
    </w:p>
    <w:p w:rsidR="00B61F36" w:rsidRDefault="00B61F36" w:rsidP="00247622">
      <w:pPr>
        <w:pStyle w:val="Standard12pt"/>
        <w:rPr>
          <w:rFonts w:ascii="Arial Bold" w:hAnsi="Arial Bold"/>
          <w:sz w:val="28"/>
          <w:lang w:val="en-US"/>
        </w:rPr>
      </w:pPr>
    </w:p>
    <w:p w:rsidR="00707F7B" w:rsidRPr="002667DE" w:rsidRDefault="009B6A8F" w:rsidP="00247622">
      <w:pPr>
        <w:pStyle w:val="Standard12pt"/>
        <w:rPr>
          <w:rFonts w:ascii="Arial Bold" w:hAnsi="Arial Bold"/>
          <w:sz w:val="28"/>
          <w:lang w:val="en-US"/>
        </w:rPr>
      </w:pPr>
      <w:r>
        <w:rPr>
          <w:rFonts w:ascii="Arial Bold" w:hAnsi="Arial Bold"/>
          <w:sz w:val="28"/>
          <w:lang w:val="en-US"/>
        </w:rPr>
        <w:t>LOCTITE</w:t>
      </w:r>
      <w:r w:rsidR="00DA207F" w:rsidRPr="00DA207F">
        <w:rPr>
          <w:rFonts w:ascii="Arial Bold" w:hAnsi="Arial Bold"/>
          <w:sz w:val="28"/>
          <w:vertAlign w:val="superscript"/>
          <w:lang w:val="en-US"/>
        </w:rPr>
        <w:t>®</w:t>
      </w:r>
      <w:r w:rsidR="00B92BD7">
        <w:rPr>
          <w:rFonts w:ascii="Arial Bold" w:hAnsi="Arial Bold"/>
          <w:sz w:val="28"/>
          <w:lang w:val="en-US"/>
        </w:rPr>
        <w:t xml:space="preserve"> </w:t>
      </w:r>
      <w:r w:rsidR="00935C01">
        <w:rPr>
          <w:rFonts w:ascii="Arial Bold" w:hAnsi="Arial Bold"/>
          <w:sz w:val="28"/>
          <w:lang w:val="en-US"/>
        </w:rPr>
        <w:t>3921</w:t>
      </w:r>
      <w:r w:rsidR="00DA207F">
        <w:rPr>
          <w:rFonts w:ascii="Arial Bold" w:hAnsi="Arial Bold"/>
          <w:sz w:val="28"/>
          <w:lang w:val="en-US"/>
        </w:rPr>
        <w:t>™</w:t>
      </w:r>
      <w:r w:rsidR="00935C01">
        <w:rPr>
          <w:rFonts w:ascii="Arial Bold" w:hAnsi="Arial Bold"/>
          <w:sz w:val="28"/>
          <w:lang w:val="en-US"/>
        </w:rPr>
        <w:t xml:space="preserve"> Light Cure A</w:t>
      </w:r>
      <w:r w:rsidR="00B61F36">
        <w:rPr>
          <w:rFonts w:ascii="Arial Bold" w:hAnsi="Arial Bold"/>
          <w:sz w:val="28"/>
          <w:lang w:val="en-US"/>
        </w:rPr>
        <w:t xml:space="preserve">crylic </w:t>
      </w:r>
      <w:r w:rsidR="00935C01">
        <w:rPr>
          <w:rFonts w:ascii="Arial Bold" w:hAnsi="Arial Bold"/>
          <w:sz w:val="28"/>
          <w:lang w:val="en-US"/>
        </w:rPr>
        <w:t>Adhesive Offers Faster P</w:t>
      </w:r>
      <w:r w:rsidR="008C2915">
        <w:rPr>
          <w:rFonts w:ascii="Arial Bold" w:hAnsi="Arial Bold"/>
          <w:sz w:val="28"/>
          <w:lang w:val="en-US"/>
        </w:rPr>
        <w:t xml:space="preserve">rocessing </w:t>
      </w:r>
      <w:r w:rsidR="00935C01">
        <w:rPr>
          <w:rFonts w:ascii="Arial Bold" w:hAnsi="Arial Bold"/>
          <w:sz w:val="28"/>
          <w:lang w:val="en-US"/>
        </w:rPr>
        <w:t>for Spiral Wound Filters</w:t>
      </w:r>
    </w:p>
    <w:p w:rsidR="00BB61C9" w:rsidRPr="002667DE" w:rsidRDefault="00BB61C9" w:rsidP="00707F7B">
      <w:pPr>
        <w:pStyle w:val="Standard12pt"/>
        <w:rPr>
          <w:lang w:val="en-US"/>
        </w:rPr>
      </w:pPr>
    </w:p>
    <w:p w:rsidR="001F2A24" w:rsidRPr="006459BF" w:rsidRDefault="00DF00E3" w:rsidP="008A782A">
      <w:pPr>
        <w:pStyle w:val="Standard12pt"/>
        <w:rPr>
          <w:b/>
          <w:sz w:val="22"/>
          <w:szCs w:val="22"/>
          <w:lang w:val="en-US"/>
        </w:rPr>
      </w:pPr>
      <w:r>
        <w:rPr>
          <w:b/>
          <w:sz w:val="22"/>
          <w:szCs w:val="22"/>
          <w:lang w:val="en-US"/>
        </w:rPr>
        <w:t>LED light curing reduces work in process</w:t>
      </w:r>
    </w:p>
    <w:p w:rsidR="00CE6B11" w:rsidRPr="006459BF" w:rsidRDefault="00CE6B11" w:rsidP="008A782A">
      <w:pPr>
        <w:pStyle w:val="Standard12pt"/>
        <w:rPr>
          <w:b/>
          <w:color w:val="FF0000"/>
          <w:sz w:val="22"/>
          <w:szCs w:val="22"/>
          <w:lang w:val="en-US"/>
        </w:rPr>
      </w:pPr>
    </w:p>
    <w:p w:rsidR="00D1618C" w:rsidRPr="006459BF" w:rsidRDefault="00D1618C" w:rsidP="00D1618C">
      <w:pPr>
        <w:spacing w:line="240" w:lineRule="auto"/>
        <w:jc w:val="both"/>
        <w:rPr>
          <w:rFonts w:cs="Arial"/>
          <w:sz w:val="22"/>
          <w:szCs w:val="22"/>
          <w:lang w:val="en-US"/>
        </w:rPr>
      </w:pPr>
    </w:p>
    <w:p w:rsidR="00BB61C9" w:rsidRPr="006459BF" w:rsidRDefault="00DA207F" w:rsidP="00BB61C9">
      <w:pPr>
        <w:spacing w:line="360" w:lineRule="auto"/>
        <w:rPr>
          <w:rFonts w:ascii="Arial Bold" w:hAnsi="Arial Bold"/>
          <w:sz w:val="22"/>
          <w:szCs w:val="22"/>
          <w:lang w:val="en-US"/>
        </w:rPr>
      </w:pPr>
      <w:r w:rsidRPr="00DA207F">
        <w:rPr>
          <w:rFonts w:ascii="Arial Bold" w:hAnsi="Arial Bold"/>
          <w:sz w:val="22"/>
          <w:szCs w:val="22"/>
          <w:lang w:val="en-US"/>
        </w:rPr>
        <w:t>ROCKY HILL, Conn.</w:t>
      </w:r>
      <w:r w:rsidR="00043E66">
        <w:rPr>
          <w:rFonts w:ascii="Arial Bold" w:hAnsi="Arial Bold"/>
          <w:sz w:val="22"/>
          <w:szCs w:val="22"/>
          <w:lang w:val="en-US"/>
        </w:rPr>
        <w:t xml:space="preserve">, </w:t>
      </w:r>
      <w:r w:rsidR="007F3DE3">
        <w:rPr>
          <w:rFonts w:ascii="Arial Bold" w:hAnsi="Arial Bold"/>
          <w:sz w:val="22"/>
          <w:szCs w:val="22"/>
          <w:lang w:val="en-US"/>
        </w:rPr>
        <w:t>Sept. 1</w:t>
      </w:r>
      <w:bookmarkStart w:id="0" w:name="_GoBack"/>
      <w:bookmarkEnd w:id="0"/>
      <w:r w:rsidR="00043E66">
        <w:rPr>
          <w:rFonts w:ascii="Arial Bold" w:hAnsi="Arial Bold"/>
          <w:sz w:val="22"/>
          <w:szCs w:val="22"/>
          <w:lang w:val="en-US"/>
        </w:rPr>
        <w:t>, 2016</w:t>
      </w:r>
      <w:r w:rsidR="00BB61C9" w:rsidRPr="00DA207F">
        <w:rPr>
          <w:rFonts w:ascii="Arial Bold" w:hAnsi="Arial Bold"/>
          <w:sz w:val="22"/>
          <w:szCs w:val="22"/>
          <w:lang w:val="en-US"/>
        </w:rPr>
        <w:t xml:space="preserve"> </w:t>
      </w:r>
      <w:r w:rsidR="00BB61C9" w:rsidRPr="006459BF">
        <w:rPr>
          <w:rFonts w:ascii="Arial Bold" w:hAnsi="Arial Bold"/>
          <w:sz w:val="22"/>
          <w:szCs w:val="22"/>
          <w:lang w:val="en-US"/>
        </w:rPr>
        <w:t xml:space="preserve">— Henkel has </w:t>
      </w:r>
      <w:r w:rsidR="00FE2F42">
        <w:rPr>
          <w:rFonts w:ascii="Arial Bold" w:hAnsi="Arial Bold"/>
          <w:sz w:val="22"/>
          <w:szCs w:val="22"/>
          <w:lang w:val="en-US"/>
        </w:rPr>
        <w:t>introduced a new method for protecting the membran</w:t>
      </w:r>
      <w:r w:rsidR="0011406D">
        <w:rPr>
          <w:rFonts w:ascii="Arial Bold" w:hAnsi="Arial Bold"/>
          <w:sz w:val="22"/>
          <w:szCs w:val="22"/>
          <w:lang w:val="en-US"/>
        </w:rPr>
        <w:t xml:space="preserve">e folds in spiral wound </w:t>
      </w:r>
      <w:r w:rsidR="008C2915">
        <w:rPr>
          <w:rFonts w:ascii="Arial Bold" w:hAnsi="Arial Bold"/>
          <w:sz w:val="22"/>
          <w:szCs w:val="22"/>
          <w:lang w:val="en-US"/>
        </w:rPr>
        <w:t>filtration elements</w:t>
      </w:r>
      <w:r w:rsidR="0011406D">
        <w:rPr>
          <w:rFonts w:ascii="Arial Bold" w:hAnsi="Arial Bold"/>
          <w:sz w:val="22"/>
          <w:szCs w:val="22"/>
          <w:lang w:val="en-US"/>
        </w:rPr>
        <w:t>:</w:t>
      </w:r>
      <w:r w:rsidR="00FE2F42">
        <w:rPr>
          <w:rFonts w:ascii="Arial Bold" w:hAnsi="Arial Bold"/>
          <w:sz w:val="22"/>
          <w:szCs w:val="22"/>
          <w:lang w:val="en-US"/>
        </w:rPr>
        <w:t xml:space="preserve"> LOCTITE</w:t>
      </w:r>
      <w:r w:rsidRPr="00DA207F">
        <w:rPr>
          <w:rFonts w:ascii="Arial Bold" w:hAnsi="Arial Bold"/>
          <w:sz w:val="22"/>
          <w:szCs w:val="22"/>
          <w:vertAlign w:val="superscript"/>
          <w:lang w:val="en-US"/>
        </w:rPr>
        <w:t>®</w:t>
      </w:r>
      <w:r w:rsidR="00FE2F42">
        <w:rPr>
          <w:rFonts w:ascii="Arial Bold" w:hAnsi="Arial Bold"/>
          <w:sz w:val="22"/>
          <w:szCs w:val="22"/>
          <w:lang w:val="en-US"/>
        </w:rPr>
        <w:t xml:space="preserve"> 3921</w:t>
      </w:r>
      <w:r>
        <w:rPr>
          <w:rFonts w:ascii="Arial Bold" w:hAnsi="Arial Bold"/>
          <w:sz w:val="22"/>
          <w:szCs w:val="22"/>
          <w:lang w:val="en-US"/>
        </w:rPr>
        <w:t>™</w:t>
      </w:r>
      <w:r w:rsidR="00FE2F42">
        <w:rPr>
          <w:rFonts w:ascii="Arial Bold" w:hAnsi="Arial Bold"/>
          <w:sz w:val="22"/>
          <w:szCs w:val="22"/>
          <w:lang w:val="en-US"/>
        </w:rPr>
        <w:t xml:space="preserve"> light cure acrylic adhesive</w:t>
      </w:r>
      <w:r w:rsidR="0011406D">
        <w:rPr>
          <w:rFonts w:ascii="Arial Bold" w:hAnsi="Arial Bold"/>
          <w:sz w:val="22"/>
          <w:szCs w:val="22"/>
          <w:lang w:val="en-US"/>
        </w:rPr>
        <w:t>, which</w:t>
      </w:r>
      <w:r w:rsidR="00FE2F42">
        <w:rPr>
          <w:rFonts w:ascii="Arial Bold" w:hAnsi="Arial Bold"/>
          <w:sz w:val="22"/>
          <w:szCs w:val="22"/>
          <w:lang w:val="en-US"/>
        </w:rPr>
        <w:t xml:space="preserve"> </w:t>
      </w:r>
      <w:r w:rsidR="00BC6E65">
        <w:rPr>
          <w:rFonts w:ascii="Arial Bold" w:hAnsi="Arial Bold"/>
          <w:sz w:val="22"/>
          <w:szCs w:val="22"/>
          <w:lang w:val="en-US"/>
        </w:rPr>
        <w:t>offers improved</w:t>
      </w:r>
      <w:r w:rsidR="001A6C9F">
        <w:rPr>
          <w:rFonts w:ascii="Arial Bold" w:hAnsi="Arial Bold"/>
          <w:sz w:val="22"/>
          <w:szCs w:val="22"/>
          <w:lang w:val="en-US"/>
        </w:rPr>
        <w:t xml:space="preserve"> fold protection</w:t>
      </w:r>
      <w:r w:rsidR="00BC6E65">
        <w:rPr>
          <w:rFonts w:ascii="Arial Bold" w:hAnsi="Arial Bold"/>
          <w:sz w:val="22"/>
          <w:szCs w:val="22"/>
          <w:lang w:val="en-US"/>
        </w:rPr>
        <w:t xml:space="preserve"> with faster processing</w:t>
      </w:r>
      <w:r w:rsidR="001A6C9F">
        <w:rPr>
          <w:rFonts w:ascii="Arial Bold" w:hAnsi="Arial Bold"/>
          <w:sz w:val="22"/>
          <w:szCs w:val="22"/>
          <w:lang w:val="en-US"/>
        </w:rPr>
        <w:t>.</w:t>
      </w:r>
      <w:r w:rsidR="006459BF">
        <w:rPr>
          <w:rFonts w:ascii="Arial Bold" w:hAnsi="Arial Bold"/>
          <w:sz w:val="22"/>
          <w:szCs w:val="22"/>
          <w:lang w:val="en-US"/>
        </w:rPr>
        <w:t xml:space="preserve"> </w:t>
      </w:r>
    </w:p>
    <w:p w:rsidR="00253F0F" w:rsidRPr="006459BF" w:rsidRDefault="00253F0F" w:rsidP="00BB61C9">
      <w:pPr>
        <w:spacing w:line="360" w:lineRule="auto"/>
        <w:rPr>
          <w:rFonts w:cs="Arial"/>
          <w:sz w:val="22"/>
          <w:szCs w:val="22"/>
          <w:lang w:val="en-US"/>
        </w:rPr>
      </w:pPr>
    </w:p>
    <w:p w:rsidR="006459BF" w:rsidRDefault="001A6C9F" w:rsidP="001A6C9F">
      <w:pPr>
        <w:spacing w:line="360" w:lineRule="auto"/>
        <w:rPr>
          <w:rFonts w:cs="Arial"/>
          <w:sz w:val="22"/>
          <w:szCs w:val="22"/>
          <w:lang w:val="en-US"/>
        </w:rPr>
      </w:pPr>
      <w:r>
        <w:rPr>
          <w:rFonts w:cs="Arial"/>
          <w:sz w:val="22"/>
          <w:szCs w:val="22"/>
          <w:lang w:val="en-US"/>
        </w:rPr>
        <w:t xml:space="preserve">LOCTITE 3921 dispenses and cures in less than 10 seconds, offering a significant advantage for spiral wound membrane producers. It reduces expensive work in </w:t>
      </w:r>
      <w:r w:rsidR="0011406D">
        <w:rPr>
          <w:rFonts w:cs="Arial"/>
          <w:sz w:val="22"/>
          <w:szCs w:val="22"/>
          <w:lang w:val="en-US"/>
        </w:rPr>
        <w:t>process and messy, wasteful two-</w:t>
      </w:r>
      <w:r>
        <w:rPr>
          <w:rFonts w:cs="Arial"/>
          <w:sz w:val="22"/>
          <w:szCs w:val="22"/>
          <w:lang w:val="en-US"/>
        </w:rPr>
        <w:t xml:space="preserve">component polyurethane systems. </w:t>
      </w:r>
      <w:r w:rsidR="00F77AD3">
        <w:rPr>
          <w:rFonts w:cs="Arial"/>
          <w:sz w:val="22"/>
          <w:szCs w:val="22"/>
          <w:lang w:val="en-US"/>
        </w:rPr>
        <w:t>Alternate</w:t>
      </w:r>
      <w:r w:rsidR="008C2915">
        <w:rPr>
          <w:rFonts w:cs="Arial"/>
          <w:sz w:val="22"/>
          <w:szCs w:val="22"/>
          <w:lang w:val="en-US"/>
        </w:rPr>
        <w:t xml:space="preserve"> methods of fold protection, </w:t>
      </w:r>
      <w:r w:rsidR="00F77AD3">
        <w:rPr>
          <w:rFonts w:cs="Arial"/>
          <w:sz w:val="22"/>
          <w:szCs w:val="22"/>
          <w:lang w:val="en-US"/>
        </w:rPr>
        <w:t>such as</w:t>
      </w:r>
      <w:r>
        <w:rPr>
          <w:rFonts w:cs="Arial"/>
          <w:sz w:val="22"/>
          <w:szCs w:val="22"/>
          <w:lang w:val="en-US"/>
        </w:rPr>
        <w:t xml:space="preserve"> thermoplastic tapes or </w:t>
      </w:r>
      <w:r w:rsidR="0011406D">
        <w:rPr>
          <w:rFonts w:cs="Arial"/>
          <w:sz w:val="22"/>
          <w:szCs w:val="22"/>
          <w:lang w:val="en-US"/>
        </w:rPr>
        <w:t>two-</w:t>
      </w:r>
      <w:r w:rsidR="00AB2BA8">
        <w:rPr>
          <w:rFonts w:cs="Arial"/>
          <w:sz w:val="22"/>
          <w:szCs w:val="22"/>
          <w:lang w:val="en-US"/>
        </w:rPr>
        <w:t xml:space="preserve">component polyurethanes, have process and performance limitations. LOCTITE 3921 </w:t>
      </w:r>
      <w:r w:rsidR="008C2915">
        <w:rPr>
          <w:rFonts w:cs="Arial"/>
          <w:sz w:val="22"/>
          <w:szCs w:val="22"/>
          <w:lang w:val="en-US"/>
        </w:rPr>
        <w:t xml:space="preserve">light cure acrylic </w:t>
      </w:r>
      <w:r w:rsidR="00CD7262">
        <w:rPr>
          <w:rFonts w:cs="Arial"/>
          <w:sz w:val="22"/>
          <w:szCs w:val="22"/>
          <w:lang w:val="en-US"/>
        </w:rPr>
        <w:t xml:space="preserve">provides both faster speed </w:t>
      </w:r>
      <w:r w:rsidR="00CD7262" w:rsidRPr="00F77AD3">
        <w:rPr>
          <w:rFonts w:cs="Arial"/>
          <w:sz w:val="22"/>
          <w:szCs w:val="22"/>
          <w:u w:val="single"/>
          <w:lang w:val="en-US"/>
        </w:rPr>
        <w:t>and</w:t>
      </w:r>
      <w:r w:rsidR="00CD7262">
        <w:rPr>
          <w:rFonts w:cs="Arial"/>
          <w:sz w:val="22"/>
          <w:szCs w:val="22"/>
          <w:lang w:val="en-US"/>
        </w:rPr>
        <w:t xml:space="preserve"> high performance</w:t>
      </w:r>
      <w:r w:rsidR="00AB2BA8">
        <w:rPr>
          <w:rFonts w:cs="Arial"/>
          <w:sz w:val="22"/>
          <w:szCs w:val="22"/>
          <w:lang w:val="en-US"/>
        </w:rPr>
        <w:t>.</w:t>
      </w:r>
    </w:p>
    <w:p w:rsidR="00AB2BA8" w:rsidRDefault="00AB2BA8" w:rsidP="001A6C9F">
      <w:pPr>
        <w:spacing w:line="360" w:lineRule="auto"/>
        <w:rPr>
          <w:rFonts w:cs="Arial"/>
          <w:sz w:val="22"/>
          <w:szCs w:val="22"/>
          <w:lang w:val="en-US"/>
        </w:rPr>
      </w:pPr>
    </w:p>
    <w:p w:rsidR="00AB2BA8" w:rsidRDefault="00B22685" w:rsidP="001A6C9F">
      <w:pPr>
        <w:spacing w:line="360" w:lineRule="auto"/>
        <w:rPr>
          <w:rFonts w:cs="Arial"/>
          <w:sz w:val="22"/>
          <w:szCs w:val="22"/>
          <w:lang w:val="en-US"/>
        </w:rPr>
      </w:pPr>
      <w:r>
        <w:rPr>
          <w:rFonts w:cs="Arial"/>
          <w:sz w:val="22"/>
          <w:szCs w:val="22"/>
          <w:lang w:val="en-US"/>
        </w:rPr>
        <w:t xml:space="preserve">Another advantage of </w:t>
      </w:r>
      <w:r w:rsidR="0011406D">
        <w:rPr>
          <w:rFonts w:cs="Arial"/>
          <w:sz w:val="22"/>
          <w:szCs w:val="22"/>
          <w:lang w:val="en-US"/>
        </w:rPr>
        <w:t>LOCTITE</w:t>
      </w:r>
      <w:r w:rsidR="00AB2BA8">
        <w:rPr>
          <w:rFonts w:cs="Arial"/>
          <w:sz w:val="22"/>
          <w:szCs w:val="22"/>
          <w:lang w:val="en-US"/>
        </w:rPr>
        <w:t xml:space="preserve"> 3921 </w:t>
      </w:r>
      <w:r>
        <w:rPr>
          <w:rFonts w:cs="Arial"/>
          <w:sz w:val="22"/>
          <w:szCs w:val="22"/>
          <w:lang w:val="en-US"/>
        </w:rPr>
        <w:t>is its ability to cure</w:t>
      </w:r>
      <w:r w:rsidR="00AB2BA8">
        <w:rPr>
          <w:rFonts w:cs="Arial"/>
          <w:sz w:val="22"/>
          <w:szCs w:val="22"/>
          <w:lang w:val="en-US"/>
        </w:rPr>
        <w:t xml:space="preserve"> under LED light, rather than ultraviolet light, to offer supe</w:t>
      </w:r>
      <w:r w:rsidR="002F235D">
        <w:rPr>
          <w:rFonts w:cs="Arial"/>
          <w:sz w:val="22"/>
          <w:szCs w:val="22"/>
          <w:lang w:val="en-US"/>
        </w:rPr>
        <w:t xml:space="preserve">rior membrane fold protection. </w:t>
      </w:r>
      <w:r w:rsidR="00AB2BA8">
        <w:rPr>
          <w:rFonts w:cs="Arial"/>
          <w:sz w:val="22"/>
          <w:szCs w:val="22"/>
          <w:lang w:val="en-US"/>
        </w:rPr>
        <w:t>LED light curing</w:t>
      </w:r>
      <w:r w:rsidR="008C2915">
        <w:rPr>
          <w:rFonts w:cs="Arial"/>
          <w:sz w:val="22"/>
          <w:szCs w:val="22"/>
          <w:lang w:val="en-US"/>
        </w:rPr>
        <w:t xml:space="preserve"> is less expensive and less cumbersome than UV curing</w:t>
      </w:r>
      <w:r w:rsidR="00084BB4">
        <w:rPr>
          <w:rFonts w:cs="Arial"/>
          <w:sz w:val="22"/>
          <w:szCs w:val="22"/>
          <w:lang w:val="en-US"/>
        </w:rPr>
        <w:t xml:space="preserve"> and does not require</w:t>
      </w:r>
      <w:r w:rsidR="002F235D">
        <w:rPr>
          <w:rFonts w:cs="Arial"/>
          <w:sz w:val="22"/>
          <w:szCs w:val="22"/>
          <w:lang w:val="en-US"/>
        </w:rPr>
        <w:t xml:space="preserve"> special safety equipment</w:t>
      </w:r>
      <w:r w:rsidR="000710C8">
        <w:rPr>
          <w:rFonts w:cs="Arial"/>
          <w:sz w:val="22"/>
          <w:szCs w:val="22"/>
          <w:lang w:val="en-US"/>
        </w:rPr>
        <w:t>.</w:t>
      </w:r>
    </w:p>
    <w:p w:rsidR="00CD7262" w:rsidRDefault="00CD7262" w:rsidP="001A6C9F">
      <w:pPr>
        <w:spacing w:line="360" w:lineRule="auto"/>
        <w:rPr>
          <w:rFonts w:cs="Arial"/>
          <w:sz w:val="22"/>
          <w:szCs w:val="22"/>
          <w:lang w:val="en-US"/>
        </w:rPr>
      </w:pPr>
    </w:p>
    <w:p w:rsidR="00CD7262" w:rsidRDefault="00F77AD3" w:rsidP="001A6C9F">
      <w:pPr>
        <w:spacing w:line="360" w:lineRule="auto"/>
        <w:rPr>
          <w:rFonts w:cs="Arial"/>
          <w:sz w:val="22"/>
          <w:szCs w:val="22"/>
          <w:lang w:val="en-US"/>
        </w:rPr>
      </w:pPr>
      <w:r>
        <w:rPr>
          <w:rFonts w:cs="Arial"/>
          <w:sz w:val="22"/>
          <w:szCs w:val="22"/>
          <w:lang w:val="en-US"/>
        </w:rPr>
        <w:t>LOCTITE</w:t>
      </w:r>
      <w:r w:rsidR="00CD7262">
        <w:rPr>
          <w:rFonts w:cs="Arial"/>
          <w:sz w:val="22"/>
          <w:szCs w:val="22"/>
          <w:lang w:val="en-US"/>
        </w:rPr>
        <w:t xml:space="preserve"> 3921 offers excellent performance characteristics,</w:t>
      </w:r>
      <w:r w:rsidR="00657890">
        <w:rPr>
          <w:rFonts w:cs="Arial"/>
          <w:sz w:val="22"/>
          <w:szCs w:val="22"/>
          <w:lang w:val="en-US"/>
        </w:rPr>
        <w:t xml:space="preserve"> </w:t>
      </w:r>
      <w:r w:rsidR="00CD7262">
        <w:rPr>
          <w:rFonts w:cs="Arial"/>
          <w:sz w:val="22"/>
          <w:szCs w:val="22"/>
          <w:lang w:val="en-US"/>
        </w:rPr>
        <w:t>including</w:t>
      </w:r>
      <w:r w:rsidR="00657890">
        <w:rPr>
          <w:rFonts w:cs="Arial"/>
          <w:sz w:val="22"/>
          <w:szCs w:val="22"/>
          <w:lang w:val="en-US"/>
        </w:rPr>
        <w:t xml:space="preserve"> flexibility, penetration, adhesion, and chemical resistance. It also carries</w:t>
      </w:r>
      <w:r w:rsidR="00127935">
        <w:rPr>
          <w:rFonts w:cs="Arial"/>
          <w:sz w:val="22"/>
          <w:szCs w:val="22"/>
          <w:lang w:val="en-US"/>
        </w:rPr>
        <w:t xml:space="preserve"> </w:t>
      </w:r>
      <w:r w:rsidR="00127935" w:rsidRPr="00904FB0">
        <w:rPr>
          <w:rFonts w:cs="Arial"/>
          <w:sz w:val="22"/>
          <w:szCs w:val="22"/>
          <w:lang w:val="en-US"/>
        </w:rPr>
        <w:t xml:space="preserve">select </w:t>
      </w:r>
      <w:r w:rsidR="00657890">
        <w:rPr>
          <w:rFonts w:cs="Arial"/>
          <w:sz w:val="22"/>
          <w:szCs w:val="22"/>
          <w:lang w:val="en-US"/>
        </w:rPr>
        <w:t>agency approvals for water, dairy, food and beverage applications</w:t>
      </w:r>
      <w:r w:rsidR="0011406D">
        <w:rPr>
          <w:rFonts w:cs="Arial"/>
          <w:sz w:val="22"/>
          <w:szCs w:val="22"/>
          <w:lang w:val="en-US"/>
        </w:rPr>
        <w:t>.</w:t>
      </w:r>
      <w:r w:rsidR="00657890">
        <w:rPr>
          <w:rFonts w:cs="Arial"/>
          <w:sz w:val="22"/>
          <w:szCs w:val="22"/>
          <w:lang w:val="en-US"/>
        </w:rPr>
        <w:t xml:space="preserve"> </w:t>
      </w:r>
    </w:p>
    <w:p w:rsidR="00CD7262" w:rsidRDefault="00CD7262" w:rsidP="001A6C9F">
      <w:pPr>
        <w:spacing w:line="360" w:lineRule="auto"/>
        <w:rPr>
          <w:rFonts w:cs="Arial"/>
          <w:sz w:val="22"/>
          <w:szCs w:val="22"/>
          <w:lang w:val="en-US"/>
        </w:rPr>
      </w:pPr>
    </w:p>
    <w:p w:rsidR="0011406D" w:rsidRDefault="00BB61C9" w:rsidP="00BB61C9">
      <w:pPr>
        <w:spacing w:line="360" w:lineRule="auto"/>
        <w:rPr>
          <w:sz w:val="22"/>
          <w:szCs w:val="22"/>
          <w:lang w:val="en-US"/>
        </w:rPr>
      </w:pPr>
      <w:r w:rsidRPr="006459BF">
        <w:rPr>
          <w:sz w:val="22"/>
          <w:szCs w:val="22"/>
          <w:lang w:val="en-US"/>
        </w:rPr>
        <w:lastRenderedPageBreak/>
        <w:t xml:space="preserve">For more information on LOCTITE </w:t>
      </w:r>
      <w:r w:rsidR="00657890">
        <w:rPr>
          <w:sz w:val="22"/>
          <w:szCs w:val="22"/>
          <w:lang w:val="en-US"/>
        </w:rPr>
        <w:t>3921</w:t>
      </w:r>
      <w:r w:rsidRPr="006459BF">
        <w:rPr>
          <w:sz w:val="22"/>
          <w:szCs w:val="22"/>
          <w:lang w:val="en-US"/>
        </w:rPr>
        <w:t xml:space="preserve">, call 1-800-LOCTITE (1-800-562-8483) or visit </w:t>
      </w:r>
      <w:r w:rsidR="00D65BFF" w:rsidRPr="004C092B">
        <w:rPr>
          <w:rFonts w:ascii="Arial Bold" w:hAnsi="Arial Bold"/>
          <w:color w:val="4472C4" w:themeColor="accent5"/>
          <w:sz w:val="22"/>
          <w:szCs w:val="22"/>
          <w:u w:val="single"/>
          <w:lang w:val="en-US"/>
        </w:rPr>
        <w:t>na.</w:t>
      </w:r>
      <w:r w:rsidRPr="004C092B">
        <w:rPr>
          <w:rFonts w:ascii="Arial Bold" w:hAnsi="Arial Bold"/>
          <w:color w:val="4472C4" w:themeColor="accent5"/>
          <w:sz w:val="22"/>
          <w:szCs w:val="22"/>
          <w:u w:val="single"/>
          <w:lang w:val="en-US"/>
        </w:rPr>
        <w:t>henkel</w:t>
      </w:r>
      <w:r w:rsidR="0011406D" w:rsidRPr="004C092B">
        <w:rPr>
          <w:rFonts w:ascii="Arial Bold" w:hAnsi="Arial Bold"/>
          <w:color w:val="4472C4" w:themeColor="accent5"/>
          <w:sz w:val="22"/>
          <w:szCs w:val="22"/>
          <w:u w:val="single"/>
          <w:lang w:val="en-US"/>
        </w:rPr>
        <w:t>-adhesives</w:t>
      </w:r>
      <w:r w:rsidR="00B22685">
        <w:rPr>
          <w:rFonts w:ascii="Arial Bold" w:hAnsi="Arial Bold"/>
          <w:color w:val="4472C4" w:themeColor="accent5"/>
          <w:sz w:val="22"/>
          <w:szCs w:val="22"/>
          <w:u w:val="single"/>
          <w:lang w:val="en-US"/>
        </w:rPr>
        <w:t>.com</w:t>
      </w:r>
      <w:r w:rsidRPr="004C092B">
        <w:rPr>
          <w:rFonts w:ascii="Arial Bold" w:hAnsi="Arial Bold"/>
          <w:color w:val="4472C4" w:themeColor="accent5"/>
          <w:sz w:val="22"/>
          <w:szCs w:val="22"/>
          <w:lang w:val="en-US"/>
        </w:rPr>
        <w:t xml:space="preserve">. </w:t>
      </w:r>
    </w:p>
    <w:p w:rsidR="008C2915" w:rsidRDefault="008C2915" w:rsidP="00BB61C9">
      <w:pPr>
        <w:spacing w:line="360" w:lineRule="auto"/>
        <w:rPr>
          <w:sz w:val="22"/>
          <w:szCs w:val="22"/>
          <w:lang w:val="en-US"/>
        </w:rPr>
      </w:pPr>
    </w:p>
    <w:p w:rsidR="008C2915" w:rsidRPr="008C2915" w:rsidRDefault="008C2915" w:rsidP="00BB61C9">
      <w:pPr>
        <w:spacing w:line="360" w:lineRule="auto"/>
        <w:rPr>
          <w:sz w:val="22"/>
          <w:szCs w:val="22"/>
          <w:lang w:val="en-US"/>
        </w:rPr>
      </w:pPr>
    </w:p>
    <w:p w:rsidR="00BB61C9" w:rsidRPr="005638D6" w:rsidRDefault="005638D6" w:rsidP="00BB61C9">
      <w:pPr>
        <w:spacing w:line="280" w:lineRule="exact"/>
        <w:rPr>
          <w:b/>
          <w:szCs w:val="20"/>
          <w:lang w:val="en-US"/>
        </w:rPr>
      </w:pPr>
      <w:r w:rsidRPr="005638D6">
        <w:rPr>
          <w:b/>
          <w:szCs w:val="20"/>
          <w:lang w:val="en-US"/>
        </w:rPr>
        <w:t>About Henkel</w:t>
      </w:r>
    </w:p>
    <w:p w:rsidR="00BB61C9" w:rsidRPr="00380791" w:rsidRDefault="00BB61C9" w:rsidP="00BB61C9">
      <w:pPr>
        <w:spacing w:line="280" w:lineRule="exact"/>
        <w:rPr>
          <w:rFonts w:cs="Arial"/>
          <w:szCs w:val="20"/>
        </w:rPr>
      </w:pPr>
      <w:r w:rsidRPr="00380791">
        <w:rPr>
          <w:rFonts w:cs="Arial"/>
          <w:szCs w:val="20"/>
        </w:rPr>
        <w:t>Henkel operates worldwide with leading brands and technologies in three business areas: Laundry &amp; Home Care, Beauty Care and Adhesive Technologies. Founded in 1876, Henkel holds globally leading market positions both in the consumer and industrial businesses with well-known brands such as Persil</w:t>
      </w:r>
      <w:r w:rsidR="009B58BC">
        <w:rPr>
          <w:rFonts w:cs="Arial"/>
          <w:szCs w:val="20"/>
        </w:rPr>
        <w:t>®</w:t>
      </w:r>
      <w:r w:rsidRPr="00380791">
        <w:rPr>
          <w:rFonts w:cs="Arial"/>
          <w:szCs w:val="20"/>
        </w:rPr>
        <w:t>, Schwarzkopf</w:t>
      </w:r>
      <w:r w:rsidR="009B58BC">
        <w:rPr>
          <w:rFonts w:cs="Arial"/>
          <w:szCs w:val="20"/>
        </w:rPr>
        <w:t>®</w:t>
      </w:r>
      <w:r w:rsidRPr="00380791">
        <w:rPr>
          <w:rFonts w:cs="Arial"/>
          <w:szCs w:val="20"/>
        </w:rPr>
        <w:t xml:space="preserve"> and Loctite</w:t>
      </w:r>
      <w:r w:rsidR="009B58BC">
        <w:rPr>
          <w:rFonts w:cs="Arial"/>
          <w:szCs w:val="20"/>
        </w:rPr>
        <w:t>®</w:t>
      </w:r>
      <w:r w:rsidRPr="00380791">
        <w:rPr>
          <w:rFonts w:cs="Arial"/>
          <w:szCs w:val="20"/>
        </w:rPr>
        <w:t xml:space="preserve">. </w:t>
      </w:r>
      <w:r w:rsidR="008A3E62" w:rsidRPr="00380791">
        <w:rPr>
          <w:rFonts w:cs="Arial"/>
          <w:szCs w:val="20"/>
        </w:rPr>
        <w:t>Henkel employs almost 50,000 people and reported sales of 18.1 billion euros and adjusted operating profit of 2.9 billion euros in fiscal 2015. Henkel’s preferred shares are listed in the German stock index DAX. </w:t>
      </w:r>
    </w:p>
    <w:p w:rsidR="00BB61C9" w:rsidRPr="002667DE" w:rsidRDefault="00BB61C9" w:rsidP="00BB61C9">
      <w:pPr>
        <w:spacing w:line="280" w:lineRule="exact"/>
        <w:jc w:val="center"/>
        <w:rPr>
          <w:lang w:val="en-US"/>
        </w:rPr>
      </w:pPr>
    </w:p>
    <w:p w:rsidR="00BB61C9" w:rsidRPr="004C092B" w:rsidRDefault="00BB61C9" w:rsidP="00BB61C9">
      <w:pPr>
        <w:pStyle w:val="PRContact"/>
        <w:spacing w:line="240" w:lineRule="auto"/>
        <w:rPr>
          <w:b/>
          <w:color w:val="auto"/>
        </w:rPr>
      </w:pPr>
      <w:r w:rsidRPr="004C092B">
        <w:rPr>
          <w:b/>
          <w:color w:val="auto"/>
        </w:rPr>
        <w:t>Contact</w:t>
      </w:r>
      <w:r w:rsidR="002A14C5" w:rsidRPr="004C092B">
        <w:rPr>
          <w:b/>
          <w:color w:val="auto"/>
        </w:rPr>
        <w:t xml:space="preserve">: </w:t>
      </w:r>
    </w:p>
    <w:p w:rsidR="00BB61C9" w:rsidRPr="004C092B" w:rsidRDefault="004C092B" w:rsidP="00BB61C9">
      <w:pPr>
        <w:spacing w:line="280" w:lineRule="exact"/>
        <w:rPr>
          <w:lang w:val="en-US"/>
        </w:rPr>
      </w:pPr>
      <w:r>
        <w:rPr>
          <w:lang w:val="en-US"/>
        </w:rPr>
        <w:t>Tina Hans</w:t>
      </w:r>
    </w:p>
    <w:p w:rsidR="00043E66" w:rsidRDefault="004C092B" w:rsidP="00BB61C9">
      <w:pPr>
        <w:spacing w:line="280" w:lineRule="exact"/>
        <w:rPr>
          <w:lang w:val="en-US"/>
        </w:rPr>
      </w:pPr>
      <w:r>
        <w:rPr>
          <w:lang w:val="en-US"/>
        </w:rPr>
        <w:t>Henkel Corporation</w:t>
      </w:r>
    </w:p>
    <w:p w:rsidR="00BB61C9" w:rsidRPr="004C092B" w:rsidRDefault="004C092B" w:rsidP="00BB61C9">
      <w:pPr>
        <w:spacing w:line="280" w:lineRule="exact"/>
        <w:rPr>
          <w:lang w:val="en-US"/>
        </w:rPr>
      </w:pPr>
      <w:r>
        <w:rPr>
          <w:lang w:val="en-US"/>
        </w:rPr>
        <w:t>860.983.6034</w:t>
      </w:r>
    </w:p>
    <w:p w:rsidR="00BB61C9" w:rsidRDefault="002B17D5" w:rsidP="00BB61C9">
      <w:pPr>
        <w:spacing w:line="280" w:lineRule="exact"/>
        <w:rPr>
          <w:lang w:val="en-US"/>
        </w:rPr>
      </w:pPr>
      <w:hyperlink r:id="rId8" w:history="1">
        <w:r w:rsidR="004C092B" w:rsidRPr="00461DF2">
          <w:rPr>
            <w:rStyle w:val="Hyperlink"/>
            <w:lang w:val="en-US"/>
          </w:rPr>
          <w:t>tina.hans@henkel.com</w:t>
        </w:r>
      </w:hyperlink>
    </w:p>
    <w:p w:rsidR="00B61F36" w:rsidRPr="002A14C5" w:rsidRDefault="00B61F36" w:rsidP="00BB61C9">
      <w:pPr>
        <w:spacing w:line="280" w:lineRule="exact"/>
        <w:rPr>
          <w:color w:val="0070C0"/>
          <w:lang w:val="en-US"/>
        </w:rPr>
      </w:pPr>
    </w:p>
    <w:p w:rsidR="00F83FBC" w:rsidRDefault="00F83FBC" w:rsidP="00BB61C9">
      <w:pPr>
        <w:spacing w:line="280" w:lineRule="exact"/>
        <w:rPr>
          <w:lang w:val="en-US"/>
        </w:rPr>
      </w:pPr>
    </w:p>
    <w:p w:rsidR="00F83FBC" w:rsidRDefault="00F83FBC" w:rsidP="00BB61C9">
      <w:pPr>
        <w:spacing w:line="280" w:lineRule="exact"/>
        <w:rPr>
          <w:lang w:val="en-US"/>
        </w:rPr>
      </w:pPr>
      <w:r>
        <w:rPr>
          <w:lang w:val="en-US"/>
        </w:rPr>
        <w:t>The following images are available for use:</w:t>
      </w:r>
    </w:p>
    <w:p w:rsidR="00F83FBC" w:rsidRDefault="00F83FBC" w:rsidP="00BB61C9">
      <w:pPr>
        <w:spacing w:line="280" w:lineRule="exact"/>
        <w:rPr>
          <w:lang w:val="en-US"/>
        </w:rPr>
      </w:pPr>
    </w:p>
    <w:p w:rsidR="00F83FBC" w:rsidRDefault="005D76F2" w:rsidP="00BB61C9">
      <w:pPr>
        <w:spacing w:line="280" w:lineRule="exact"/>
        <w:rPr>
          <w:lang w:val="en-US"/>
        </w:rPr>
      </w:pPr>
      <w:r w:rsidRPr="00F83FBC">
        <w:rPr>
          <w:noProof/>
          <w:lang w:val="en-US"/>
        </w:rPr>
        <w:lastRenderedPageBreak/>
        <w:drawing>
          <wp:inline distT="0" distB="0" distL="0" distR="0">
            <wp:extent cx="5280660" cy="652272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0660" cy="6522720"/>
                    </a:xfrm>
                    <a:prstGeom prst="rect">
                      <a:avLst/>
                    </a:prstGeom>
                    <a:noFill/>
                    <a:ln>
                      <a:noFill/>
                    </a:ln>
                  </pic:spPr>
                </pic:pic>
              </a:graphicData>
            </a:graphic>
          </wp:inline>
        </w:drawing>
      </w:r>
    </w:p>
    <w:p w:rsidR="00095981" w:rsidRPr="00754133" w:rsidRDefault="005D76F2" w:rsidP="00754133">
      <w:pPr>
        <w:spacing w:line="280" w:lineRule="exact"/>
        <w:rPr>
          <w:lang w:val="en-US"/>
        </w:rPr>
      </w:pPr>
      <w:r w:rsidRPr="005D76F2">
        <w:rPr>
          <w:noProof/>
          <w:lang w:val="en-US"/>
        </w:rPr>
        <w:lastRenderedPageBreak/>
        <w:drawing>
          <wp:inline distT="0" distB="0" distL="0" distR="0" wp14:anchorId="64811D81" wp14:editId="4855BB13">
            <wp:extent cx="5280660" cy="6522720"/>
            <wp:effectExtent l="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0660" cy="6522720"/>
                    </a:xfrm>
                    <a:prstGeom prst="rect">
                      <a:avLst/>
                    </a:prstGeom>
                    <a:noFill/>
                    <a:ln>
                      <a:noFill/>
                    </a:ln>
                  </pic:spPr>
                </pic:pic>
              </a:graphicData>
            </a:graphic>
          </wp:inline>
        </w:drawing>
      </w:r>
    </w:p>
    <w:p w:rsidR="00095981" w:rsidRPr="002667DE" w:rsidRDefault="00754133" w:rsidP="00B67BBC">
      <w:pPr>
        <w:rPr>
          <w:sz w:val="24"/>
        </w:rPr>
      </w:pPr>
      <w:r w:rsidRPr="00F83FBC">
        <w:rPr>
          <w:noProof/>
          <w:lang w:val="en-US"/>
        </w:rPr>
        <w:drawing>
          <wp:inline distT="0" distB="0" distL="0" distR="0" wp14:anchorId="630DD5FF" wp14:editId="24D7767F">
            <wp:extent cx="1943234" cy="240030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9882" cy="2408512"/>
                    </a:xfrm>
                    <a:prstGeom prst="rect">
                      <a:avLst/>
                    </a:prstGeom>
                    <a:noFill/>
                    <a:ln>
                      <a:noFill/>
                    </a:ln>
                  </pic:spPr>
                </pic:pic>
              </a:graphicData>
            </a:graphic>
          </wp:inline>
        </w:drawing>
      </w:r>
    </w:p>
    <w:p w:rsidR="00095981" w:rsidRPr="002667DE" w:rsidRDefault="00095981" w:rsidP="00B67BBC">
      <w:pPr>
        <w:rPr>
          <w:sz w:val="24"/>
        </w:rPr>
      </w:pPr>
    </w:p>
    <w:p w:rsidR="00095981" w:rsidRPr="00754133" w:rsidRDefault="00754133" w:rsidP="00B67BBC">
      <w:pPr>
        <w:rPr>
          <w:szCs w:val="20"/>
        </w:rPr>
      </w:pPr>
      <w:r>
        <w:rPr>
          <w:szCs w:val="20"/>
        </w:rPr>
        <w:t>LOCTITE 3921 is a light cure acrylic adhesive that offers faster processing and improved membrane fold protection for spiral wound filtration elements.</w:t>
      </w:r>
    </w:p>
    <w:p w:rsidR="00095981" w:rsidRPr="002667DE" w:rsidRDefault="00095981" w:rsidP="00B67BBC">
      <w:pPr>
        <w:rPr>
          <w:sz w:val="24"/>
        </w:rPr>
      </w:pPr>
    </w:p>
    <w:p w:rsidR="00095981" w:rsidRDefault="00754133" w:rsidP="00095981">
      <w:pPr>
        <w:pStyle w:val="Standard12pt"/>
        <w:jc w:val="both"/>
        <w:rPr>
          <w:rFonts w:cs="Arial"/>
          <w:sz w:val="20"/>
          <w:szCs w:val="22"/>
          <w:lang w:val="en-US" w:eastAsia="de-DE"/>
        </w:rPr>
      </w:pPr>
      <w:r>
        <w:rPr>
          <w:noProof/>
          <w:lang w:val="en-US"/>
        </w:rPr>
        <w:drawing>
          <wp:inline distT="0" distB="0" distL="0" distR="0" wp14:anchorId="3FA41C1E" wp14:editId="15D78BC9">
            <wp:extent cx="1766311" cy="220980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69430" cy="2213702"/>
                    </a:xfrm>
                    <a:prstGeom prst="rect">
                      <a:avLst/>
                    </a:prstGeom>
                  </pic:spPr>
                </pic:pic>
              </a:graphicData>
            </a:graphic>
          </wp:inline>
        </w:drawing>
      </w:r>
    </w:p>
    <w:p w:rsidR="00754133" w:rsidRDefault="00754133" w:rsidP="00095981">
      <w:pPr>
        <w:pStyle w:val="Standard12pt"/>
        <w:jc w:val="both"/>
        <w:rPr>
          <w:rFonts w:cs="Arial"/>
          <w:sz w:val="20"/>
          <w:szCs w:val="22"/>
          <w:lang w:val="en-US" w:eastAsia="de-DE"/>
        </w:rPr>
      </w:pPr>
    </w:p>
    <w:p w:rsidR="00754133" w:rsidRPr="002667DE" w:rsidRDefault="00754133" w:rsidP="00095981">
      <w:pPr>
        <w:pStyle w:val="Standard12pt"/>
        <w:jc w:val="both"/>
        <w:rPr>
          <w:rFonts w:cs="Arial"/>
          <w:sz w:val="20"/>
          <w:szCs w:val="22"/>
          <w:lang w:val="en-US" w:eastAsia="de-DE"/>
        </w:rPr>
      </w:pPr>
      <w:r>
        <w:rPr>
          <w:rFonts w:cs="Arial"/>
          <w:sz w:val="20"/>
          <w:szCs w:val="22"/>
          <w:lang w:val="en-US" w:eastAsia="de-DE"/>
        </w:rPr>
        <w:t xml:space="preserve">The LOCTITE LED Flood System provides simple, safe and </w:t>
      </w:r>
      <w:r w:rsidR="00935C01">
        <w:rPr>
          <w:rFonts w:cs="Arial"/>
          <w:sz w:val="20"/>
          <w:szCs w:val="22"/>
          <w:lang w:val="en-US" w:eastAsia="de-DE"/>
        </w:rPr>
        <w:t>cost effective light curing for LOCTITE 3921.</w:t>
      </w:r>
    </w:p>
    <w:sectPr w:rsidR="00754133" w:rsidRPr="002667DE" w:rsidSect="00B22685">
      <w:headerReference w:type="default" r:id="rId12"/>
      <w:footerReference w:type="default" r:id="rId13"/>
      <w:headerReference w:type="first" r:id="rId14"/>
      <w:footerReference w:type="first" r:id="rId15"/>
      <w:pgSz w:w="12240" w:h="15840" w:code="1"/>
      <w:pgMar w:top="3289" w:right="1418" w:bottom="1985" w:left="1418" w:header="2875" w:footer="9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7D5" w:rsidRDefault="002B17D5">
      <w:r>
        <w:separator/>
      </w:r>
    </w:p>
  </w:endnote>
  <w:endnote w:type="continuationSeparator" w:id="0">
    <w:p w:rsidR="002B17D5" w:rsidRDefault="002B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ヒラギノ角ゴ Pro W3">
    <w:charset w:val="00"/>
    <w:family w:val="roman"/>
    <w:pitch w:val="default"/>
  </w:font>
  <w:font w:name="Arial Bold">
    <w:panose1 w:val="020B07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E4" w:rsidRPr="00DD2BF1" w:rsidRDefault="00AE39E4" w:rsidP="00A73BC6">
    <w:pPr>
      <w:pStyle w:val="Footer"/>
      <w:tabs>
        <w:tab w:val="clear" w:pos="7083"/>
        <w:tab w:val="clear" w:pos="8640"/>
        <w:tab w:val="right" w:pos="9057"/>
      </w:tabs>
      <w:rPr>
        <w:b w:val="0"/>
        <w:color w:val="auto"/>
      </w:rPr>
    </w:pPr>
    <w:r w:rsidRPr="00DD2BF1">
      <w:rPr>
        <w:color w:val="auto"/>
      </w:rPr>
      <w:tab/>
    </w:r>
    <w:r w:rsidRPr="00DD2BF1">
      <w:rPr>
        <w:b w:val="0"/>
        <w:color w:val="auto"/>
      </w:rPr>
      <w:t xml:space="preserve">Page </w:t>
    </w:r>
    <w:r w:rsidRPr="00DD2BF1">
      <w:rPr>
        <w:b w:val="0"/>
        <w:color w:val="auto"/>
      </w:rPr>
      <w:fldChar w:fldCharType="begin"/>
    </w:r>
    <w:r w:rsidRPr="00DD2BF1">
      <w:rPr>
        <w:b w:val="0"/>
        <w:color w:val="auto"/>
      </w:rPr>
      <w:instrText xml:space="preserve"> </w:instrText>
    </w:r>
    <w:r>
      <w:rPr>
        <w:b w:val="0"/>
        <w:color w:val="auto"/>
      </w:rPr>
      <w:instrText>PAGE</w:instrText>
    </w:r>
    <w:r w:rsidRPr="00DD2BF1">
      <w:rPr>
        <w:b w:val="0"/>
        <w:color w:val="auto"/>
      </w:rPr>
      <w:instrText xml:space="preserve">  \* Arabic  \* MERGEFORMAT </w:instrText>
    </w:r>
    <w:r w:rsidRPr="00DD2BF1">
      <w:rPr>
        <w:b w:val="0"/>
        <w:color w:val="auto"/>
      </w:rPr>
      <w:fldChar w:fldCharType="separate"/>
    </w:r>
    <w:r w:rsidR="007F3DE3">
      <w:rPr>
        <w:b w:val="0"/>
        <w:noProof/>
        <w:color w:val="auto"/>
      </w:rPr>
      <w:t>3</w:t>
    </w:r>
    <w:r w:rsidRPr="00DD2BF1">
      <w:rPr>
        <w:b w:val="0"/>
        <w:color w:val="auto"/>
      </w:rPr>
      <w:fldChar w:fldCharType="end"/>
    </w:r>
    <w:r w:rsidRPr="00DD2BF1">
      <w:rPr>
        <w:b w:val="0"/>
        <w:color w:val="auto"/>
      </w:rPr>
      <w:t>/</w:t>
    </w:r>
    <w:r w:rsidRPr="00DD2BF1">
      <w:rPr>
        <w:b w:val="0"/>
        <w:color w:val="auto"/>
      </w:rPr>
      <w:fldChar w:fldCharType="begin"/>
    </w:r>
    <w:r w:rsidRPr="00DD2BF1">
      <w:rPr>
        <w:b w:val="0"/>
        <w:color w:val="auto"/>
      </w:rPr>
      <w:instrText xml:space="preserve"> </w:instrText>
    </w:r>
    <w:r>
      <w:rPr>
        <w:b w:val="0"/>
        <w:color w:val="auto"/>
      </w:rPr>
      <w:instrText>NUMPAGES</w:instrText>
    </w:r>
    <w:r w:rsidRPr="00DD2BF1">
      <w:rPr>
        <w:b w:val="0"/>
        <w:color w:val="auto"/>
      </w:rPr>
      <w:instrText xml:space="preserve">  \* Arabic  \* MERGEFORMAT </w:instrText>
    </w:r>
    <w:r w:rsidRPr="00DD2BF1">
      <w:rPr>
        <w:b w:val="0"/>
        <w:color w:val="auto"/>
      </w:rPr>
      <w:fldChar w:fldCharType="separate"/>
    </w:r>
    <w:r w:rsidR="007F3DE3">
      <w:rPr>
        <w:b w:val="0"/>
        <w:noProof/>
        <w:color w:val="auto"/>
      </w:rPr>
      <w:t>3</w:t>
    </w:r>
    <w:r w:rsidRPr="00DD2BF1">
      <w:rPr>
        <w:b w:val="0"/>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D9D" w:rsidRDefault="005D76F2" w:rsidP="00820D9D">
    <w:pPr>
      <w:pStyle w:val="Footer"/>
      <w:jc w:val="distribute"/>
      <w:rPr>
        <w:b w:val="0"/>
        <w:color w:val="auto"/>
      </w:rPr>
    </w:pPr>
    <w:r w:rsidRPr="00820D9D">
      <w:rPr>
        <w:b w:val="0"/>
        <w:noProof/>
        <w:color w:val="auto"/>
        <w:lang w:val="en-US"/>
      </w:rPr>
      <w:drawing>
        <wp:inline distT="0" distB="0" distL="0" distR="0">
          <wp:extent cx="426720" cy="144780"/>
          <wp:effectExtent l="0" t="0" r="0" b="0"/>
          <wp:docPr id="10" name="Picture 1" descr="Persil Logo 2007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il Logo 2007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144780"/>
                  </a:xfrm>
                  <a:prstGeom prst="rect">
                    <a:avLst/>
                  </a:prstGeom>
                  <a:noFill/>
                  <a:ln>
                    <a:noFill/>
                  </a:ln>
                </pic:spPr>
              </pic:pic>
            </a:graphicData>
          </a:graphic>
        </wp:inline>
      </w:drawing>
    </w:r>
    <w:r w:rsidR="00820D9D">
      <w:rPr>
        <w:b w:val="0"/>
        <w:color w:val="auto"/>
      </w:rPr>
      <w:t xml:space="preserve"> </w:t>
    </w:r>
    <w:r w:rsidRPr="00820D9D">
      <w:rPr>
        <w:b w:val="0"/>
        <w:noProof/>
        <w:color w:val="auto"/>
        <w:position w:val="-1"/>
        <w:lang w:val="en-US"/>
      </w:rPr>
      <w:drawing>
        <wp:inline distT="0" distB="0" distL="0" distR="0">
          <wp:extent cx="342900" cy="137160"/>
          <wp:effectExtent l="0" t="0" r="0" b="0"/>
          <wp:docPr id="2" name="Picture 2" descr="P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e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137160"/>
                  </a:xfrm>
                  <a:prstGeom prst="rect">
                    <a:avLst/>
                  </a:prstGeom>
                  <a:noFill/>
                  <a:ln>
                    <a:noFill/>
                  </a:ln>
                </pic:spPr>
              </pic:pic>
            </a:graphicData>
          </a:graphic>
        </wp:inline>
      </w:drawing>
    </w:r>
    <w:r w:rsidR="00820D9D">
      <w:rPr>
        <w:b w:val="0"/>
        <w:color w:val="auto"/>
      </w:rPr>
      <w:t xml:space="preserve"> </w:t>
    </w:r>
    <w:r w:rsidRPr="00820D9D">
      <w:rPr>
        <w:b w:val="0"/>
        <w:noProof/>
        <w:color w:val="auto"/>
        <w:position w:val="-14"/>
        <w:lang w:val="en-US"/>
      </w:rPr>
      <w:drawing>
        <wp:inline distT="0" distB="0" distL="0" distR="0">
          <wp:extent cx="251460" cy="281940"/>
          <wp:effectExtent l="0" t="0" r="0" b="0"/>
          <wp:docPr id="3" name="Picture 3" descr="Pril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l Logo High R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 cy="281940"/>
                  </a:xfrm>
                  <a:prstGeom prst="rect">
                    <a:avLst/>
                  </a:prstGeom>
                  <a:noFill/>
                  <a:ln>
                    <a:noFill/>
                  </a:ln>
                </pic:spPr>
              </pic:pic>
            </a:graphicData>
          </a:graphic>
        </wp:inline>
      </w:drawing>
    </w:r>
    <w:r w:rsidR="00820D9D">
      <w:rPr>
        <w:b w:val="0"/>
        <w:color w:val="auto"/>
      </w:rPr>
      <w:t xml:space="preserve"> </w:t>
    </w:r>
    <w:r w:rsidRPr="00820D9D">
      <w:rPr>
        <w:b w:val="0"/>
        <w:noProof/>
        <w:color w:val="auto"/>
        <w:position w:val="-8"/>
        <w:lang w:val="en-US"/>
      </w:rPr>
      <w:drawing>
        <wp:inline distT="0" distB="0" distL="0" distR="0">
          <wp:extent cx="701040" cy="274320"/>
          <wp:effectExtent l="0" t="0" r="0" b="0"/>
          <wp:docPr id="4" name="Picture 4" descr="schwarz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warzkop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040" cy="274320"/>
                  </a:xfrm>
                  <a:prstGeom prst="rect">
                    <a:avLst/>
                  </a:prstGeom>
                  <a:noFill/>
                  <a:ln>
                    <a:noFill/>
                  </a:ln>
                </pic:spPr>
              </pic:pic>
            </a:graphicData>
          </a:graphic>
        </wp:inline>
      </w:drawing>
    </w:r>
    <w:r w:rsidR="00820D9D">
      <w:rPr>
        <w:b w:val="0"/>
        <w:color w:val="auto"/>
      </w:rPr>
      <w:t xml:space="preserve"> </w:t>
    </w:r>
    <w:r w:rsidRPr="00820D9D">
      <w:rPr>
        <w:b w:val="0"/>
        <w:noProof/>
        <w:color w:val="auto"/>
        <w:position w:val="-10"/>
        <w:lang w:val="en-US"/>
      </w:rPr>
      <w:drawing>
        <wp:inline distT="0" distB="0" distL="0" distR="0">
          <wp:extent cx="358140" cy="274320"/>
          <wp:effectExtent l="0" t="0" r="0" b="0"/>
          <wp:docPr id="5" name="Picture 5" descr="Dial_Logo_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l_Logo_02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 cy="274320"/>
                  </a:xfrm>
                  <a:prstGeom prst="rect">
                    <a:avLst/>
                  </a:prstGeom>
                  <a:noFill/>
                  <a:ln>
                    <a:noFill/>
                  </a:ln>
                </pic:spPr>
              </pic:pic>
            </a:graphicData>
          </a:graphic>
        </wp:inline>
      </w:drawing>
    </w:r>
    <w:r w:rsidR="00820D9D">
      <w:rPr>
        <w:b w:val="0"/>
        <w:color w:val="auto"/>
      </w:rPr>
      <w:t xml:space="preserve"> </w:t>
    </w:r>
    <w:r w:rsidRPr="00820D9D">
      <w:rPr>
        <w:b w:val="0"/>
        <w:noProof/>
        <w:color w:val="auto"/>
        <w:position w:val="-4"/>
        <w:lang w:val="en-US"/>
      </w:rPr>
      <w:drawing>
        <wp:inline distT="0" distB="0" distL="0" distR="0">
          <wp:extent cx="495300" cy="129540"/>
          <wp:effectExtent l="0" t="0" r="0" b="0"/>
          <wp:docPr id="6" name="Picture 6" descr="Logo_Sy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Syo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129540"/>
                  </a:xfrm>
                  <a:prstGeom prst="rect">
                    <a:avLst/>
                  </a:prstGeom>
                  <a:noFill/>
                  <a:ln>
                    <a:noFill/>
                  </a:ln>
                </pic:spPr>
              </pic:pic>
            </a:graphicData>
          </a:graphic>
        </wp:inline>
      </w:drawing>
    </w:r>
    <w:r w:rsidR="00820D9D">
      <w:rPr>
        <w:b w:val="0"/>
        <w:color w:val="auto"/>
      </w:rPr>
      <w:t xml:space="preserve"> </w:t>
    </w:r>
    <w:r w:rsidRPr="00820D9D">
      <w:rPr>
        <w:b w:val="0"/>
        <w:noProof/>
        <w:color w:val="auto"/>
        <w:lang w:val="en-US"/>
      </w:rPr>
      <w:drawing>
        <wp:inline distT="0" distB="0" distL="0" distR="0">
          <wp:extent cx="579120" cy="106680"/>
          <wp:effectExtent l="0" t="0" r="0" b="0"/>
          <wp:docPr id="7" name="Picture 7"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ct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106680"/>
                  </a:xfrm>
                  <a:prstGeom prst="rect">
                    <a:avLst/>
                  </a:prstGeom>
                  <a:noFill/>
                  <a:ln>
                    <a:noFill/>
                  </a:ln>
                </pic:spPr>
              </pic:pic>
            </a:graphicData>
          </a:graphic>
        </wp:inline>
      </w:drawing>
    </w:r>
    <w:r w:rsidR="00820D9D">
      <w:rPr>
        <w:b w:val="0"/>
        <w:color w:val="auto"/>
      </w:rPr>
      <w:t xml:space="preserve"> </w:t>
    </w:r>
    <w:r w:rsidRPr="00820D9D">
      <w:rPr>
        <w:b w:val="0"/>
        <w:noProof/>
        <w:color w:val="auto"/>
        <w:lang w:val="en-US"/>
      </w:rPr>
      <w:drawing>
        <wp:inline distT="0" distB="0" distL="0" distR="0">
          <wp:extent cx="723900" cy="106680"/>
          <wp:effectExtent l="0" t="0" r="0" b="0"/>
          <wp:docPr id="8" name="Picture 8" descr="LOGO_TEROSON_3C_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TEROSON_3C_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6680"/>
                  </a:xfrm>
                  <a:prstGeom prst="rect">
                    <a:avLst/>
                  </a:prstGeom>
                  <a:noFill/>
                  <a:ln>
                    <a:noFill/>
                  </a:ln>
                </pic:spPr>
              </pic:pic>
            </a:graphicData>
          </a:graphic>
        </wp:inline>
      </w:drawing>
    </w:r>
    <w:r w:rsidR="00820D9D">
      <w:rPr>
        <w:b w:val="0"/>
        <w:color w:val="auto"/>
      </w:rPr>
      <w:t xml:space="preserve"> </w:t>
    </w:r>
    <w:r w:rsidRPr="00820D9D">
      <w:rPr>
        <w:b w:val="0"/>
        <w:noProof/>
        <w:color w:val="auto"/>
        <w:lang w:val="en-US"/>
      </w:rPr>
      <w:drawing>
        <wp:inline distT="0" distB="0" distL="0" distR="0">
          <wp:extent cx="998220" cy="106680"/>
          <wp:effectExtent l="0" t="0" r="0" b="0"/>
          <wp:docPr id="9" name="Picture 9" descr="LOGO_TECHNOMELT_3C_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TECHNOMELT_3C_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220" cy="106680"/>
                  </a:xfrm>
                  <a:prstGeom prst="rect">
                    <a:avLst/>
                  </a:prstGeom>
                  <a:noFill/>
                  <a:ln>
                    <a:noFill/>
                  </a:ln>
                </pic:spPr>
              </pic:pic>
            </a:graphicData>
          </a:graphic>
        </wp:inline>
      </w:drawing>
    </w:r>
  </w:p>
  <w:p w:rsidR="00AE39E4" w:rsidRPr="004A4699" w:rsidRDefault="00AE39E4" w:rsidP="00A73BC6">
    <w:pPr>
      <w:pStyle w:val="Footer"/>
      <w:jc w:val="right"/>
      <w:rPr>
        <w:color w:val="auto"/>
      </w:rPr>
    </w:pPr>
    <w:r w:rsidRPr="004A4699">
      <w:rPr>
        <w:b w:val="0"/>
        <w:color w:val="auto"/>
      </w:rPr>
      <w:t xml:space="preserve">Page </w:t>
    </w:r>
    <w:r w:rsidRPr="004A4699">
      <w:rPr>
        <w:b w:val="0"/>
        <w:color w:val="auto"/>
      </w:rPr>
      <w:fldChar w:fldCharType="begin"/>
    </w:r>
    <w:r w:rsidRPr="004A4699">
      <w:rPr>
        <w:b w:val="0"/>
        <w:color w:val="auto"/>
      </w:rPr>
      <w:instrText xml:space="preserve"> </w:instrText>
    </w:r>
    <w:r>
      <w:rPr>
        <w:b w:val="0"/>
        <w:color w:val="auto"/>
      </w:rPr>
      <w:instrText>PAGE</w:instrText>
    </w:r>
    <w:r w:rsidRPr="004A4699">
      <w:rPr>
        <w:b w:val="0"/>
        <w:color w:val="auto"/>
      </w:rPr>
      <w:instrText xml:space="preserve">  \* Arabic  \* MERGEFORMAT </w:instrText>
    </w:r>
    <w:r w:rsidRPr="004A4699">
      <w:rPr>
        <w:b w:val="0"/>
        <w:color w:val="auto"/>
      </w:rPr>
      <w:fldChar w:fldCharType="separate"/>
    </w:r>
    <w:r w:rsidR="007F3DE3">
      <w:rPr>
        <w:b w:val="0"/>
        <w:noProof/>
        <w:color w:val="auto"/>
      </w:rPr>
      <w:t>1</w:t>
    </w:r>
    <w:r w:rsidRPr="004A4699">
      <w:rPr>
        <w:b w:val="0"/>
        <w:color w:val="auto"/>
      </w:rPr>
      <w:fldChar w:fldCharType="end"/>
    </w:r>
    <w:r w:rsidRPr="004A4699">
      <w:rPr>
        <w:b w:val="0"/>
        <w:color w:val="auto"/>
      </w:rPr>
      <w:t>/</w:t>
    </w:r>
    <w:r w:rsidRPr="004A4699">
      <w:rPr>
        <w:b w:val="0"/>
        <w:color w:val="auto"/>
      </w:rPr>
      <w:fldChar w:fldCharType="begin"/>
    </w:r>
    <w:r w:rsidRPr="004A4699">
      <w:rPr>
        <w:b w:val="0"/>
        <w:color w:val="auto"/>
      </w:rPr>
      <w:instrText xml:space="preserve"> </w:instrText>
    </w:r>
    <w:r>
      <w:rPr>
        <w:b w:val="0"/>
        <w:color w:val="auto"/>
      </w:rPr>
      <w:instrText>NUMPAGES</w:instrText>
    </w:r>
    <w:r w:rsidRPr="004A4699">
      <w:rPr>
        <w:b w:val="0"/>
        <w:color w:val="auto"/>
      </w:rPr>
      <w:instrText xml:space="preserve">  \* Arabic  \* MERGEFORMAT </w:instrText>
    </w:r>
    <w:r w:rsidRPr="004A4699">
      <w:rPr>
        <w:b w:val="0"/>
        <w:color w:val="auto"/>
      </w:rPr>
      <w:fldChar w:fldCharType="separate"/>
    </w:r>
    <w:r w:rsidR="007F3DE3">
      <w:rPr>
        <w:b w:val="0"/>
        <w:noProof/>
        <w:color w:val="auto"/>
      </w:rPr>
      <w:t>3</w:t>
    </w:r>
    <w:r w:rsidRPr="004A4699">
      <w:rPr>
        <w:b w:val="0"/>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7D5" w:rsidRDefault="002B17D5">
      <w:r>
        <w:separator/>
      </w:r>
    </w:p>
  </w:footnote>
  <w:footnote w:type="continuationSeparator" w:id="0">
    <w:p w:rsidR="002B17D5" w:rsidRDefault="002B1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E4" w:rsidRDefault="005D76F2" w:rsidP="00A73BC6">
    <w:pPr>
      <w:pStyle w:val="Header"/>
      <w:jc w:val="right"/>
    </w:pPr>
    <w:r>
      <w:rPr>
        <w:noProof/>
        <w:lang w:val="en-US"/>
      </w:rPr>
      <mc:AlternateContent>
        <mc:Choice Requires="wpg">
          <w:drawing>
            <wp:anchor distT="0" distB="0" distL="114300" distR="114300" simplePos="0" relativeHeight="251658240" behindDoc="0" locked="0" layoutInCell="1" allowOverlap="1">
              <wp:simplePos x="0" y="0"/>
              <wp:positionH relativeFrom="page">
                <wp:posOffset>180340</wp:posOffset>
              </wp:positionH>
              <wp:positionV relativeFrom="page">
                <wp:posOffset>3780790</wp:posOffset>
              </wp:positionV>
              <wp:extent cx="179705" cy="3780155"/>
              <wp:effectExtent l="8890" t="8890" r="11430" b="1143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8" name="Line 8"/>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2C7BBF" id="Group 17" o:spid="_x0000_s1026" style="position:absolute;margin-left:14.2pt;margin-top:297.7pt;width:14.15pt;height:297.65pt;z-index:251658240;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">
              <v:line id="Line 8"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KojsMAAADbAAAADwAAAGRycy9kb3ducmV2LnhtbESPT2vCQBDF74LfYRmhN93oQUrqKhJU&#10;iqUH05Zep9kxCWZnQ3Yb03565yB4mzd/fu/NajO4RvXUhdqzgfksAUVceFtzaeDzYz99BhUissXG&#10;Mxn4owCb9Xi0wtT6K5+oz2OpBMIhRQNVjG2qdSgqchhmviWW2dl3DqPIrtS2w6vAXaMXSbLUDmsW&#10;hwpbyioqLvmvE4p/P779/xz8zkYasrzIv7/6zJinybB9ASW9+Fi+X79aiS9h5RcpQK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iqI7DAAAA2wAAAA8AAAAAAAAAAAAA&#10;AAAAoQIAAGRycy9kb3ducmV2LnhtbFBLBQYAAAAABAAEAPkAAACRAwAAAAA=&#10;" strokecolor="#e1000f" strokeweight=".5pt"/>
              <v:line id="Line 9"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4NFcMAAADbAAAADwAAAGRycy9kb3ducmV2LnhtbESPQU/DMAyF75P2HyJP4ral44BYaTqh&#10;aiAE4kABcTWNaSsap0pCV/j1GGkSNz+/5892sZ/doCYKsfdsYLvJQBE33vbcGnh5vllfgooJ2eLg&#10;mQx8U4R9uVwUmFt/5Cea6tQqgXDM0UCX0phrHZuOHMaNH4nF+/DBYRIZWm0DHgXuBn2eZRfaYc+y&#10;ocORqo6az/rLCcU/3j/8vN/6g000V3VTv71OlTFnq/n6CpT00n/4NH1n5fwd/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uDRXDAAAA2wAAAA8AAAAAAAAAAAAA&#10;AAAAoQIAAGRycy9kb3ducmV2LnhtbFBLBQYAAAAABAAEAPkAAACRAwAAAAA=&#10;" strokecolor="#e1000f" strokeweight=".5pt"/>
              <v:line id="Line 16"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huNcMAAADbAAAADwAAAGRycy9kb3ducmV2LnhtbESPQWvCQBCF74X+h2UKvdWNHkSiq0iw&#10;pVg8GC29TrPTJJidDdltjP565yB4fPPefDNvsRpco3rqQu3ZwHiUgCIuvK25NHA8vL/NQIWIbLHx&#10;TAYuFGC1fH5aYGr9mffU57FUAuGQooEqxjbVOhQVOQwj3xKL9+c7h1FkV2rb4VngrtGTJJlqhzXL&#10;hQpbyioqTvm/E4rfbb+uvx9+YyMNWV7kP999Zszry7Ceg5JZfITv25/WwES+ly7S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4bjXDAAAA2wAAAA8AAAAAAAAAAAAA&#10;AAAAoQIAAGRycy9kb3ducmV2LnhtbFBLBQYAAAAABAAEAPkAAACRAwAAAAA=&#10;" strokecolor="#e1000f" strokeweight=".5pt"/>
              <w10:wrap anchorx="page" anchory="page"/>
            </v:group>
          </w:pict>
        </mc:Fallback>
      </mc:AlternateContent>
    </w:r>
    <w:r>
      <w:rPr>
        <w:noProof/>
        <w:lang w:val="en-US"/>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4029075" cy="1152525"/>
          <wp:effectExtent l="0" t="0" r="0" b="0"/>
          <wp:wrapNone/>
          <wp:docPr id="16" name="Picture 6"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internes Schrei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9E4" w:rsidRPr="00157A9F" w:rsidRDefault="005D76F2" w:rsidP="00A73BC6">
    <w:pPr>
      <w:pStyle w:val="Header"/>
      <w:tabs>
        <w:tab w:val="clear" w:pos="8640"/>
      </w:tabs>
      <w:spacing w:line="420" w:lineRule="atLeast"/>
      <w:jc w:val="right"/>
      <w:rPr>
        <w:b/>
        <w:bCs/>
        <w:sz w:val="36"/>
        <w:szCs w:val="36"/>
      </w:rPr>
    </w:pPr>
    <w:r>
      <w:rPr>
        <w:b/>
        <w:bCs/>
        <w:noProof/>
        <w:sz w:val="36"/>
        <w:szCs w:val="36"/>
        <w:lang w:val="en-US"/>
      </w:rPr>
      <mc:AlternateContent>
        <mc:Choice Requires="wpg">
          <w:drawing>
            <wp:anchor distT="0" distB="0" distL="114300" distR="114300" simplePos="0" relativeHeight="251659264" behindDoc="0" locked="0" layoutInCell="1" allowOverlap="1">
              <wp:simplePos x="0" y="0"/>
              <wp:positionH relativeFrom="page">
                <wp:posOffset>180340</wp:posOffset>
              </wp:positionH>
              <wp:positionV relativeFrom="page">
                <wp:posOffset>3780790</wp:posOffset>
              </wp:positionV>
              <wp:extent cx="179705" cy="3780155"/>
              <wp:effectExtent l="8890" t="8890" r="11430" b="11430"/>
              <wp:wrapNone/>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13" name="Line 19"/>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4" name="Line 20"/>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5" name="Line 21"/>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B70388" id="Group 18" o:spid="_x0000_s1026" style="position:absolute;margin-left:14.2pt;margin-top:297.7pt;width:14.15pt;height:297.65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">
              <v:line id="Line 19"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Y6/8MAAADbAAAADwAAAGRycy9kb3ducmV2LnhtbESPQUvEQAyF7wv7H4YseNudroI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GOv/DAAAA2wAAAA8AAAAAAAAAAAAA&#10;AAAAoQIAAGRycy9kb3ducmV2LnhtbFBLBQYAAAAABAAEAPkAAACRAwAAAAA=&#10;" strokecolor="#e1000f" strokeweight=".5pt"/>
              <v:line id="Line 20"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ii8MAAADbAAAADwAAAGRycy9kb3ducmV2LnhtbESPQUvEQAyF7wv7H4YseNudrog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voovDAAAA2wAAAA8AAAAAAAAAAAAA&#10;AAAAoQIAAGRycy9kb3ducmV2LnhtbFBLBQYAAAAABAAEAPkAAACRAwAAAAA=&#10;" strokecolor="#e1000f" strokeweight=".5pt"/>
              <v:line id="Line 21"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HEMMAAADbAAAADwAAAGRycy9kb3ducmV2LnhtbESPQUvEQAyF7wv7H4YseNudrqAstdNF&#10;yiqieLAqXmMntsVOpsyM3eqvN8KCt7y8ly9JsZ/doCYKsfdsYLvJQBE33vbcGnh5vlnvQMWEbHHw&#10;TAa+KcK+XC4KzK0/8hNNdWqVQDjmaKBLacy1jk1HDuPGj8TiffjgMIkMrbYBjwJ3gz7PskvtsGfZ&#10;0OFIVUfNZ/3lhOIf7x9+3m/9wSaaq7qp316nypiz1Xx9BUp66T98mr6zcv4F/P0iBe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jBxDDAAAA2wAAAA8AAAAAAAAAAAAA&#10;AAAAoQIAAGRycy9kb3ducmV2LnhtbFBLBQYAAAAABAAEAPkAAACRAwAAAAA=&#10;" strokecolor="#e1000f" strokeweight=".5pt"/>
              <w10:wrap anchorx="page" anchory="page"/>
            </v:group>
          </w:pict>
        </mc:Fallback>
      </mc:AlternateContent>
    </w:r>
    <w:r w:rsidR="00AE39E4">
      <w:rPr>
        <w:b/>
        <w:bCs/>
        <w:sz w:val="36"/>
        <w:szCs w:val="36"/>
      </w:rPr>
      <w:t>Press R</w:t>
    </w:r>
    <w:r w:rsidR="00AE39E4" w:rsidRPr="00157A9F">
      <w:rPr>
        <w:b/>
        <w:bCs/>
        <w:sz w:val="36"/>
        <w:szCs w:val="36"/>
      </w:rPr>
      <w:t>elease</w:t>
    </w:r>
    <w:r w:rsidRPr="00157A9F">
      <w:rPr>
        <w:b/>
        <w:bCs/>
        <w:noProof/>
        <w:sz w:val="36"/>
        <w:szCs w:val="36"/>
        <w:lang w:val="en-US"/>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4029075" cy="1152525"/>
          <wp:effectExtent l="0" t="0" r="0" b="0"/>
          <wp:wrapNone/>
          <wp:docPr id="12" name="Picture 12"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internes Schrei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9BA3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24408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22F7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FE877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08BE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AACD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1BCFBF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78BA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9CCB8D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CCA1A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6AE9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C6"/>
    <w:rsid w:val="000231CE"/>
    <w:rsid w:val="00024F7C"/>
    <w:rsid w:val="00027040"/>
    <w:rsid w:val="00043E66"/>
    <w:rsid w:val="00060EEF"/>
    <w:rsid w:val="00064654"/>
    <w:rsid w:val="00064E49"/>
    <w:rsid w:val="0007066D"/>
    <w:rsid w:val="000710C8"/>
    <w:rsid w:val="00084BB4"/>
    <w:rsid w:val="00094099"/>
    <w:rsid w:val="00095981"/>
    <w:rsid w:val="000B557B"/>
    <w:rsid w:val="000D0EF9"/>
    <w:rsid w:val="000D2CAA"/>
    <w:rsid w:val="000D5A0D"/>
    <w:rsid w:val="000E34BF"/>
    <w:rsid w:val="000F2EED"/>
    <w:rsid w:val="0011406D"/>
    <w:rsid w:val="00120EB0"/>
    <w:rsid w:val="00127935"/>
    <w:rsid w:val="001329E8"/>
    <w:rsid w:val="0014326D"/>
    <w:rsid w:val="0015742D"/>
    <w:rsid w:val="00181245"/>
    <w:rsid w:val="00184346"/>
    <w:rsid w:val="001950B4"/>
    <w:rsid w:val="001A3F55"/>
    <w:rsid w:val="001A6C9F"/>
    <w:rsid w:val="001C2A97"/>
    <w:rsid w:val="001D532D"/>
    <w:rsid w:val="001F2A24"/>
    <w:rsid w:val="001F3183"/>
    <w:rsid w:val="00247622"/>
    <w:rsid w:val="002477E2"/>
    <w:rsid w:val="00253F0F"/>
    <w:rsid w:val="002667DE"/>
    <w:rsid w:val="00287CBA"/>
    <w:rsid w:val="002A14C5"/>
    <w:rsid w:val="002A213D"/>
    <w:rsid w:val="002B0B2C"/>
    <w:rsid w:val="002B17D5"/>
    <w:rsid w:val="002C1A41"/>
    <w:rsid w:val="002D31F0"/>
    <w:rsid w:val="002D521B"/>
    <w:rsid w:val="002E593F"/>
    <w:rsid w:val="002F0EC0"/>
    <w:rsid w:val="002F235D"/>
    <w:rsid w:val="00300C9B"/>
    <w:rsid w:val="00353BDE"/>
    <w:rsid w:val="0036509A"/>
    <w:rsid w:val="00380791"/>
    <w:rsid w:val="00394482"/>
    <w:rsid w:val="003C0FB3"/>
    <w:rsid w:val="003C659F"/>
    <w:rsid w:val="003D20EB"/>
    <w:rsid w:val="003D665D"/>
    <w:rsid w:val="003F25E5"/>
    <w:rsid w:val="003F5C00"/>
    <w:rsid w:val="0042175E"/>
    <w:rsid w:val="004261EF"/>
    <w:rsid w:val="00432FC8"/>
    <w:rsid w:val="004355E0"/>
    <w:rsid w:val="0046058C"/>
    <w:rsid w:val="004760D8"/>
    <w:rsid w:val="0048541B"/>
    <w:rsid w:val="004A3D74"/>
    <w:rsid w:val="004C092B"/>
    <w:rsid w:val="004C4363"/>
    <w:rsid w:val="004E7BF3"/>
    <w:rsid w:val="004E7FB3"/>
    <w:rsid w:val="004F6560"/>
    <w:rsid w:val="005166BA"/>
    <w:rsid w:val="0053073E"/>
    <w:rsid w:val="005638D6"/>
    <w:rsid w:val="00570C74"/>
    <w:rsid w:val="005755E1"/>
    <w:rsid w:val="0059225C"/>
    <w:rsid w:val="005957F0"/>
    <w:rsid w:val="005B5CAB"/>
    <w:rsid w:val="005C7CEF"/>
    <w:rsid w:val="005D76F2"/>
    <w:rsid w:val="00607D74"/>
    <w:rsid w:val="006171BE"/>
    <w:rsid w:val="0062756E"/>
    <w:rsid w:val="00630A2F"/>
    <w:rsid w:val="00633CAE"/>
    <w:rsid w:val="00635601"/>
    <w:rsid w:val="00643E9D"/>
    <w:rsid w:val="006459BF"/>
    <w:rsid w:val="006501C6"/>
    <w:rsid w:val="00655F65"/>
    <w:rsid w:val="00656B9C"/>
    <w:rsid w:val="00657890"/>
    <w:rsid w:val="00683265"/>
    <w:rsid w:val="00685C8F"/>
    <w:rsid w:val="006B5347"/>
    <w:rsid w:val="006C778C"/>
    <w:rsid w:val="00705EF2"/>
    <w:rsid w:val="00707F7B"/>
    <w:rsid w:val="00711ECA"/>
    <w:rsid w:val="00714636"/>
    <w:rsid w:val="0074396B"/>
    <w:rsid w:val="00754133"/>
    <w:rsid w:val="00776780"/>
    <w:rsid w:val="00780714"/>
    <w:rsid w:val="00780D82"/>
    <w:rsid w:val="007A3B2E"/>
    <w:rsid w:val="007E3EB7"/>
    <w:rsid w:val="007F3DE3"/>
    <w:rsid w:val="007F428F"/>
    <w:rsid w:val="008003E0"/>
    <w:rsid w:val="0081219A"/>
    <w:rsid w:val="0081349B"/>
    <w:rsid w:val="00820D9D"/>
    <w:rsid w:val="00827EAF"/>
    <w:rsid w:val="00877946"/>
    <w:rsid w:val="00897281"/>
    <w:rsid w:val="008A3E62"/>
    <w:rsid w:val="008A6F72"/>
    <w:rsid w:val="008A782A"/>
    <w:rsid w:val="008C0EDE"/>
    <w:rsid w:val="008C2915"/>
    <w:rsid w:val="008F13EB"/>
    <w:rsid w:val="00901A17"/>
    <w:rsid w:val="00901EB8"/>
    <w:rsid w:val="00904FB0"/>
    <w:rsid w:val="0092455D"/>
    <w:rsid w:val="00931C3C"/>
    <w:rsid w:val="00935C01"/>
    <w:rsid w:val="009459C5"/>
    <w:rsid w:val="00953C32"/>
    <w:rsid w:val="00956327"/>
    <w:rsid w:val="009877D3"/>
    <w:rsid w:val="00987E1E"/>
    <w:rsid w:val="009B58BC"/>
    <w:rsid w:val="009B6A8F"/>
    <w:rsid w:val="009C5D4F"/>
    <w:rsid w:val="009D0487"/>
    <w:rsid w:val="009D6ADE"/>
    <w:rsid w:val="00A4779B"/>
    <w:rsid w:val="00A51C0E"/>
    <w:rsid w:val="00A5513F"/>
    <w:rsid w:val="00A62B0D"/>
    <w:rsid w:val="00A6561B"/>
    <w:rsid w:val="00A67922"/>
    <w:rsid w:val="00A73BC6"/>
    <w:rsid w:val="00A97A4C"/>
    <w:rsid w:val="00AA43F1"/>
    <w:rsid w:val="00AB253C"/>
    <w:rsid w:val="00AB2BA8"/>
    <w:rsid w:val="00AC0D65"/>
    <w:rsid w:val="00AC68EC"/>
    <w:rsid w:val="00AE39E4"/>
    <w:rsid w:val="00AF7E87"/>
    <w:rsid w:val="00B06A86"/>
    <w:rsid w:val="00B13A69"/>
    <w:rsid w:val="00B22685"/>
    <w:rsid w:val="00B263B3"/>
    <w:rsid w:val="00B426ED"/>
    <w:rsid w:val="00B61F36"/>
    <w:rsid w:val="00B67BBC"/>
    <w:rsid w:val="00B75627"/>
    <w:rsid w:val="00B76591"/>
    <w:rsid w:val="00B82655"/>
    <w:rsid w:val="00B92BD7"/>
    <w:rsid w:val="00B972C6"/>
    <w:rsid w:val="00BA7600"/>
    <w:rsid w:val="00BB61C9"/>
    <w:rsid w:val="00BC4245"/>
    <w:rsid w:val="00BC6E65"/>
    <w:rsid w:val="00C140FC"/>
    <w:rsid w:val="00C17A06"/>
    <w:rsid w:val="00C2663A"/>
    <w:rsid w:val="00C535ED"/>
    <w:rsid w:val="00C605F9"/>
    <w:rsid w:val="00C72CA3"/>
    <w:rsid w:val="00C9065B"/>
    <w:rsid w:val="00CA438D"/>
    <w:rsid w:val="00CC2D4B"/>
    <w:rsid w:val="00CD34CF"/>
    <w:rsid w:val="00CD7262"/>
    <w:rsid w:val="00CE5A7A"/>
    <w:rsid w:val="00CE6B11"/>
    <w:rsid w:val="00D06AAC"/>
    <w:rsid w:val="00D1618C"/>
    <w:rsid w:val="00D32BEE"/>
    <w:rsid w:val="00D623BB"/>
    <w:rsid w:val="00D65BFF"/>
    <w:rsid w:val="00D6610A"/>
    <w:rsid w:val="00D72493"/>
    <w:rsid w:val="00D72B36"/>
    <w:rsid w:val="00D87CCD"/>
    <w:rsid w:val="00DA207F"/>
    <w:rsid w:val="00DC0FCC"/>
    <w:rsid w:val="00DC469F"/>
    <w:rsid w:val="00DD4546"/>
    <w:rsid w:val="00DD5609"/>
    <w:rsid w:val="00DF00E3"/>
    <w:rsid w:val="00E017A9"/>
    <w:rsid w:val="00E01928"/>
    <w:rsid w:val="00E1037C"/>
    <w:rsid w:val="00E23AAD"/>
    <w:rsid w:val="00E32E22"/>
    <w:rsid w:val="00E430D4"/>
    <w:rsid w:val="00E438B3"/>
    <w:rsid w:val="00E50FB6"/>
    <w:rsid w:val="00E7402C"/>
    <w:rsid w:val="00E9643F"/>
    <w:rsid w:val="00EB1AD0"/>
    <w:rsid w:val="00EB1E12"/>
    <w:rsid w:val="00EB4C6D"/>
    <w:rsid w:val="00EC23D6"/>
    <w:rsid w:val="00EC660E"/>
    <w:rsid w:val="00ED23B9"/>
    <w:rsid w:val="00ED60F8"/>
    <w:rsid w:val="00EE08ED"/>
    <w:rsid w:val="00EE255F"/>
    <w:rsid w:val="00EF38A3"/>
    <w:rsid w:val="00EF542B"/>
    <w:rsid w:val="00F061EF"/>
    <w:rsid w:val="00F352F9"/>
    <w:rsid w:val="00F457F8"/>
    <w:rsid w:val="00F617A1"/>
    <w:rsid w:val="00F63796"/>
    <w:rsid w:val="00F71F97"/>
    <w:rsid w:val="00F77AD3"/>
    <w:rsid w:val="00F83FBC"/>
    <w:rsid w:val="00F93605"/>
    <w:rsid w:val="00F94AD9"/>
    <w:rsid w:val="00FC2F0E"/>
    <w:rsid w:val="00FE12C8"/>
    <w:rsid w:val="00FE25A1"/>
    <w:rsid w:val="00FE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1000f"/>
    </o:shapedefaults>
    <o:shapelayout v:ext="edit">
      <o:idmap v:ext="edit" data="1"/>
    </o:shapelayout>
  </w:shapeDefaults>
  <w:decimalSymbol w:val="."/>
  <w:listSeparator w:val=","/>
  <w15:chartTrackingRefBased/>
  <w15:docId w15:val="{5D46A9E4-B649-446F-B690-5F0BBA35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A0"/>
    <w:pPr>
      <w:spacing w:line="260" w:lineRule="atLeast"/>
    </w:pPr>
    <w:rPr>
      <w:rFonts w:ascii="Arial" w:hAnsi="Arial"/>
      <w:szCs w:val="24"/>
      <w:lang w:val="en-GB"/>
    </w:rPr>
  </w:style>
  <w:style w:type="paragraph" w:styleId="Heading1">
    <w:name w:val="heading 1"/>
    <w:basedOn w:val="Normal"/>
    <w:next w:val="Normal"/>
    <w:qFormat/>
    <w:rsid w:val="00BA06C8"/>
    <w:pPr>
      <w:keepNext/>
      <w:spacing w:line="420" w:lineRule="atLeast"/>
      <w:outlineLvl w:val="0"/>
    </w:pPr>
    <w:rPr>
      <w:rFonts w:cs="Arial"/>
      <w:b/>
      <w:bCs/>
      <w:kern w:val="32"/>
      <w:sz w:val="36"/>
      <w:szCs w:val="32"/>
    </w:rPr>
  </w:style>
  <w:style w:type="paragraph" w:styleId="Heading2">
    <w:name w:val="heading 2"/>
    <w:basedOn w:val="Normal"/>
    <w:next w:val="Normal"/>
    <w:qFormat/>
    <w:rsid w:val="00AD381D"/>
    <w:pPr>
      <w:keepNext/>
      <w:outlineLvl w:val="1"/>
    </w:pPr>
    <w:rPr>
      <w:rFonts w:cs="Arial"/>
      <w:bCs/>
      <w:iCs/>
      <w:color w:val="E1000F"/>
      <w:sz w:val="22"/>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1596"/>
    <w:pPr>
      <w:tabs>
        <w:tab w:val="center" w:pos="4320"/>
        <w:tab w:val="right" w:pos="8640"/>
      </w:tabs>
    </w:pPr>
  </w:style>
  <w:style w:type="paragraph" w:styleId="Footer">
    <w:name w:val="footer"/>
    <w:basedOn w:val="Normal"/>
    <w:rsid w:val="004F237B"/>
    <w:pPr>
      <w:tabs>
        <w:tab w:val="right" w:pos="7083"/>
        <w:tab w:val="right" w:pos="8640"/>
      </w:tabs>
      <w:spacing w:line="180" w:lineRule="atLeast"/>
    </w:pPr>
    <w:rPr>
      <w:b/>
      <w:color w:val="E1000F"/>
      <w:sz w:val="14"/>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CC40C5"/>
    <w:rPr>
      <w:rFonts w:ascii="Arial" w:hAnsi="Arial"/>
      <w:sz w:val="13"/>
      <w:szCs w:val="24"/>
      <w:lang w:val="en-GB" w:eastAsia="en-US" w:bidi="ar-SA"/>
    </w:rPr>
  </w:style>
  <w:style w:type="paragraph" w:customStyle="1" w:styleId="Standard12pt">
    <w:name w:val="Standard_12pt"/>
    <w:basedOn w:val="Normal"/>
    <w:rsid w:val="00A00C00"/>
    <w:pPr>
      <w:spacing w:line="300" w:lineRule="atLeast"/>
    </w:pPr>
    <w:rPr>
      <w:sz w:val="24"/>
    </w:rPr>
  </w:style>
  <w:style w:type="paragraph" w:styleId="NormalWeb">
    <w:name w:val="Normal (Web)"/>
    <w:basedOn w:val="Normal"/>
    <w:rsid w:val="00E7402C"/>
    <w:pPr>
      <w:spacing w:before="100" w:beforeAutospacing="1" w:after="100" w:afterAutospacing="1" w:line="240" w:lineRule="auto"/>
    </w:pPr>
    <w:rPr>
      <w:rFonts w:ascii="Times New Roman" w:hAnsi="Times New Roman"/>
      <w:sz w:val="24"/>
      <w:lang w:val="de-DE" w:eastAsia="de-DE"/>
    </w:rPr>
  </w:style>
  <w:style w:type="paragraph" w:styleId="BalloonText">
    <w:name w:val="Balloon Text"/>
    <w:basedOn w:val="Normal"/>
    <w:link w:val="BalloonTextChar"/>
    <w:rsid w:val="00CD34CF"/>
    <w:pPr>
      <w:spacing w:line="240" w:lineRule="auto"/>
    </w:pPr>
    <w:rPr>
      <w:rFonts w:ascii="Segoe UI" w:hAnsi="Segoe UI" w:cs="Segoe UI"/>
      <w:sz w:val="18"/>
      <w:szCs w:val="18"/>
    </w:rPr>
  </w:style>
  <w:style w:type="character" w:customStyle="1" w:styleId="BalloonTextChar">
    <w:name w:val="Balloon Text Char"/>
    <w:link w:val="BalloonText"/>
    <w:rsid w:val="00CD34CF"/>
    <w:rPr>
      <w:rFonts w:ascii="Segoe UI" w:hAnsi="Segoe UI" w:cs="Segoe UI"/>
      <w:sz w:val="18"/>
      <w:szCs w:val="18"/>
      <w:lang w:val="en-GB" w:eastAsia="en-US"/>
    </w:rPr>
  </w:style>
  <w:style w:type="character" w:styleId="Hyperlink">
    <w:name w:val="Hyperlink"/>
    <w:rsid w:val="005755E1"/>
    <w:rPr>
      <w:color w:val="0563C1"/>
      <w:u w:val="single"/>
    </w:rPr>
  </w:style>
  <w:style w:type="paragraph" w:customStyle="1" w:styleId="PRBoilerplate">
    <w:name w:val="_PR_Boilerplate"/>
    <w:basedOn w:val="Normal"/>
    <w:next w:val="Normal"/>
    <w:rsid w:val="00095981"/>
    <w:pPr>
      <w:keepLines/>
      <w:spacing w:after="280" w:line="280" w:lineRule="exact"/>
      <w:jc w:val="both"/>
    </w:pPr>
    <w:rPr>
      <w:rFonts w:cs="Arial"/>
      <w:snapToGrid w:val="0"/>
      <w:szCs w:val="20"/>
      <w:lang w:val="en-US" w:eastAsia="de-DE"/>
    </w:rPr>
  </w:style>
  <w:style w:type="character" w:styleId="Emphasis">
    <w:name w:val="Emphasis"/>
    <w:qFormat/>
    <w:rsid w:val="00095981"/>
    <w:rPr>
      <w:i/>
      <w:iCs/>
    </w:rPr>
  </w:style>
  <w:style w:type="paragraph" w:customStyle="1" w:styleId="PRContact">
    <w:name w:val="_PR_Contact"/>
    <w:rsid w:val="00BB61C9"/>
    <w:pPr>
      <w:keepNext/>
      <w:keepLines/>
      <w:tabs>
        <w:tab w:val="left" w:pos="284"/>
        <w:tab w:val="left" w:pos="567"/>
        <w:tab w:val="left" w:pos="851"/>
        <w:tab w:val="left" w:pos="4451"/>
        <w:tab w:val="left" w:pos="4734"/>
        <w:tab w:val="left" w:pos="5018"/>
      </w:tabs>
      <w:spacing w:line="280" w:lineRule="exact"/>
    </w:pPr>
    <w:rPr>
      <w:rFonts w:ascii="Arial" w:eastAsia="ヒラギノ角ゴ Pro W3"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hans@henk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 Id="rId9"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EN_Press_Release_1111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B41D3-0B9E-48E2-95DC-4ECB497E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HENKEL_EN_Press_Release_111110.dot</Template>
  <TotalTime>0</TotalTime>
  <Pages>3</Pages>
  <Words>330</Words>
  <Characters>2083</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Sebastian Hinz</dc:creator>
  <cp:keywords/>
  <dc:description>Template: 2011-01-26</dc:description>
  <cp:lastModifiedBy>Delker Vardilos</cp:lastModifiedBy>
  <cp:revision>2</cp:revision>
  <cp:lastPrinted>2016-08-11T15:28:00Z</cp:lastPrinted>
  <dcterms:created xsi:type="dcterms:W3CDTF">2016-09-08T17:01:00Z</dcterms:created>
  <dcterms:modified xsi:type="dcterms:W3CDTF">2016-09-08T17:01:00Z</dcterms:modified>
</cp:coreProperties>
</file>