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7E9" w:rsidRDefault="00B427E9" w:rsidP="00D16FFE">
      <w:pPr>
        <w:pStyle w:val="Standard12pt"/>
        <w:jc w:val="right"/>
        <w:rPr>
          <w:lang w:val="ru-RU"/>
        </w:rPr>
      </w:pPr>
    </w:p>
    <w:p w:rsidR="00B427E9" w:rsidRDefault="00B427E9" w:rsidP="00D16FFE">
      <w:pPr>
        <w:pStyle w:val="Standard12pt"/>
        <w:jc w:val="right"/>
        <w:rPr>
          <w:lang w:val="ru-RU"/>
        </w:rPr>
      </w:pPr>
    </w:p>
    <w:p w:rsidR="005E69D9" w:rsidRPr="00D16FFE" w:rsidRDefault="00D16FFE" w:rsidP="00D16FFE">
      <w:pPr>
        <w:pStyle w:val="Standard12pt"/>
        <w:jc w:val="right"/>
        <w:rPr>
          <w:lang w:val="ru-RU"/>
        </w:rPr>
      </w:pPr>
      <w:r w:rsidRPr="00D16FFE">
        <w:rPr>
          <w:lang w:val="ru-RU"/>
        </w:rPr>
        <w:t>11 мая 2017 года</w:t>
      </w:r>
    </w:p>
    <w:p w:rsidR="00BF6E82" w:rsidRPr="00D16FFE" w:rsidRDefault="00BF6E82" w:rsidP="00B422EC">
      <w:pPr>
        <w:pStyle w:val="Standard12pt"/>
        <w:rPr>
          <w:lang w:val="ru-RU"/>
        </w:rPr>
      </w:pPr>
    </w:p>
    <w:p w:rsidR="00B422EC" w:rsidRPr="00D16FFE" w:rsidRDefault="002156F3" w:rsidP="00B422EC">
      <w:pPr>
        <w:pStyle w:val="Standard12pt"/>
        <w:rPr>
          <w:lang w:val="ru-RU"/>
        </w:rPr>
      </w:pPr>
      <w:r>
        <w:rPr>
          <w:lang w:val="en-US"/>
        </w:rPr>
        <w:t>Henkel</w:t>
      </w:r>
      <w:r w:rsidRPr="002156F3">
        <w:rPr>
          <w:lang w:val="ru-RU"/>
        </w:rPr>
        <w:t xml:space="preserve"> </w:t>
      </w:r>
      <w:r w:rsidR="00D16FFE" w:rsidRPr="00D16FFE">
        <w:rPr>
          <w:lang w:val="ru-RU"/>
        </w:rPr>
        <w:t>подтверждает свой прогноз на 2017 финансовый год</w:t>
      </w:r>
      <w:bookmarkStart w:id="0" w:name="_GoBack"/>
      <w:bookmarkEnd w:id="0"/>
      <w:r w:rsidR="00E856AF" w:rsidRPr="00D16FFE">
        <w:rPr>
          <w:lang w:val="ru-RU"/>
        </w:rPr>
        <w:br/>
      </w:r>
    </w:p>
    <w:p w:rsidR="00852511" w:rsidRDefault="00D16FFE" w:rsidP="00BF6E82">
      <w:pPr>
        <w:spacing w:before="120" w:line="240" w:lineRule="auto"/>
        <w:rPr>
          <w:rFonts w:cs="Arial"/>
          <w:b/>
          <w:bCs/>
          <w:kern w:val="32"/>
          <w:sz w:val="40"/>
          <w:szCs w:val="32"/>
          <w:lang w:val="ru-RU"/>
        </w:rPr>
      </w:pPr>
      <w:r w:rsidRPr="00D16FFE">
        <w:rPr>
          <w:rFonts w:cs="Arial"/>
          <w:b/>
          <w:bCs/>
          <w:kern w:val="32"/>
          <w:sz w:val="40"/>
          <w:szCs w:val="32"/>
          <w:lang w:val="ru-RU"/>
        </w:rPr>
        <w:t xml:space="preserve">Компания </w:t>
      </w:r>
      <w:r w:rsidR="002156F3">
        <w:rPr>
          <w:rFonts w:cs="Arial"/>
          <w:b/>
          <w:bCs/>
          <w:kern w:val="32"/>
          <w:sz w:val="40"/>
          <w:szCs w:val="32"/>
          <w:lang w:val="en-US"/>
        </w:rPr>
        <w:t>Henkel</w:t>
      </w:r>
      <w:r w:rsidR="002156F3">
        <w:rPr>
          <w:rFonts w:cs="Arial"/>
          <w:b/>
          <w:bCs/>
          <w:kern w:val="32"/>
          <w:sz w:val="40"/>
          <w:szCs w:val="32"/>
          <w:lang w:val="ru-RU"/>
        </w:rPr>
        <w:t xml:space="preserve"> сообщает о высоких показателях</w:t>
      </w:r>
      <w:r w:rsidRPr="00D16FFE">
        <w:rPr>
          <w:rFonts w:cs="Arial"/>
          <w:b/>
          <w:bCs/>
          <w:kern w:val="32"/>
          <w:sz w:val="40"/>
          <w:szCs w:val="32"/>
          <w:lang w:val="ru-RU"/>
        </w:rPr>
        <w:t xml:space="preserve"> работы в первом квартале</w:t>
      </w:r>
    </w:p>
    <w:p w:rsidR="00D16FFE" w:rsidRPr="00D16FFE" w:rsidRDefault="00D16FFE" w:rsidP="00BF6E82">
      <w:pPr>
        <w:spacing w:before="120" w:line="240" w:lineRule="auto"/>
        <w:rPr>
          <w:b/>
          <w:sz w:val="24"/>
          <w:lang w:val="ru-RU"/>
        </w:rPr>
      </w:pPr>
    </w:p>
    <w:p w:rsidR="00A65FD1" w:rsidRPr="00B427E9" w:rsidRDefault="00A65FD1" w:rsidP="00B427E9">
      <w:pPr>
        <w:numPr>
          <w:ilvl w:val="0"/>
          <w:numId w:val="7"/>
        </w:numPr>
        <w:spacing w:line="360" w:lineRule="auto"/>
        <w:jc w:val="both"/>
        <w:rPr>
          <w:b/>
          <w:sz w:val="24"/>
          <w:lang w:val="ru-RU"/>
        </w:rPr>
      </w:pPr>
      <w:r w:rsidRPr="00B427E9">
        <w:rPr>
          <w:b/>
          <w:sz w:val="24"/>
          <w:lang w:val="ru-RU"/>
        </w:rPr>
        <w:t xml:space="preserve">Впервые квартальный объём продаж превысил 5 </w:t>
      </w:r>
      <w:r w:rsidR="00000167">
        <w:rPr>
          <w:b/>
          <w:sz w:val="24"/>
          <w:lang w:val="ru-RU"/>
        </w:rPr>
        <w:t>миллиардов</w:t>
      </w:r>
      <w:r w:rsidR="003A372A">
        <w:rPr>
          <w:b/>
          <w:sz w:val="24"/>
          <w:lang w:val="ru-RU"/>
        </w:rPr>
        <w:t xml:space="preserve"> евро и достиг отметки 5,</w:t>
      </w:r>
      <w:r w:rsidRPr="00B427E9">
        <w:rPr>
          <w:b/>
          <w:sz w:val="24"/>
          <w:lang w:val="ru-RU"/>
        </w:rPr>
        <w:t xml:space="preserve">064 </w:t>
      </w:r>
      <w:r w:rsidR="00000167">
        <w:rPr>
          <w:b/>
          <w:sz w:val="24"/>
          <w:lang w:val="ru-RU"/>
        </w:rPr>
        <w:t>миллиардов</w:t>
      </w:r>
      <w:r w:rsidRPr="00B427E9">
        <w:rPr>
          <w:b/>
          <w:sz w:val="24"/>
          <w:lang w:val="ru-RU"/>
        </w:rPr>
        <w:t xml:space="preserve"> евро: рост в номинальном выражении составил 13,6%, органический рост составил 4,0% </w:t>
      </w:r>
    </w:p>
    <w:p w:rsidR="00A65FD1" w:rsidRPr="00B427E9" w:rsidRDefault="00493735" w:rsidP="00B427E9">
      <w:pPr>
        <w:numPr>
          <w:ilvl w:val="0"/>
          <w:numId w:val="7"/>
        </w:numPr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Двузначный р</w:t>
      </w:r>
      <w:r w:rsidR="00A65FD1" w:rsidRPr="00B427E9">
        <w:rPr>
          <w:b/>
          <w:sz w:val="24"/>
          <w:lang w:val="ru-RU"/>
        </w:rPr>
        <w:t>ост операционной прибыли*</w:t>
      </w:r>
      <w:r>
        <w:rPr>
          <w:b/>
          <w:sz w:val="24"/>
          <w:lang w:val="ru-RU"/>
        </w:rPr>
        <w:t xml:space="preserve">, которая </w:t>
      </w:r>
      <w:r w:rsidR="00A65FD1" w:rsidRPr="00B427E9">
        <w:rPr>
          <w:b/>
          <w:sz w:val="24"/>
          <w:lang w:val="ru-RU"/>
        </w:rPr>
        <w:t xml:space="preserve">увеличилась на 13,8% и достигла 854 </w:t>
      </w:r>
      <w:r w:rsidR="00EB7E24">
        <w:rPr>
          <w:b/>
          <w:sz w:val="24"/>
          <w:lang w:val="ru-RU"/>
        </w:rPr>
        <w:t>миллионов</w:t>
      </w:r>
      <w:r w:rsidR="00A65FD1" w:rsidRPr="00B427E9">
        <w:rPr>
          <w:b/>
          <w:sz w:val="24"/>
          <w:lang w:val="ru-RU"/>
        </w:rPr>
        <w:t xml:space="preserve"> евро </w:t>
      </w:r>
    </w:p>
    <w:p w:rsidR="00A65FD1" w:rsidRPr="00B427E9" w:rsidRDefault="00A65FD1" w:rsidP="00B427E9">
      <w:pPr>
        <w:numPr>
          <w:ilvl w:val="0"/>
          <w:numId w:val="7"/>
        </w:numPr>
        <w:spacing w:line="360" w:lineRule="auto"/>
        <w:jc w:val="both"/>
        <w:rPr>
          <w:b/>
          <w:sz w:val="24"/>
          <w:lang w:val="ru-RU"/>
        </w:rPr>
      </w:pPr>
      <w:r w:rsidRPr="00B427E9">
        <w:rPr>
          <w:b/>
          <w:sz w:val="24"/>
          <w:lang w:val="ru-RU"/>
        </w:rPr>
        <w:t xml:space="preserve">Компания продолжила наращивать рентабельность оборота (EBIT </w:t>
      </w:r>
      <w:proofErr w:type="spellStart"/>
      <w:r w:rsidRPr="00B427E9">
        <w:rPr>
          <w:b/>
          <w:sz w:val="24"/>
          <w:lang w:val="ru-RU"/>
        </w:rPr>
        <w:t>margin</w:t>
      </w:r>
      <w:proofErr w:type="spellEnd"/>
      <w:r w:rsidRPr="00B427E9">
        <w:rPr>
          <w:b/>
          <w:sz w:val="24"/>
          <w:lang w:val="ru-RU"/>
        </w:rPr>
        <w:t>*)</w:t>
      </w:r>
      <w:r w:rsidR="00493735">
        <w:rPr>
          <w:b/>
          <w:sz w:val="24"/>
          <w:lang w:val="ru-RU"/>
        </w:rPr>
        <w:t xml:space="preserve"> – рост на</w:t>
      </w:r>
      <w:r w:rsidRPr="00B427E9">
        <w:rPr>
          <w:b/>
          <w:sz w:val="24"/>
          <w:lang w:val="ru-RU"/>
        </w:rPr>
        <w:t xml:space="preserve"> 10 базисных пунктов </w:t>
      </w:r>
      <w:r w:rsidR="00493735">
        <w:rPr>
          <w:b/>
          <w:sz w:val="24"/>
          <w:lang w:val="ru-RU"/>
        </w:rPr>
        <w:t>до</w:t>
      </w:r>
      <w:r w:rsidRPr="00B427E9">
        <w:rPr>
          <w:b/>
          <w:sz w:val="24"/>
          <w:lang w:val="ru-RU"/>
        </w:rPr>
        <w:t xml:space="preserve"> 16,9% </w:t>
      </w:r>
    </w:p>
    <w:p w:rsidR="00A65FD1" w:rsidRPr="00B427E9" w:rsidRDefault="00A65FD1" w:rsidP="00B427E9">
      <w:pPr>
        <w:numPr>
          <w:ilvl w:val="0"/>
          <w:numId w:val="7"/>
        </w:numPr>
        <w:spacing w:line="360" w:lineRule="auto"/>
        <w:jc w:val="both"/>
        <w:rPr>
          <w:b/>
          <w:sz w:val="24"/>
          <w:lang w:val="ru-RU"/>
        </w:rPr>
      </w:pPr>
      <w:r w:rsidRPr="00B427E9">
        <w:rPr>
          <w:b/>
          <w:sz w:val="24"/>
          <w:lang w:val="ru-RU"/>
        </w:rPr>
        <w:t>Превосходный рост прибыли на привилегированную акцию*: увелич</w:t>
      </w:r>
      <w:r w:rsidR="00493735">
        <w:rPr>
          <w:b/>
          <w:sz w:val="24"/>
          <w:lang w:val="ru-RU"/>
        </w:rPr>
        <w:t>ение</w:t>
      </w:r>
      <w:r w:rsidRPr="00B427E9">
        <w:rPr>
          <w:b/>
          <w:sz w:val="24"/>
          <w:lang w:val="ru-RU"/>
        </w:rPr>
        <w:t xml:space="preserve"> на 11,0% </w:t>
      </w:r>
      <w:r w:rsidR="00493735">
        <w:rPr>
          <w:b/>
          <w:sz w:val="24"/>
          <w:lang w:val="ru-RU"/>
        </w:rPr>
        <w:t>до</w:t>
      </w:r>
      <w:r w:rsidRPr="00B427E9">
        <w:rPr>
          <w:b/>
          <w:sz w:val="24"/>
          <w:lang w:val="ru-RU"/>
        </w:rPr>
        <w:t xml:space="preserve"> 1,41 евро на одну акцию </w:t>
      </w:r>
    </w:p>
    <w:p w:rsidR="00021C67" w:rsidRPr="00B427E9" w:rsidRDefault="00021C67" w:rsidP="00B427E9">
      <w:pPr>
        <w:spacing w:line="360" w:lineRule="auto"/>
        <w:jc w:val="both"/>
        <w:rPr>
          <w:rFonts w:cs="Arial"/>
          <w:sz w:val="24"/>
          <w:lang w:val="ru-RU"/>
        </w:rPr>
      </w:pPr>
    </w:p>
    <w:p w:rsidR="00A65FD1" w:rsidRPr="00000167" w:rsidRDefault="00742A72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>
        <w:rPr>
          <w:rFonts w:ascii="Helvetica" w:hAnsi="Helvetica" w:cs="Helvetica"/>
          <w:b/>
          <w:sz w:val="24"/>
          <w:lang w:val="ru-RU"/>
        </w:rPr>
        <w:t>«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Компания </w:t>
      </w:r>
      <w:r w:rsidR="00B427E9" w:rsidRPr="00000167">
        <w:rPr>
          <w:rFonts w:ascii="Helvetica" w:hAnsi="Helvetica" w:cs="Helvetica"/>
          <w:b/>
          <w:sz w:val="24"/>
          <w:lang w:val="en-US"/>
        </w:rPr>
        <w:t>Henkel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продемонстрировала высокие показатели работы в первом квартале в чрезвычайно сложных рыночных условиях. Рынки потребительских </w:t>
      </w:r>
      <w:r w:rsidR="00A65FD1" w:rsidRPr="00954224">
        <w:rPr>
          <w:rFonts w:ascii="Helvetica" w:hAnsi="Helvetica" w:cs="Helvetica"/>
          <w:b/>
          <w:sz w:val="24"/>
          <w:lang w:val="ru-RU"/>
        </w:rPr>
        <w:t xml:space="preserve">товаров характеризовались усилением </w:t>
      </w:r>
      <w:r w:rsidR="00E11DE4">
        <w:rPr>
          <w:rFonts w:ascii="Helvetica" w:hAnsi="Helvetica" w:cs="Helvetica"/>
          <w:b/>
          <w:sz w:val="24"/>
          <w:lang w:val="ru-RU"/>
        </w:rPr>
        <w:t>промо-</w:t>
      </w:r>
      <w:r w:rsidR="00A65FD1" w:rsidRPr="00954224">
        <w:rPr>
          <w:rFonts w:ascii="Helvetica" w:hAnsi="Helvetica" w:cs="Helvetica"/>
          <w:b/>
          <w:sz w:val="24"/>
          <w:lang w:val="ru-RU"/>
        </w:rPr>
        <w:t>активности</w:t>
      </w:r>
      <w:r w:rsidR="00A65FD1" w:rsidRPr="00F5689D">
        <w:rPr>
          <w:rFonts w:ascii="Helvetica" w:hAnsi="Helvetica" w:cs="Helvetica"/>
          <w:b/>
          <w:sz w:val="24"/>
          <w:lang w:val="ru-RU"/>
        </w:rPr>
        <w:t xml:space="preserve"> и ценового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давления. Мы смогли значительно увеличить показатели продаж и прибыли и продолжаем наращивать скорректированную рентабельность </w:t>
      </w:r>
      <w:r w:rsidR="00BD30B0">
        <w:rPr>
          <w:rFonts w:ascii="Helvetica" w:hAnsi="Helvetica" w:cs="Helvetica"/>
          <w:b/>
          <w:sz w:val="24"/>
          <w:lang w:val="ru-RU"/>
        </w:rPr>
        <w:t>оборота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. Впервые в истории компании объём квартальных продаж превысил отметку 5 </w:t>
      </w:r>
      <w:r w:rsidR="00000167" w:rsidRPr="00000167">
        <w:rPr>
          <w:rFonts w:ascii="Helvetica" w:hAnsi="Helvetica" w:cs="Helvetica"/>
          <w:b/>
          <w:sz w:val="24"/>
          <w:lang w:val="ru-RU"/>
        </w:rPr>
        <w:t>миллиардов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евро. Скорректированная операционная прибыль также достигла новой рекордной отметки. Успешному развитию компании и высокому качеству </w:t>
      </w:r>
      <w:r w:rsidR="00A65FD1" w:rsidRPr="00000167">
        <w:rPr>
          <w:rFonts w:ascii="Helvetica" w:hAnsi="Helvetica" w:cs="Helvetica"/>
          <w:b/>
          <w:sz w:val="24"/>
          <w:lang w:val="ru-RU"/>
        </w:rPr>
        <w:lastRenderedPageBreak/>
        <w:t>прибыли способствовала эффективная работа всех трёх бизнес-подразделений во всех регионах</w:t>
      </w:r>
      <w:r w:rsidR="00000167" w:rsidRPr="00000167">
        <w:rPr>
          <w:rFonts w:ascii="Helvetica" w:hAnsi="Helvetica" w:cs="Helvetica"/>
          <w:b/>
          <w:sz w:val="24"/>
          <w:lang w:val="ru-RU"/>
        </w:rPr>
        <w:t>»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, – </w:t>
      </w:r>
      <w:r w:rsidR="00E11DE4">
        <w:rPr>
          <w:rFonts w:ascii="Helvetica" w:hAnsi="Helvetica" w:cs="Helvetica"/>
          <w:b/>
          <w:sz w:val="24"/>
          <w:lang w:val="ru-RU"/>
        </w:rPr>
        <w:t>отметил</w:t>
      </w:r>
      <w:r w:rsidR="00E11DE4" w:rsidRPr="00000167">
        <w:rPr>
          <w:rFonts w:ascii="Helvetica" w:hAnsi="Helvetica" w:cs="Helvetica"/>
          <w:b/>
          <w:sz w:val="24"/>
          <w:lang w:val="ru-RU"/>
        </w:rPr>
        <w:t xml:space="preserve"> 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главный исполнительный директор </w:t>
      </w:r>
      <w:r w:rsidR="00B427E9" w:rsidRPr="00000167">
        <w:rPr>
          <w:rFonts w:ascii="Helvetica" w:hAnsi="Helvetica" w:cs="Helvetica"/>
          <w:b/>
          <w:sz w:val="24"/>
          <w:lang w:val="ru-RU"/>
        </w:rPr>
        <w:t>Henkel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</w:t>
      </w:r>
      <w:proofErr w:type="spellStart"/>
      <w:r w:rsidR="00A65FD1" w:rsidRPr="00000167">
        <w:rPr>
          <w:rFonts w:ascii="Helvetica" w:hAnsi="Helvetica" w:cs="Helvetica"/>
          <w:b/>
          <w:sz w:val="24"/>
          <w:lang w:val="ru-RU"/>
        </w:rPr>
        <w:t>Ханс</w:t>
      </w:r>
      <w:proofErr w:type="spellEnd"/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Ван </w:t>
      </w:r>
      <w:proofErr w:type="spellStart"/>
      <w:r w:rsidR="00A65FD1" w:rsidRPr="00000167">
        <w:rPr>
          <w:rFonts w:ascii="Helvetica" w:hAnsi="Helvetica" w:cs="Helvetica"/>
          <w:b/>
          <w:sz w:val="24"/>
          <w:lang w:val="ru-RU"/>
        </w:rPr>
        <w:t>Байлен</w:t>
      </w:r>
      <w:proofErr w:type="spellEnd"/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(</w:t>
      </w:r>
      <w:r w:rsidR="00A65FD1" w:rsidRPr="00000167">
        <w:rPr>
          <w:rFonts w:ascii="Helvetica" w:hAnsi="Helvetica" w:cs="Helvetica"/>
          <w:b/>
          <w:sz w:val="24"/>
          <w:lang w:val="en-US"/>
        </w:rPr>
        <w:t>Hans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</w:t>
      </w:r>
      <w:r w:rsidR="00A65FD1" w:rsidRPr="00000167">
        <w:rPr>
          <w:rFonts w:ascii="Helvetica" w:hAnsi="Helvetica" w:cs="Helvetica"/>
          <w:b/>
          <w:sz w:val="24"/>
          <w:lang w:val="en-US"/>
        </w:rPr>
        <w:t>Van </w:t>
      </w:r>
      <w:proofErr w:type="spellStart"/>
      <w:r w:rsidR="00A65FD1" w:rsidRPr="00000167">
        <w:rPr>
          <w:rFonts w:ascii="Helvetica" w:hAnsi="Helvetica" w:cs="Helvetica"/>
          <w:b/>
          <w:sz w:val="24"/>
          <w:lang w:val="en-US"/>
        </w:rPr>
        <w:t>Bylen</w:t>
      </w:r>
      <w:proofErr w:type="spellEnd"/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). </w:t>
      </w: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</w:p>
    <w:p w:rsidR="00A65FD1" w:rsidRPr="00000167" w:rsidRDefault="00000167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 w:rsidRPr="00000167">
        <w:rPr>
          <w:rFonts w:ascii="Helvetica" w:hAnsi="Helvetica" w:cs="Helvetica"/>
          <w:b/>
          <w:sz w:val="24"/>
          <w:lang w:val="ru-RU"/>
        </w:rPr>
        <w:t>«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Столь высокие показатели работы были обусловлены нашими ведущими брендами и инновациями, усилением фокуса компании на </w:t>
      </w:r>
      <w:r w:rsidR="00742A72">
        <w:rPr>
          <w:rFonts w:ascii="Helvetica" w:hAnsi="Helvetica" w:cs="Helvetica"/>
          <w:b/>
          <w:sz w:val="24"/>
          <w:lang w:val="ru-RU"/>
        </w:rPr>
        <w:t>клиентах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и потребителях, </w:t>
      </w:r>
      <w:r w:rsidR="00C31EDD">
        <w:rPr>
          <w:rFonts w:ascii="Helvetica" w:hAnsi="Helvetica" w:cs="Helvetica"/>
          <w:b/>
          <w:sz w:val="24"/>
          <w:lang w:val="ru-RU"/>
        </w:rPr>
        <w:t xml:space="preserve">повышением </w:t>
      </w:r>
      <w:r w:rsidR="00A65FD1" w:rsidRPr="00000167">
        <w:rPr>
          <w:rFonts w:ascii="Helvetica" w:hAnsi="Helvetica" w:cs="Helvetica"/>
          <w:b/>
          <w:sz w:val="24"/>
          <w:lang w:val="ru-RU"/>
        </w:rPr>
        <w:t>активност</w:t>
      </w:r>
      <w:r w:rsidR="00C31EDD">
        <w:rPr>
          <w:rFonts w:ascii="Helvetica" w:hAnsi="Helvetica" w:cs="Helvetica"/>
          <w:b/>
          <w:sz w:val="24"/>
          <w:lang w:val="ru-RU"/>
        </w:rPr>
        <w:t>и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в цифровой сфере и самоотверженной работой</w:t>
      </w:r>
      <w:r w:rsidRPr="00000167">
        <w:rPr>
          <w:rFonts w:ascii="Helvetica" w:hAnsi="Helvetica" w:cs="Helvetica"/>
          <w:b/>
          <w:sz w:val="24"/>
          <w:lang w:val="ru-RU"/>
        </w:rPr>
        <w:t xml:space="preserve"> </w:t>
      </w:r>
      <w:r w:rsidR="00742A72">
        <w:rPr>
          <w:rFonts w:ascii="Helvetica" w:hAnsi="Helvetica" w:cs="Helvetica"/>
          <w:b/>
          <w:sz w:val="24"/>
          <w:lang w:val="ru-RU"/>
        </w:rPr>
        <w:t xml:space="preserve">сотрудников компании </w:t>
      </w:r>
      <w:r w:rsidRPr="00000167">
        <w:rPr>
          <w:rFonts w:ascii="Helvetica" w:hAnsi="Helvetica" w:cs="Helvetica"/>
          <w:b/>
          <w:sz w:val="24"/>
          <w:lang w:val="ru-RU"/>
        </w:rPr>
        <w:t>по всему миру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, – добавил </w:t>
      </w:r>
      <w:proofErr w:type="spellStart"/>
      <w:r w:rsidR="00A65FD1" w:rsidRPr="00000167">
        <w:rPr>
          <w:rFonts w:ascii="Helvetica" w:hAnsi="Helvetica" w:cs="Helvetica"/>
          <w:b/>
          <w:sz w:val="24"/>
          <w:lang w:val="ru-RU"/>
        </w:rPr>
        <w:t>Ханс</w:t>
      </w:r>
      <w:proofErr w:type="spellEnd"/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Ван </w:t>
      </w:r>
      <w:proofErr w:type="spellStart"/>
      <w:r w:rsidR="00A65FD1" w:rsidRPr="00000167">
        <w:rPr>
          <w:rFonts w:ascii="Helvetica" w:hAnsi="Helvetica" w:cs="Helvetica"/>
          <w:b/>
          <w:sz w:val="24"/>
          <w:lang w:val="ru-RU"/>
        </w:rPr>
        <w:t>Байлен</w:t>
      </w:r>
      <w:proofErr w:type="spellEnd"/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. – </w:t>
      </w:r>
      <w:r w:rsidRPr="00000167">
        <w:rPr>
          <w:rFonts w:ascii="Helvetica" w:hAnsi="Helvetica" w:cs="Helvetica"/>
          <w:b/>
          <w:sz w:val="24"/>
          <w:lang w:val="ru-RU"/>
        </w:rPr>
        <w:t>Мы продолжили укрепление нашего портфеля брендов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и сделали два весьма </w:t>
      </w:r>
      <w:r w:rsidR="00E11DE4">
        <w:rPr>
          <w:rFonts w:ascii="Helvetica" w:hAnsi="Helvetica" w:cs="Helvetica"/>
          <w:b/>
          <w:sz w:val="24"/>
          <w:lang w:val="ru-RU"/>
        </w:rPr>
        <w:t>успешных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 приобретения</w:t>
      </w:r>
      <w:r w:rsidRPr="00000167">
        <w:rPr>
          <w:rFonts w:ascii="Helvetica" w:hAnsi="Helvetica" w:cs="Helvetica"/>
          <w:b/>
          <w:sz w:val="24"/>
          <w:lang w:val="ru-RU"/>
        </w:rPr>
        <w:t>»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. </w:t>
      </w: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 w:rsidRPr="00000167">
        <w:rPr>
          <w:rFonts w:ascii="Helvetica" w:hAnsi="Helvetica" w:cs="Helvetica"/>
          <w:b/>
          <w:sz w:val="24"/>
          <w:lang w:val="ru-RU"/>
        </w:rPr>
        <w:t xml:space="preserve">Комментируя 2017 финансовый год,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Ханс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 xml:space="preserve"> Ван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Байлен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 xml:space="preserve"> сказал: </w:t>
      </w:r>
      <w:r w:rsidR="00000167">
        <w:rPr>
          <w:rFonts w:ascii="Helvetica" w:hAnsi="Helvetica" w:cs="Helvetica"/>
          <w:b/>
          <w:sz w:val="24"/>
          <w:lang w:val="ru-RU"/>
        </w:rPr>
        <w:t>«</w:t>
      </w:r>
      <w:r w:rsidRPr="00000167">
        <w:rPr>
          <w:rFonts w:ascii="Helvetica" w:hAnsi="Helvetica" w:cs="Helvetica"/>
          <w:b/>
          <w:sz w:val="24"/>
          <w:lang w:val="ru-RU"/>
        </w:rPr>
        <w:t xml:space="preserve">Мы ожидаем, что неопределённость и нестабильность </w:t>
      </w:r>
      <w:r w:rsidR="00E11DE4">
        <w:rPr>
          <w:rFonts w:ascii="Helvetica" w:hAnsi="Helvetica" w:cs="Helvetica"/>
          <w:b/>
          <w:sz w:val="24"/>
          <w:lang w:val="ru-RU"/>
        </w:rPr>
        <w:t xml:space="preserve">на рынке </w:t>
      </w:r>
      <w:r w:rsidRPr="00000167">
        <w:rPr>
          <w:rFonts w:ascii="Helvetica" w:hAnsi="Helvetica" w:cs="Helvetica"/>
          <w:b/>
          <w:sz w:val="24"/>
          <w:lang w:val="ru-RU"/>
        </w:rPr>
        <w:t>в целом буд</w:t>
      </w:r>
      <w:r w:rsidR="00000167">
        <w:rPr>
          <w:rFonts w:ascii="Helvetica" w:hAnsi="Helvetica" w:cs="Helvetica"/>
          <w:b/>
          <w:sz w:val="24"/>
          <w:lang w:val="ru-RU"/>
        </w:rPr>
        <w:t>у</w:t>
      </w:r>
      <w:r w:rsidRPr="00000167">
        <w:rPr>
          <w:rFonts w:ascii="Helvetica" w:hAnsi="Helvetica" w:cs="Helvetica"/>
          <w:b/>
          <w:sz w:val="24"/>
          <w:lang w:val="ru-RU"/>
        </w:rPr>
        <w:t>т сохраняться на протяжении всего года. Колебания валютных курсов, скорее всего, сохранятся, а цены на сырьевые материалы, вероятно, будут расти. Кроме того, мы ожидаем дальнейшего усиления промо-активности и ценового давления на рынках потребительских това</w:t>
      </w:r>
      <w:r w:rsidR="00000167">
        <w:rPr>
          <w:rFonts w:ascii="Helvetica" w:hAnsi="Helvetica" w:cs="Helvetica"/>
          <w:b/>
          <w:sz w:val="24"/>
          <w:lang w:val="ru-RU"/>
        </w:rPr>
        <w:t>ров</w:t>
      </w:r>
      <w:r w:rsidRPr="00000167">
        <w:rPr>
          <w:rFonts w:ascii="Helvetica" w:hAnsi="Helvetica" w:cs="Helvetica"/>
          <w:b/>
          <w:sz w:val="24"/>
          <w:lang w:val="ru-RU"/>
        </w:rPr>
        <w:t>. Тем не менее, мы намерены продолжить наше успешное развитие</w:t>
      </w:r>
      <w:r w:rsidR="00000167">
        <w:rPr>
          <w:rFonts w:ascii="Helvetica" w:hAnsi="Helvetica" w:cs="Helvetica"/>
          <w:b/>
          <w:sz w:val="24"/>
          <w:lang w:val="ru-RU"/>
        </w:rPr>
        <w:t>»</w:t>
      </w:r>
      <w:r w:rsidRPr="00000167">
        <w:rPr>
          <w:rFonts w:ascii="Helvetica" w:hAnsi="Helvetica" w:cs="Helvetica"/>
          <w:b/>
          <w:sz w:val="24"/>
          <w:lang w:val="ru-RU"/>
        </w:rPr>
        <w:t xml:space="preserve">.   </w:t>
      </w: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 w:rsidRPr="00000167">
        <w:rPr>
          <w:rFonts w:ascii="Helvetica" w:hAnsi="Helvetica" w:cs="Helvetica"/>
          <w:b/>
          <w:sz w:val="24"/>
          <w:lang w:val="ru-RU"/>
        </w:rPr>
        <w:t xml:space="preserve">В этих непростых рыночных условиях компания </w:t>
      </w:r>
      <w:r w:rsidR="00B427E9" w:rsidRPr="00000167">
        <w:rPr>
          <w:rFonts w:ascii="Helvetica" w:hAnsi="Helvetica" w:cs="Helvetica"/>
          <w:b/>
          <w:sz w:val="24"/>
          <w:lang w:val="ru-RU"/>
        </w:rPr>
        <w:t>Henkel</w:t>
      </w:r>
      <w:r w:rsidRPr="00000167">
        <w:rPr>
          <w:rFonts w:ascii="Helvetica" w:hAnsi="Helvetica" w:cs="Helvetica"/>
          <w:b/>
          <w:sz w:val="24"/>
          <w:lang w:val="ru-RU"/>
        </w:rPr>
        <w:t xml:space="preserve"> подтвердила свой прогноз на текущий финансовый год: </w:t>
      </w:r>
      <w:r w:rsidR="00000167">
        <w:rPr>
          <w:rFonts w:ascii="Helvetica" w:hAnsi="Helvetica" w:cs="Helvetica"/>
          <w:b/>
          <w:sz w:val="24"/>
          <w:lang w:val="ru-RU"/>
        </w:rPr>
        <w:t>«</w:t>
      </w:r>
      <w:r w:rsidRPr="00000167">
        <w:rPr>
          <w:rFonts w:ascii="Helvetica" w:hAnsi="Helvetica" w:cs="Helvetica"/>
          <w:b/>
          <w:sz w:val="24"/>
          <w:lang w:val="ru-RU"/>
        </w:rPr>
        <w:t>Мы ожидаем, что органический рост продаж</w:t>
      </w:r>
      <w:r w:rsidR="00000167">
        <w:rPr>
          <w:rFonts w:ascii="Helvetica" w:hAnsi="Helvetica" w:cs="Helvetica"/>
          <w:b/>
          <w:sz w:val="24"/>
          <w:lang w:val="ru-RU"/>
        </w:rPr>
        <w:t xml:space="preserve"> будет находиться в диапазоне 2</w:t>
      </w:r>
      <w:r w:rsidRPr="00000167">
        <w:rPr>
          <w:rFonts w:ascii="Helvetica" w:hAnsi="Helvetica" w:cs="Helvetica"/>
          <w:b/>
          <w:sz w:val="24"/>
          <w:lang w:val="ru-RU"/>
        </w:rPr>
        <w:t xml:space="preserve">-4%. Мы рассчитываем, что наша скорректированная рентабельность </w:t>
      </w:r>
      <w:r w:rsidR="00BD30B0">
        <w:rPr>
          <w:rFonts w:ascii="Helvetica" w:hAnsi="Helvetica" w:cs="Helvetica"/>
          <w:b/>
          <w:sz w:val="24"/>
          <w:lang w:val="ru-RU"/>
        </w:rPr>
        <w:t>оборота</w:t>
      </w:r>
      <w:r w:rsidR="00BD30B0" w:rsidRPr="00000167">
        <w:rPr>
          <w:rFonts w:ascii="Helvetica" w:hAnsi="Helvetica" w:cs="Helvetica"/>
          <w:b/>
          <w:sz w:val="24"/>
          <w:lang w:val="ru-RU"/>
        </w:rPr>
        <w:t xml:space="preserve"> </w:t>
      </w:r>
      <w:r w:rsidRPr="00000167">
        <w:rPr>
          <w:rFonts w:ascii="Helvetica" w:hAnsi="Helvetica" w:cs="Helvetica"/>
          <w:b/>
          <w:sz w:val="24"/>
          <w:lang w:val="ru-RU"/>
        </w:rPr>
        <w:t>(</w:t>
      </w:r>
      <w:r w:rsidRPr="00000167">
        <w:rPr>
          <w:rFonts w:ascii="Helvetica" w:hAnsi="Helvetica" w:cs="Helvetica"/>
          <w:b/>
          <w:sz w:val="24"/>
          <w:lang w:val="en-US"/>
        </w:rPr>
        <w:t>EBIT</w:t>
      </w:r>
      <w:r w:rsidRPr="00000167">
        <w:rPr>
          <w:rFonts w:ascii="Helvetica" w:hAnsi="Helvetica" w:cs="Helvetica"/>
          <w:b/>
          <w:sz w:val="24"/>
          <w:lang w:val="ru-RU"/>
        </w:rPr>
        <w:t xml:space="preserve"> </w:t>
      </w:r>
      <w:r w:rsidRPr="00000167">
        <w:rPr>
          <w:rFonts w:ascii="Helvetica" w:hAnsi="Helvetica" w:cs="Helvetica"/>
          <w:b/>
          <w:sz w:val="24"/>
          <w:lang w:val="en-US"/>
        </w:rPr>
        <w:t>margin</w:t>
      </w:r>
      <w:r w:rsidRPr="00000167">
        <w:rPr>
          <w:rFonts w:ascii="Helvetica" w:hAnsi="Helvetica" w:cs="Helvetica"/>
          <w:b/>
          <w:sz w:val="24"/>
          <w:lang w:val="ru-RU"/>
        </w:rPr>
        <w:t>) превысит уровень 17,0%, а скорректированная прибыль на привилегированную акцию вырастет н</w:t>
      </w:r>
      <w:r w:rsidR="00000167">
        <w:rPr>
          <w:rFonts w:ascii="Helvetica" w:hAnsi="Helvetica" w:cs="Helvetica"/>
          <w:b/>
          <w:sz w:val="24"/>
          <w:lang w:val="ru-RU"/>
        </w:rPr>
        <w:t>а 7</w:t>
      </w:r>
      <w:r w:rsidRPr="00000167">
        <w:rPr>
          <w:rFonts w:ascii="Helvetica" w:hAnsi="Helvetica" w:cs="Helvetica"/>
          <w:b/>
          <w:sz w:val="24"/>
          <w:lang w:val="ru-RU"/>
        </w:rPr>
        <w:t>-9%</w:t>
      </w:r>
      <w:r w:rsidR="00000167">
        <w:rPr>
          <w:rFonts w:ascii="Helvetica" w:hAnsi="Helvetica" w:cs="Helvetica"/>
          <w:b/>
          <w:sz w:val="24"/>
          <w:lang w:val="ru-RU"/>
        </w:rPr>
        <w:t>»</w:t>
      </w:r>
      <w:r w:rsidRPr="00000167">
        <w:rPr>
          <w:rFonts w:ascii="Helvetica" w:hAnsi="Helvetica" w:cs="Helvetica"/>
          <w:b/>
          <w:sz w:val="24"/>
          <w:lang w:val="ru-RU"/>
        </w:rPr>
        <w:t xml:space="preserve">, – говорит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Ханс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 xml:space="preserve"> Ван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Байлен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 xml:space="preserve">. </w:t>
      </w: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</w:p>
    <w:p w:rsidR="00A65FD1" w:rsidRPr="00000167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 w:rsidRPr="00000167">
        <w:rPr>
          <w:rFonts w:ascii="Helvetica" w:hAnsi="Helvetica" w:cs="Helvetica"/>
          <w:b/>
          <w:sz w:val="24"/>
          <w:lang w:val="ru-RU"/>
        </w:rPr>
        <w:t xml:space="preserve">Показатели продаж и прибыли в первом квартале 2017 года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>Объём продаж в первом квартале 2017 года в номинальном выражении вырос на 13,6% по сравнению с аналогичным показателем прошлого года</w:t>
      </w:r>
      <w:r w:rsidR="003A372A">
        <w:rPr>
          <w:rFonts w:ascii="Helvetica" w:hAnsi="Helvetica" w:cs="Helvetica"/>
          <w:sz w:val="24"/>
          <w:lang w:val="ru-RU"/>
        </w:rPr>
        <w:t xml:space="preserve"> и достиг рекордного уровня в 5,</w:t>
      </w:r>
      <w:r w:rsidRPr="00B427E9">
        <w:rPr>
          <w:rFonts w:ascii="Helvetica" w:hAnsi="Helvetica" w:cs="Helvetica"/>
          <w:sz w:val="24"/>
          <w:lang w:val="ru-RU"/>
        </w:rPr>
        <w:t xml:space="preserve">064 </w:t>
      </w:r>
      <w:r w:rsidR="00000167">
        <w:rPr>
          <w:rFonts w:ascii="Helvetica" w:hAnsi="Helvetica" w:cs="Helvetica"/>
          <w:sz w:val="24"/>
          <w:lang w:val="ru-RU"/>
        </w:rPr>
        <w:t>миллиарда</w:t>
      </w:r>
      <w:r w:rsidRPr="00B427E9">
        <w:rPr>
          <w:rFonts w:ascii="Helvetica" w:hAnsi="Helvetica" w:cs="Helvetica"/>
          <w:sz w:val="24"/>
          <w:lang w:val="ru-RU"/>
        </w:rPr>
        <w:t xml:space="preserve"> евро. 1,1% из этого роста обусловлен положительными эффектами разницы валютных курсов. Ещё 8,5% обусловлены </w:t>
      </w:r>
      <w:r w:rsidRPr="00B427E9">
        <w:rPr>
          <w:rFonts w:ascii="Helvetica" w:hAnsi="Helvetica" w:cs="Helvetica"/>
          <w:sz w:val="24"/>
          <w:lang w:val="ru-RU"/>
        </w:rPr>
        <w:lastRenderedPageBreak/>
        <w:t xml:space="preserve">приобретениями и продажей активов, главным образом, приобретением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The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Sun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Products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Corporation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. </w:t>
      </w:r>
      <w:r w:rsidRPr="00000167">
        <w:rPr>
          <w:rFonts w:ascii="Helvetica" w:hAnsi="Helvetica" w:cs="Helvetica"/>
          <w:b/>
          <w:sz w:val="24"/>
          <w:lang w:val="ru-RU"/>
        </w:rPr>
        <w:t>Органические</w:t>
      </w:r>
      <w:r w:rsidRPr="00B427E9">
        <w:rPr>
          <w:rFonts w:ascii="Helvetica" w:hAnsi="Helvetica" w:cs="Helvetica"/>
          <w:sz w:val="24"/>
          <w:lang w:val="ru-RU"/>
        </w:rPr>
        <w:t xml:space="preserve"> показатели продажи, которые не учитывают влияния валютных курсов</w:t>
      </w:r>
      <w:r w:rsidR="00000167">
        <w:rPr>
          <w:rFonts w:ascii="Helvetica" w:hAnsi="Helvetica" w:cs="Helvetica"/>
          <w:sz w:val="24"/>
          <w:lang w:val="ru-RU"/>
        </w:rPr>
        <w:t>, а также</w:t>
      </w:r>
      <w:r w:rsidRPr="00B427E9">
        <w:rPr>
          <w:rFonts w:ascii="Helvetica" w:hAnsi="Helvetica" w:cs="Helvetica"/>
          <w:sz w:val="24"/>
          <w:lang w:val="ru-RU"/>
        </w:rPr>
        <w:t xml:space="preserve"> приобретений и продажи активов, увеличились на значительные 4,0%.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>Органический рост продаж обусловлен эффективной работой всех бизнес-подразделений</w:t>
      </w:r>
      <w:r w:rsidR="00000167">
        <w:rPr>
          <w:rFonts w:ascii="Helvetica" w:hAnsi="Helvetica" w:cs="Helvetica"/>
          <w:sz w:val="24"/>
          <w:lang w:val="ru-RU"/>
        </w:rPr>
        <w:t xml:space="preserve">. </w:t>
      </w:r>
      <w:r w:rsidRPr="00B427E9">
        <w:rPr>
          <w:rFonts w:ascii="Helvetica" w:hAnsi="Helvetica" w:cs="Helvetica"/>
          <w:sz w:val="24"/>
          <w:lang w:val="ru-RU"/>
        </w:rPr>
        <w:t xml:space="preserve">Подразделение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Adhesive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> 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Technologies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зафиксировало очень высокий рост органических продаж на уровне 5,5%. Подразделение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Beauty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> 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Care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отчиталось о хорошем росте органических продаж на уровне 2,3%. Подразделение 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Laundry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> &amp; 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Home</w:t>
      </w:r>
      <w:proofErr w:type="spellEnd"/>
      <w:r w:rsidRPr="00000167">
        <w:rPr>
          <w:rFonts w:ascii="Helvetica" w:hAnsi="Helvetica" w:cs="Helvetica"/>
          <w:b/>
          <w:sz w:val="24"/>
          <w:lang w:val="ru-RU"/>
        </w:rPr>
        <w:t> </w:t>
      </w:r>
      <w:proofErr w:type="spellStart"/>
      <w:r w:rsidRPr="00000167">
        <w:rPr>
          <w:rFonts w:ascii="Helvetica" w:hAnsi="Helvetica" w:cs="Helvetica"/>
          <w:b/>
          <w:sz w:val="24"/>
          <w:lang w:val="ru-RU"/>
        </w:rPr>
        <w:t>Care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сообщило о сильном росте органических продаж на уровне 3,0%.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 xml:space="preserve">Вклад </w:t>
      </w:r>
      <w:r w:rsidRPr="00000167">
        <w:rPr>
          <w:rFonts w:ascii="Helvetica" w:hAnsi="Helvetica" w:cs="Helvetica"/>
          <w:b/>
          <w:sz w:val="24"/>
          <w:lang w:val="ru-RU"/>
        </w:rPr>
        <w:t>развивающихся рынков</w:t>
      </w:r>
      <w:r w:rsidRPr="00B427E9">
        <w:rPr>
          <w:rFonts w:ascii="Helvetica" w:hAnsi="Helvetica" w:cs="Helvetica"/>
          <w:sz w:val="24"/>
          <w:lang w:val="ru-RU"/>
        </w:rPr>
        <w:t xml:space="preserve"> в органический рост Группы вновь оказался выше среднего</w:t>
      </w:r>
      <w:r w:rsidR="00073A08">
        <w:rPr>
          <w:rFonts w:ascii="Helvetica" w:hAnsi="Helvetica" w:cs="Helvetica"/>
          <w:sz w:val="24"/>
          <w:lang w:val="ru-RU"/>
        </w:rPr>
        <w:t xml:space="preserve"> - </w:t>
      </w:r>
      <w:r w:rsidRPr="00B427E9">
        <w:rPr>
          <w:rFonts w:ascii="Helvetica" w:hAnsi="Helvetica" w:cs="Helvetica"/>
          <w:sz w:val="24"/>
          <w:lang w:val="ru-RU"/>
        </w:rPr>
        <w:t xml:space="preserve">очень высокий рост органических продаж на уровне 6,7%, тогда как на </w:t>
      </w:r>
      <w:r w:rsidRPr="00000167">
        <w:rPr>
          <w:rFonts w:ascii="Helvetica" w:hAnsi="Helvetica" w:cs="Helvetica"/>
          <w:b/>
          <w:sz w:val="24"/>
          <w:lang w:val="ru-RU"/>
        </w:rPr>
        <w:t>развитых рынках</w:t>
      </w:r>
      <w:r w:rsidRPr="00B427E9">
        <w:rPr>
          <w:rFonts w:ascii="Helvetica" w:hAnsi="Helvetica" w:cs="Helvetica"/>
          <w:sz w:val="24"/>
          <w:lang w:val="ru-RU"/>
        </w:rPr>
        <w:t xml:space="preserve"> рост органических продаж составил 2,1%.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B427E9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>
        <w:rPr>
          <w:rFonts w:ascii="Helvetica" w:hAnsi="Helvetica" w:cs="Helvetica"/>
          <w:sz w:val="24"/>
          <w:lang w:val="ru-RU"/>
        </w:rPr>
        <w:t>Henkel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сообщила о росте органических продаж во всех регионах: продажи в </w:t>
      </w:r>
      <w:r w:rsidR="00A65FD1" w:rsidRPr="00000167">
        <w:rPr>
          <w:rFonts w:ascii="Helvetica" w:hAnsi="Helvetica" w:cs="Helvetica"/>
          <w:b/>
          <w:sz w:val="24"/>
          <w:lang w:val="ru-RU"/>
        </w:rPr>
        <w:t>Западной Европе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выросли на 1,8%. В </w:t>
      </w:r>
      <w:r w:rsidR="00A65FD1" w:rsidRPr="00000167">
        <w:rPr>
          <w:rFonts w:ascii="Helvetica" w:hAnsi="Helvetica" w:cs="Helvetica"/>
          <w:b/>
          <w:sz w:val="24"/>
          <w:lang w:val="ru-RU"/>
        </w:rPr>
        <w:t>Восточной Европе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рост продаж составил 4,4%. В странах 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Африки и Ближнего Востока 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рост составил 2,2%. Объём продаж в </w:t>
      </w:r>
      <w:r w:rsidR="00A65FD1" w:rsidRPr="00000167">
        <w:rPr>
          <w:rFonts w:ascii="Helvetica" w:hAnsi="Helvetica" w:cs="Helvetica"/>
          <w:b/>
          <w:sz w:val="24"/>
          <w:lang w:val="ru-RU"/>
        </w:rPr>
        <w:t>Северной Америке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вырос на 2,9%. В странах </w:t>
      </w:r>
      <w:r w:rsidR="00A65FD1" w:rsidRPr="00000167">
        <w:rPr>
          <w:rFonts w:ascii="Helvetica" w:hAnsi="Helvetica" w:cs="Helvetica"/>
          <w:b/>
          <w:sz w:val="24"/>
          <w:lang w:val="ru-RU"/>
        </w:rPr>
        <w:t xml:space="preserve">Латинской Америки 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продажи выросли на 8,2%, а в </w:t>
      </w:r>
      <w:r w:rsidR="00A65FD1" w:rsidRPr="00000167">
        <w:rPr>
          <w:rFonts w:ascii="Helvetica" w:hAnsi="Helvetica" w:cs="Helvetica"/>
          <w:b/>
          <w:sz w:val="24"/>
          <w:lang w:val="ru-RU"/>
        </w:rPr>
        <w:t>Азиатско-тихоокеанском регионе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рост продаж составил 9,1%. 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3A372A">
        <w:rPr>
          <w:rFonts w:ascii="Helvetica" w:hAnsi="Helvetica" w:cs="Helvetica"/>
          <w:b/>
          <w:sz w:val="24"/>
          <w:lang w:val="ru-RU"/>
        </w:rPr>
        <w:t>Скорректированная операционная прибыль (EBIT)</w:t>
      </w:r>
      <w:r w:rsidRPr="00B427E9">
        <w:rPr>
          <w:rFonts w:ascii="Helvetica" w:hAnsi="Helvetica" w:cs="Helvetica"/>
          <w:sz w:val="24"/>
          <w:lang w:val="ru-RU"/>
        </w:rPr>
        <w:t xml:space="preserve"> улучшилась на 13,8% и составил</w:t>
      </w:r>
      <w:r w:rsidR="003A372A">
        <w:rPr>
          <w:rFonts w:ascii="Helvetica" w:hAnsi="Helvetica" w:cs="Helvetica"/>
          <w:sz w:val="24"/>
          <w:lang w:val="ru-RU"/>
        </w:rPr>
        <w:t>а</w:t>
      </w:r>
      <w:r w:rsidRPr="00B427E9">
        <w:rPr>
          <w:rFonts w:ascii="Helvetica" w:hAnsi="Helvetica" w:cs="Helvetica"/>
          <w:sz w:val="24"/>
          <w:lang w:val="ru-RU"/>
        </w:rPr>
        <w:t xml:space="preserve"> 854 </w:t>
      </w:r>
      <w:r w:rsidR="00EB7E24">
        <w:rPr>
          <w:rFonts w:ascii="Helvetica" w:hAnsi="Helvetica" w:cs="Helvetica"/>
          <w:sz w:val="24"/>
          <w:lang w:val="ru-RU"/>
        </w:rPr>
        <w:t>миллиона</w:t>
      </w:r>
      <w:r w:rsidRPr="00B427E9">
        <w:rPr>
          <w:rFonts w:ascii="Helvetica" w:hAnsi="Helvetica" w:cs="Helvetica"/>
          <w:sz w:val="24"/>
          <w:lang w:val="ru-RU"/>
        </w:rPr>
        <w:t xml:space="preserve"> евро. Этой положительной динамике способствовала эффективная работа всех трёх бизнес-подразделений.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3A372A">
        <w:rPr>
          <w:rFonts w:ascii="Helvetica" w:hAnsi="Helvetica" w:cs="Helvetica"/>
          <w:b/>
          <w:sz w:val="24"/>
          <w:lang w:val="ru-RU"/>
        </w:rPr>
        <w:t xml:space="preserve">Скорректированная рентабельность </w:t>
      </w:r>
      <w:r w:rsidR="00BD30B0">
        <w:rPr>
          <w:rFonts w:ascii="Helvetica" w:hAnsi="Helvetica" w:cs="Helvetica"/>
          <w:b/>
          <w:sz w:val="24"/>
          <w:lang w:val="ru-RU"/>
        </w:rPr>
        <w:t>оборота</w:t>
      </w:r>
      <w:r w:rsidR="00BD30B0" w:rsidRPr="003A372A">
        <w:rPr>
          <w:rFonts w:ascii="Helvetica" w:hAnsi="Helvetica" w:cs="Helvetica"/>
          <w:b/>
          <w:sz w:val="24"/>
          <w:lang w:val="ru-RU"/>
        </w:rPr>
        <w:t xml:space="preserve"> </w:t>
      </w:r>
      <w:r w:rsidRPr="003A372A">
        <w:rPr>
          <w:rFonts w:ascii="Helvetica" w:hAnsi="Helvetica" w:cs="Helvetica"/>
          <w:b/>
          <w:sz w:val="24"/>
          <w:lang w:val="ru-RU"/>
        </w:rPr>
        <w:t>(EBIT)</w:t>
      </w:r>
      <w:r w:rsidRPr="00B427E9">
        <w:rPr>
          <w:rFonts w:ascii="Helvetica" w:hAnsi="Helvetica" w:cs="Helvetica"/>
          <w:sz w:val="24"/>
          <w:lang w:val="ru-RU"/>
        </w:rPr>
        <w:t xml:space="preserve"> увеличилась на 0,1 процентного пункта и достигла отметки 16,9%. 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3A372A">
        <w:rPr>
          <w:rFonts w:ascii="Helvetica" w:hAnsi="Helvetica" w:cs="Helvetica"/>
          <w:b/>
          <w:sz w:val="24"/>
          <w:lang w:val="ru-RU"/>
        </w:rPr>
        <w:t>Скорректированная прибыль на привилегированную акцию</w:t>
      </w:r>
      <w:r w:rsidRPr="00B427E9">
        <w:rPr>
          <w:rFonts w:ascii="Helvetica" w:hAnsi="Helvetica" w:cs="Helvetica"/>
          <w:sz w:val="24"/>
          <w:lang w:val="ru-RU"/>
        </w:rPr>
        <w:t xml:space="preserve"> выросла на 11,0% с 1,27 евро до 1,41 евро.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3A372A">
        <w:rPr>
          <w:rFonts w:ascii="Helvetica" w:hAnsi="Helvetica" w:cs="Helvetica"/>
          <w:b/>
          <w:sz w:val="24"/>
          <w:lang w:val="ru-RU"/>
        </w:rPr>
        <w:t>Величина чистого рабочего капитала,</w:t>
      </w:r>
      <w:r w:rsidRPr="00B427E9">
        <w:rPr>
          <w:rFonts w:ascii="Helvetica" w:hAnsi="Helvetica" w:cs="Helvetica"/>
          <w:sz w:val="24"/>
          <w:lang w:val="ru-RU"/>
        </w:rPr>
        <w:t xml:space="preserve"> выраженная в процентах от объёма продаж, увеличилась на 0,5 процентного пункта и составила 4,9%.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 xml:space="preserve">По состоянию на 31 марта 2017 года </w:t>
      </w:r>
      <w:r w:rsidRPr="003A372A">
        <w:rPr>
          <w:rFonts w:ascii="Helvetica" w:hAnsi="Helvetica" w:cs="Helvetica"/>
          <w:b/>
          <w:sz w:val="24"/>
          <w:lang w:val="ru-RU"/>
        </w:rPr>
        <w:t>чистая финансовая позиция</w:t>
      </w:r>
      <w:r w:rsidRPr="00B427E9">
        <w:rPr>
          <w:rFonts w:ascii="Helvetica" w:hAnsi="Helvetica" w:cs="Helvetica"/>
          <w:sz w:val="24"/>
          <w:lang w:val="ru-RU"/>
        </w:rPr>
        <w:t xml:space="preserve"> </w:t>
      </w:r>
      <w:r w:rsidR="00B427E9">
        <w:rPr>
          <w:rFonts w:ascii="Helvetica" w:hAnsi="Helvetica" w:cs="Helvetica"/>
          <w:sz w:val="24"/>
          <w:lang w:val="ru-RU"/>
        </w:rPr>
        <w:t>Henkel</w:t>
      </w:r>
      <w:r w:rsidR="003A372A">
        <w:rPr>
          <w:rFonts w:ascii="Helvetica" w:hAnsi="Helvetica" w:cs="Helvetica"/>
          <w:sz w:val="24"/>
          <w:lang w:val="ru-RU"/>
        </w:rPr>
        <w:t xml:space="preserve"> составила -1,</w:t>
      </w:r>
      <w:r w:rsidRPr="00B427E9">
        <w:rPr>
          <w:rFonts w:ascii="Helvetica" w:hAnsi="Helvetica" w:cs="Helvetica"/>
          <w:sz w:val="24"/>
          <w:lang w:val="ru-RU"/>
        </w:rPr>
        <w:t>961</w:t>
      </w:r>
      <w:r w:rsidR="00EB7E24">
        <w:rPr>
          <w:rFonts w:ascii="Helvetica" w:hAnsi="Helvetica" w:cs="Helvetica"/>
          <w:sz w:val="24"/>
          <w:lang w:val="ru-RU"/>
        </w:rPr>
        <w:t xml:space="preserve"> миллиарда</w:t>
      </w:r>
      <w:r w:rsidRPr="00B427E9">
        <w:rPr>
          <w:rFonts w:ascii="Helvetica" w:hAnsi="Helvetica" w:cs="Helvetica"/>
          <w:sz w:val="24"/>
          <w:lang w:val="ru-RU"/>
        </w:rPr>
        <w:t xml:space="preserve"> евро (по состоянию на 31 декабря 2016 года этот показатель составлял </w:t>
      </w:r>
      <w:r w:rsidR="003A372A">
        <w:rPr>
          <w:rFonts w:ascii="Helvetica" w:hAnsi="Helvetica" w:cs="Helvetica"/>
          <w:sz w:val="24"/>
          <w:lang w:val="ru-RU"/>
        </w:rPr>
        <w:t>-2,</w:t>
      </w:r>
      <w:r w:rsidRPr="00B427E9">
        <w:rPr>
          <w:rFonts w:ascii="Helvetica" w:hAnsi="Helvetica" w:cs="Helvetica"/>
          <w:sz w:val="24"/>
          <w:lang w:val="ru-RU"/>
        </w:rPr>
        <w:t xml:space="preserve">301 </w:t>
      </w:r>
      <w:r w:rsidR="00EB7E24">
        <w:rPr>
          <w:rFonts w:ascii="Helvetica" w:hAnsi="Helvetica" w:cs="Helvetica"/>
          <w:sz w:val="24"/>
          <w:lang w:val="ru-RU"/>
        </w:rPr>
        <w:t>миллиарда</w:t>
      </w:r>
      <w:r w:rsidRPr="00B427E9">
        <w:rPr>
          <w:rFonts w:ascii="Helvetica" w:hAnsi="Helvetica" w:cs="Helvetica"/>
          <w:sz w:val="24"/>
          <w:lang w:val="ru-RU"/>
        </w:rPr>
        <w:t xml:space="preserve"> евро). Изменение по сравнению с показателем на конец 2016 года обусловлено главным образом положительной динамикой потока свободных денежных средств. 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3A372A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 w:rsidRPr="003A372A">
        <w:rPr>
          <w:rFonts w:ascii="Helvetica" w:hAnsi="Helvetica" w:cs="Helvetica"/>
          <w:b/>
          <w:sz w:val="24"/>
          <w:lang w:val="ru-RU"/>
        </w:rPr>
        <w:t xml:space="preserve">Показатели работы по бизнес-подразделениям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>Подразделение </w:t>
      </w:r>
      <w:proofErr w:type="spellStart"/>
      <w:r w:rsidRPr="003A372A">
        <w:rPr>
          <w:rFonts w:ascii="Helvetica" w:hAnsi="Helvetica" w:cs="Helvetica"/>
          <w:b/>
          <w:sz w:val="24"/>
          <w:lang w:val="ru-RU"/>
        </w:rPr>
        <w:t>Adhesive</w:t>
      </w:r>
      <w:proofErr w:type="spellEnd"/>
      <w:r w:rsidRPr="003A372A">
        <w:rPr>
          <w:rFonts w:ascii="Helvetica" w:hAnsi="Helvetica" w:cs="Helvetica"/>
          <w:b/>
          <w:sz w:val="24"/>
          <w:lang w:val="ru-RU"/>
        </w:rPr>
        <w:t> </w:t>
      </w:r>
      <w:proofErr w:type="spellStart"/>
      <w:r w:rsidRPr="003A372A">
        <w:rPr>
          <w:rFonts w:ascii="Helvetica" w:hAnsi="Helvetica" w:cs="Helvetica"/>
          <w:b/>
          <w:sz w:val="24"/>
          <w:lang w:val="ru-RU"/>
        </w:rPr>
        <w:t>Technologies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продемонстрировало в первом квартале </w:t>
      </w:r>
      <w:r w:rsidR="003A372A">
        <w:rPr>
          <w:rFonts w:ascii="Helvetica" w:hAnsi="Helvetica" w:cs="Helvetica"/>
          <w:sz w:val="24"/>
          <w:lang w:val="ru-RU"/>
        </w:rPr>
        <w:t xml:space="preserve">очень высокий </w:t>
      </w:r>
      <w:r w:rsidR="003A372A" w:rsidRPr="003A372A">
        <w:rPr>
          <w:rFonts w:ascii="Helvetica" w:hAnsi="Helvetica" w:cs="Helvetica"/>
          <w:b/>
          <w:sz w:val="24"/>
          <w:lang w:val="ru-RU"/>
        </w:rPr>
        <w:t>рост органических</w:t>
      </w:r>
      <w:r w:rsidRPr="003A372A">
        <w:rPr>
          <w:rFonts w:ascii="Helvetica" w:hAnsi="Helvetica" w:cs="Helvetica"/>
          <w:b/>
          <w:sz w:val="24"/>
          <w:lang w:val="ru-RU"/>
        </w:rPr>
        <w:t xml:space="preserve"> продаж</w:t>
      </w:r>
      <w:r w:rsidRPr="00B427E9">
        <w:rPr>
          <w:rFonts w:ascii="Helvetica" w:hAnsi="Helvetica" w:cs="Helvetica"/>
          <w:sz w:val="24"/>
          <w:lang w:val="ru-RU"/>
        </w:rPr>
        <w:t xml:space="preserve"> на уровне 5,5%. В номинальном выражении объём продаж вырос на 7,1% и составил 2</w:t>
      </w:r>
      <w:r w:rsidR="003A372A">
        <w:rPr>
          <w:rFonts w:ascii="Helvetica" w:hAnsi="Helvetica" w:cs="Helvetica"/>
          <w:sz w:val="24"/>
          <w:lang w:val="ru-RU"/>
        </w:rPr>
        <w:t>,</w:t>
      </w:r>
      <w:r w:rsidRPr="00B427E9">
        <w:rPr>
          <w:rFonts w:ascii="Helvetica" w:hAnsi="Helvetica" w:cs="Helvetica"/>
          <w:sz w:val="24"/>
          <w:lang w:val="ru-RU"/>
        </w:rPr>
        <w:t xml:space="preserve">295 </w:t>
      </w:r>
      <w:r w:rsidR="00EB7E24">
        <w:rPr>
          <w:rFonts w:ascii="Helvetica" w:hAnsi="Helvetica" w:cs="Helvetica"/>
          <w:sz w:val="24"/>
          <w:lang w:val="ru-RU"/>
        </w:rPr>
        <w:t>миллиардов</w:t>
      </w:r>
      <w:r w:rsidRPr="00B427E9">
        <w:rPr>
          <w:rFonts w:ascii="Helvetica" w:hAnsi="Helvetica" w:cs="Helvetica"/>
          <w:sz w:val="24"/>
          <w:lang w:val="ru-RU"/>
        </w:rPr>
        <w:t xml:space="preserve"> евро. </w:t>
      </w:r>
      <w:r w:rsidRPr="003A372A">
        <w:rPr>
          <w:rFonts w:ascii="Helvetica" w:hAnsi="Helvetica" w:cs="Helvetica"/>
          <w:b/>
          <w:sz w:val="24"/>
          <w:lang w:val="ru-RU"/>
        </w:rPr>
        <w:t xml:space="preserve">Скорректированная операционная прибыль </w:t>
      </w:r>
      <w:r w:rsidRPr="00B427E9">
        <w:rPr>
          <w:rFonts w:ascii="Helvetica" w:hAnsi="Helvetica" w:cs="Helvetica"/>
          <w:sz w:val="24"/>
          <w:lang w:val="ru-RU"/>
        </w:rPr>
        <w:t xml:space="preserve">выросла на 10,5% и достигла 415 </w:t>
      </w:r>
      <w:r w:rsidR="003A372A">
        <w:rPr>
          <w:rFonts w:ascii="Helvetica" w:hAnsi="Helvetica" w:cs="Helvetica"/>
          <w:sz w:val="24"/>
          <w:lang w:val="ru-RU"/>
        </w:rPr>
        <w:t>миллионов</w:t>
      </w:r>
      <w:r w:rsidRPr="00B427E9">
        <w:rPr>
          <w:rFonts w:ascii="Helvetica" w:hAnsi="Helvetica" w:cs="Helvetica"/>
          <w:sz w:val="24"/>
          <w:lang w:val="ru-RU"/>
        </w:rPr>
        <w:t xml:space="preserve"> евро. Подразделение зафиксировало очень высокий </w:t>
      </w:r>
      <w:r w:rsidRPr="00F5689D">
        <w:rPr>
          <w:rFonts w:ascii="Helvetica" w:hAnsi="Helvetica" w:cs="Helvetica"/>
          <w:sz w:val="24"/>
          <w:lang w:val="ru-RU"/>
        </w:rPr>
        <w:t>рост скорректированной рентабельности продаж,</w:t>
      </w:r>
      <w:r w:rsidRPr="00B427E9">
        <w:rPr>
          <w:rFonts w:ascii="Helvetica" w:hAnsi="Helvetica" w:cs="Helvetica"/>
          <w:sz w:val="24"/>
          <w:lang w:val="ru-RU"/>
        </w:rPr>
        <w:t xml:space="preserve"> которая увеличилась до 18,1%.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 xml:space="preserve">Подразделение </w:t>
      </w:r>
      <w:proofErr w:type="spellStart"/>
      <w:r w:rsidRPr="003A372A">
        <w:rPr>
          <w:rFonts w:ascii="Helvetica" w:hAnsi="Helvetica" w:cs="Helvetica"/>
          <w:b/>
          <w:sz w:val="24"/>
          <w:lang w:val="ru-RU"/>
        </w:rPr>
        <w:t>Beauty</w:t>
      </w:r>
      <w:proofErr w:type="spellEnd"/>
      <w:r w:rsidRPr="003A372A">
        <w:rPr>
          <w:rFonts w:ascii="Helvetica" w:hAnsi="Helvetica" w:cs="Helvetica"/>
          <w:b/>
          <w:sz w:val="24"/>
          <w:lang w:val="ru-RU"/>
        </w:rPr>
        <w:t> </w:t>
      </w:r>
      <w:proofErr w:type="spellStart"/>
      <w:r w:rsidRPr="003A372A">
        <w:rPr>
          <w:rFonts w:ascii="Helvetica" w:hAnsi="Helvetica" w:cs="Helvetica"/>
          <w:b/>
          <w:sz w:val="24"/>
          <w:lang w:val="ru-RU"/>
        </w:rPr>
        <w:t>Care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зафиксировало в первом квартале высокий </w:t>
      </w:r>
      <w:r w:rsidRPr="003A372A">
        <w:rPr>
          <w:rFonts w:ascii="Helvetica" w:hAnsi="Helvetica" w:cs="Helvetica"/>
          <w:b/>
          <w:sz w:val="24"/>
          <w:lang w:val="ru-RU"/>
        </w:rPr>
        <w:t>рост органических продаж</w:t>
      </w:r>
      <w:r w:rsidRPr="00B427E9">
        <w:rPr>
          <w:rFonts w:ascii="Helvetica" w:hAnsi="Helvetica" w:cs="Helvetica"/>
          <w:sz w:val="24"/>
          <w:lang w:val="ru-RU"/>
        </w:rPr>
        <w:t xml:space="preserve"> на уровне 2,3%. В номинальном выражении продажи выросли на 6,4% и составили 1,011 </w:t>
      </w:r>
      <w:r w:rsidR="00EB7E24">
        <w:rPr>
          <w:rFonts w:ascii="Helvetica" w:hAnsi="Helvetica" w:cs="Helvetica"/>
          <w:sz w:val="24"/>
          <w:lang w:val="ru-RU"/>
        </w:rPr>
        <w:t>миллиарда</w:t>
      </w:r>
      <w:r w:rsidRPr="00B427E9">
        <w:rPr>
          <w:rFonts w:ascii="Helvetica" w:hAnsi="Helvetica" w:cs="Helvetica"/>
          <w:sz w:val="24"/>
          <w:lang w:val="ru-RU"/>
        </w:rPr>
        <w:t xml:space="preserve"> евро. </w:t>
      </w:r>
      <w:r w:rsidRPr="003A372A">
        <w:rPr>
          <w:rFonts w:ascii="Helvetica" w:hAnsi="Helvetica" w:cs="Helvetica"/>
          <w:b/>
          <w:sz w:val="24"/>
          <w:lang w:val="ru-RU"/>
        </w:rPr>
        <w:t>Скорректированная операционная прибыль</w:t>
      </w:r>
      <w:r w:rsidRPr="00B427E9">
        <w:rPr>
          <w:rFonts w:ascii="Helvetica" w:hAnsi="Helvetica" w:cs="Helvetica"/>
          <w:sz w:val="24"/>
          <w:lang w:val="ru-RU"/>
        </w:rPr>
        <w:t xml:space="preserve"> достигла 169 </w:t>
      </w:r>
      <w:r w:rsidR="00EB7E24">
        <w:rPr>
          <w:rFonts w:ascii="Helvetica" w:hAnsi="Helvetica" w:cs="Helvetica"/>
          <w:sz w:val="24"/>
          <w:lang w:val="ru-RU"/>
        </w:rPr>
        <w:t>миллионов</w:t>
      </w:r>
      <w:r w:rsidRPr="00B427E9">
        <w:rPr>
          <w:rFonts w:ascii="Helvetica" w:hAnsi="Helvetica" w:cs="Helvetica"/>
          <w:sz w:val="24"/>
          <w:lang w:val="ru-RU"/>
        </w:rPr>
        <w:t xml:space="preserve"> евро, что на 7,4% выше в сравнении с аналогичным показателем прошлого года. Скорректированная рентабельность </w:t>
      </w:r>
      <w:r w:rsidR="00BD30B0">
        <w:rPr>
          <w:rFonts w:ascii="Helvetica" w:hAnsi="Helvetica" w:cs="Helvetica"/>
          <w:sz w:val="24"/>
          <w:lang w:val="ru-RU"/>
        </w:rPr>
        <w:t>оборота</w:t>
      </w:r>
      <w:r w:rsidR="00BD30B0" w:rsidRPr="00B427E9">
        <w:rPr>
          <w:rFonts w:ascii="Helvetica" w:hAnsi="Helvetica" w:cs="Helvetica"/>
          <w:sz w:val="24"/>
          <w:lang w:val="ru-RU"/>
        </w:rPr>
        <w:t xml:space="preserve"> </w:t>
      </w:r>
      <w:r w:rsidRPr="00B427E9">
        <w:rPr>
          <w:rFonts w:ascii="Helvetica" w:hAnsi="Helvetica" w:cs="Helvetica"/>
          <w:sz w:val="24"/>
          <w:lang w:val="ru-RU"/>
        </w:rPr>
        <w:t xml:space="preserve">также значительно увеличилась и достигла уровня 16,7%.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 xml:space="preserve">Подразделение </w:t>
      </w:r>
      <w:r w:rsidRPr="003A372A">
        <w:rPr>
          <w:rFonts w:ascii="Helvetica" w:hAnsi="Helvetica" w:cs="Helvetica"/>
          <w:b/>
          <w:sz w:val="24"/>
          <w:lang w:val="en-US"/>
        </w:rPr>
        <w:t>Laundry </w:t>
      </w:r>
      <w:r w:rsidRPr="003A372A">
        <w:rPr>
          <w:rFonts w:ascii="Helvetica" w:hAnsi="Helvetica" w:cs="Helvetica"/>
          <w:b/>
          <w:sz w:val="24"/>
          <w:lang w:val="ru-RU"/>
        </w:rPr>
        <w:t>&amp;</w:t>
      </w:r>
      <w:r w:rsidRPr="003A372A">
        <w:rPr>
          <w:rFonts w:ascii="Helvetica" w:hAnsi="Helvetica" w:cs="Helvetica"/>
          <w:b/>
          <w:sz w:val="24"/>
          <w:lang w:val="en-US"/>
        </w:rPr>
        <w:t> Home Care</w:t>
      </w:r>
      <w:r w:rsidRPr="00B427E9">
        <w:rPr>
          <w:rFonts w:ascii="Helvetica" w:hAnsi="Helvetica" w:cs="Helvetica"/>
          <w:sz w:val="24"/>
          <w:lang w:val="ru-RU"/>
        </w:rPr>
        <w:t xml:space="preserve"> продемонстрировало в первом квартале солидный </w:t>
      </w:r>
      <w:r w:rsidRPr="003A372A">
        <w:rPr>
          <w:rFonts w:ascii="Helvetica" w:hAnsi="Helvetica" w:cs="Helvetica"/>
          <w:b/>
          <w:sz w:val="24"/>
          <w:lang w:val="ru-RU"/>
        </w:rPr>
        <w:t>рост органических продаж</w:t>
      </w:r>
      <w:r w:rsidRPr="00B427E9">
        <w:rPr>
          <w:rFonts w:ascii="Helvetica" w:hAnsi="Helvetica" w:cs="Helvetica"/>
          <w:sz w:val="24"/>
          <w:lang w:val="ru-RU"/>
        </w:rPr>
        <w:t xml:space="preserve"> на уровне 3,0%. В номинальном выражении объём продаж вырос по сравнению с прошлогодним показателем на 29,5% и составил 1,726 </w:t>
      </w:r>
      <w:r w:rsidR="00EB7E24">
        <w:rPr>
          <w:rFonts w:ascii="Helvetica" w:hAnsi="Helvetica" w:cs="Helvetica"/>
          <w:sz w:val="24"/>
          <w:lang w:val="ru-RU"/>
        </w:rPr>
        <w:t>миллиардов</w:t>
      </w:r>
      <w:r w:rsidRPr="00B427E9">
        <w:rPr>
          <w:rFonts w:ascii="Helvetica" w:hAnsi="Helvetica" w:cs="Helvetica"/>
          <w:sz w:val="24"/>
          <w:lang w:val="ru-RU"/>
        </w:rPr>
        <w:t xml:space="preserve"> евро. </w:t>
      </w:r>
      <w:r w:rsidRPr="003A372A">
        <w:rPr>
          <w:rFonts w:ascii="Helvetica" w:hAnsi="Helvetica" w:cs="Helvetica"/>
          <w:b/>
          <w:sz w:val="24"/>
          <w:lang w:val="ru-RU"/>
        </w:rPr>
        <w:t>Скорректированная операционная прибыль</w:t>
      </w:r>
      <w:r w:rsidRPr="00B427E9">
        <w:rPr>
          <w:rFonts w:ascii="Helvetica" w:hAnsi="Helvetica" w:cs="Helvetica"/>
          <w:sz w:val="24"/>
          <w:lang w:val="ru-RU"/>
        </w:rPr>
        <w:t xml:space="preserve"> выросла на 22,8% и составила 298 </w:t>
      </w:r>
      <w:r w:rsidR="00EB7E24">
        <w:rPr>
          <w:rFonts w:ascii="Helvetica" w:hAnsi="Helvetica" w:cs="Helvetica"/>
          <w:sz w:val="24"/>
          <w:lang w:val="ru-RU"/>
        </w:rPr>
        <w:t>миллионов</w:t>
      </w:r>
      <w:r w:rsidRPr="00B427E9">
        <w:rPr>
          <w:rFonts w:ascii="Helvetica" w:hAnsi="Helvetica" w:cs="Helvetica"/>
          <w:sz w:val="24"/>
          <w:lang w:val="ru-RU"/>
        </w:rPr>
        <w:t xml:space="preserve"> евро, тогда как </w:t>
      </w:r>
      <w:r w:rsidRPr="00B427E9">
        <w:rPr>
          <w:rFonts w:ascii="Helvetica" w:hAnsi="Helvetica" w:cs="Helvetica"/>
          <w:sz w:val="24"/>
          <w:lang w:val="ru-RU"/>
        </w:rPr>
        <w:lastRenderedPageBreak/>
        <w:t xml:space="preserve">скорректированная рентабельность </w:t>
      </w:r>
      <w:r w:rsidR="00BD30B0">
        <w:rPr>
          <w:rFonts w:ascii="Helvetica" w:hAnsi="Helvetica" w:cs="Helvetica"/>
          <w:sz w:val="24"/>
          <w:lang w:val="ru-RU"/>
        </w:rPr>
        <w:t>оборота</w:t>
      </w:r>
      <w:r w:rsidR="00BD30B0" w:rsidRPr="00B427E9">
        <w:rPr>
          <w:rFonts w:ascii="Helvetica" w:hAnsi="Helvetica" w:cs="Helvetica"/>
          <w:sz w:val="24"/>
          <w:lang w:val="ru-RU"/>
        </w:rPr>
        <w:t xml:space="preserve"> </w:t>
      </w:r>
      <w:r w:rsidRPr="00B427E9">
        <w:rPr>
          <w:rFonts w:ascii="Helvetica" w:hAnsi="Helvetica" w:cs="Helvetica"/>
          <w:sz w:val="24"/>
          <w:lang w:val="ru-RU"/>
        </w:rPr>
        <w:t xml:space="preserve">составила 17,3%. На показатели продаж и операционной прибыли в значительной мере повлияло приобретение </w:t>
      </w:r>
      <w:r w:rsidRPr="00B427E9">
        <w:rPr>
          <w:rFonts w:ascii="Helvetica" w:hAnsi="Helvetica" w:cs="Helvetica"/>
          <w:sz w:val="24"/>
          <w:lang w:val="en-US"/>
        </w:rPr>
        <w:t>The</w:t>
      </w:r>
      <w:r w:rsidRPr="00B427E9">
        <w:rPr>
          <w:rFonts w:ascii="Helvetica" w:hAnsi="Helvetica" w:cs="Helvetica"/>
          <w:sz w:val="24"/>
          <w:lang w:val="ru-RU"/>
        </w:rPr>
        <w:t xml:space="preserve"> </w:t>
      </w:r>
      <w:r w:rsidRPr="00B427E9">
        <w:rPr>
          <w:rFonts w:ascii="Helvetica" w:hAnsi="Helvetica" w:cs="Helvetica"/>
          <w:sz w:val="24"/>
          <w:lang w:val="en-US"/>
        </w:rPr>
        <w:t>Sun</w:t>
      </w:r>
      <w:r w:rsidRPr="00B427E9">
        <w:rPr>
          <w:rFonts w:ascii="Helvetica" w:hAnsi="Helvetica" w:cs="Helvetica"/>
          <w:sz w:val="24"/>
          <w:lang w:val="ru-RU"/>
        </w:rPr>
        <w:t xml:space="preserve"> </w:t>
      </w:r>
      <w:r w:rsidRPr="00B427E9">
        <w:rPr>
          <w:rFonts w:ascii="Helvetica" w:hAnsi="Helvetica" w:cs="Helvetica"/>
          <w:sz w:val="24"/>
          <w:lang w:val="en-US"/>
        </w:rPr>
        <w:t>Products</w:t>
      </w:r>
      <w:r w:rsidRPr="00B427E9">
        <w:rPr>
          <w:rFonts w:ascii="Helvetica" w:hAnsi="Helvetica" w:cs="Helvetica"/>
          <w:sz w:val="24"/>
          <w:lang w:val="ru-RU"/>
        </w:rPr>
        <w:t xml:space="preserve"> </w:t>
      </w:r>
      <w:r w:rsidRPr="00B427E9">
        <w:rPr>
          <w:rFonts w:ascii="Helvetica" w:hAnsi="Helvetica" w:cs="Helvetica"/>
          <w:sz w:val="24"/>
          <w:lang w:val="en-US"/>
        </w:rPr>
        <w:t>Corporation</w:t>
      </w:r>
      <w:r w:rsidRPr="00B427E9">
        <w:rPr>
          <w:rFonts w:ascii="Helvetica" w:hAnsi="Helvetica" w:cs="Helvetica"/>
          <w:sz w:val="24"/>
          <w:lang w:val="ru-RU"/>
        </w:rPr>
        <w:t xml:space="preserve">. 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</w:p>
    <w:p w:rsidR="00A65FD1" w:rsidRPr="003A372A" w:rsidRDefault="005B231A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>
        <w:rPr>
          <w:rFonts w:ascii="Helvetica" w:hAnsi="Helvetica" w:cs="Helvetica"/>
          <w:b/>
          <w:sz w:val="24"/>
          <w:lang w:val="ru-RU"/>
        </w:rPr>
        <w:t>Удачные</w:t>
      </w:r>
      <w:r w:rsidRPr="003A372A">
        <w:rPr>
          <w:rFonts w:ascii="Helvetica" w:hAnsi="Helvetica" w:cs="Helvetica"/>
          <w:b/>
          <w:sz w:val="24"/>
          <w:lang w:val="ru-RU"/>
        </w:rPr>
        <w:t xml:space="preserve"> </w:t>
      </w:r>
      <w:r w:rsidR="00A65FD1" w:rsidRPr="003A372A">
        <w:rPr>
          <w:rFonts w:ascii="Helvetica" w:hAnsi="Helvetica" w:cs="Helvetica"/>
          <w:b/>
          <w:sz w:val="24"/>
          <w:lang w:val="ru-RU"/>
        </w:rPr>
        <w:t>приобретения способствуют дальнейшему укреплению портф</w:t>
      </w:r>
      <w:r w:rsidR="003A372A" w:rsidRPr="003A372A">
        <w:rPr>
          <w:rFonts w:ascii="Helvetica" w:hAnsi="Helvetica" w:cs="Helvetica"/>
          <w:b/>
          <w:sz w:val="24"/>
          <w:lang w:val="ru-RU"/>
        </w:rPr>
        <w:t>еля брендов</w:t>
      </w:r>
    </w:p>
    <w:p w:rsidR="00A65FD1" w:rsidRPr="00B427E9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 w:rsidRPr="00B427E9">
        <w:rPr>
          <w:rFonts w:ascii="Helvetica" w:hAnsi="Helvetica" w:cs="Helvetica"/>
          <w:sz w:val="24"/>
          <w:lang w:val="ru-RU"/>
        </w:rPr>
        <w:t xml:space="preserve">Компания </w:t>
      </w:r>
      <w:r w:rsidR="00B427E9">
        <w:rPr>
          <w:rFonts w:ascii="Helvetica" w:hAnsi="Helvetica" w:cs="Helvetica"/>
          <w:sz w:val="24"/>
          <w:lang w:val="ru-RU"/>
        </w:rPr>
        <w:t>Henkel</w:t>
      </w:r>
      <w:r w:rsidRPr="00B427E9">
        <w:rPr>
          <w:rFonts w:ascii="Helvetica" w:hAnsi="Helvetica" w:cs="Helvetica"/>
          <w:sz w:val="24"/>
          <w:lang w:val="ru-RU"/>
        </w:rPr>
        <w:t xml:space="preserve"> подписала соглашение о приобретении глобального бизнеса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Darex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Packaging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Technologies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у GCP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Applied</w:t>
      </w:r>
      <w:proofErr w:type="spellEnd"/>
      <w:r w:rsidRPr="00B427E9">
        <w:rPr>
          <w:rFonts w:ascii="Helvetica" w:hAnsi="Helvetica" w:cs="Helvetica"/>
          <w:sz w:val="24"/>
          <w:lang w:val="ru-RU"/>
        </w:rPr>
        <w:t> 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Technologies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, а также соглашение о приобретении мексиканского производителя средств по уходу за волосами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Nattura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 </w:t>
      </w:r>
      <w:proofErr w:type="spellStart"/>
      <w:r w:rsidRPr="00B427E9">
        <w:rPr>
          <w:rFonts w:ascii="Helvetica" w:hAnsi="Helvetica" w:cs="Helvetica"/>
          <w:sz w:val="24"/>
          <w:lang w:val="ru-RU"/>
        </w:rPr>
        <w:t>Laboratorios</w:t>
      </w:r>
      <w:proofErr w:type="spellEnd"/>
      <w:r w:rsidRPr="00B427E9">
        <w:rPr>
          <w:rFonts w:ascii="Helvetica" w:hAnsi="Helvetica" w:cs="Helvetica"/>
          <w:sz w:val="24"/>
          <w:lang w:val="ru-RU"/>
        </w:rPr>
        <w:t xml:space="preserve">. </w:t>
      </w:r>
    </w:p>
    <w:p w:rsidR="00A65FD1" w:rsidRPr="003A372A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</w:p>
    <w:p w:rsidR="00A65FD1" w:rsidRPr="003A372A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4"/>
          <w:lang w:val="ru-RU"/>
        </w:rPr>
      </w:pPr>
      <w:r w:rsidRPr="003A372A">
        <w:rPr>
          <w:rFonts w:ascii="Helvetica" w:hAnsi="Helvetica" w:cs="Helvetica"/>
          <w:b/>
          <w:sz w:val="24"/>
          <w:lang w:val="ru-RU"/>
        </w:rPr>
        <w:t xml:space="preserve">Подтверждение прогноза на 2017 год </w:t>
      </w:r>
    </w:p>
    <w:p w:rsidR="00A65FD1" w:rsidRDefault="00B427E9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sz w:val="24"/>
          <w:lang w:val="ru-RU"/>
        </w:rPr>
      </w:pPr>
      <w:r>
        <w:rPr>
          <w:rFonts w:ascii="Helvetica" w:hAnsi="Helvetica" w:cs="Helvetica"/>
          <w:sz w:val="24"/>
          <w:lang w:val="ru-RU"/>
        </w:rPr>
        <w:t>Henkel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подтверждает свой прогноз на 2017 финансовый год. </w:t>
      </w:r>
      <w:r>
        <w:rPr>
          <w:rFonts w:ascii="Helvetica" w:hAnsi="Helvetica" w:cs="Helvetica"/>
          <w:sz w:val="24"/>
          <w:lang w:val="ru-RU"/>
        </w:rPr>
        <w:t>Henkel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ожидает, что органически</w:t>
      </w:r>
      <w:r w:rsidR="005B231A">
        <w:rPr>
          <w:rFonts w:ascii="Helvetica" w:hAnsi="Helvetica" w:cs="Helvetica"/>
          <w:sz w:val="24"/>
          <w:lang w:val="ru-RU"/>
        </w:rPr>
        <w:t xml:space="preserve">й </w:t>
      </w:r>
      <w:r w:rsidR="00C31EDD">
        <w:rPr>
          <w:rFonts w:ascii="Helvetica" w:hAnsi="Helvetica" w:cs="Helvetica"/>
          <w:sz w:val="24"/>
          <w:lang w:val="ru-RU"/>
        </w:rPr>
        <w:t xml:space="preserve">рост </w:t>
      </w:r>
      <w:r w:rsidR="00A65FD1" w:rsidRPr="00B427E9">
        <w:rPr>
          <w:rFonts w:ascii="Helvetica" w:hAnsi="Helvetica" w:cs="Helvetica"/>
          <w:sz w:val="24"/>
          <w:lang w:val="ru-RU"/>
        </w:rPr>
        <w:t>продаж</w:t>
      </w:r>
      <w:r w:rsidR="00F359F7">
        <w:rPr>
          <w:rFonts w:ascii="Helvetica" w:hAnsi="Helvetica" w:cs="Helvetica"/>
          <w:sz w:val="24"/>
          <w:lang w:val="ru-RU"/>
        </w:rPr>
        <w:t xml:space="preserve"> будет находиться в диапазоне 2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-4%, и рассчитывает, что такую динамику роста органических продаж продемонстрируют все бизнес-подразделения компании. Что касается показателя скорректированной рентабельности </w:t>
      </w:r>
      <w:r w:rsidR="005B231A">
        <w:rPr>
          <w:rFonts w:ascii="Helvetica" w:hAnsi="Helvetica" w:cs="Helvetica"/>
          <w:sz w:val="24"/>
          <w:lang w:val="ru-RU"/>
        </w:rPr>
        <w:t>оборота</w:t>
      </w:r>
      <w:r w:rsidR="005B231A" w:rsidRPr="00B427E9">
        <w:rPr>
          <w:rFonts w:ascii="Helvetica" w:hAnsi="Helvetica" w:cs="Helvetica"/>
          <w:sz w:val="24"/>
          <w:lang w:val="ru-RU"/>
        </w:rPr>
        <w:t xml:space="preserve"> </w:t>
      </w:r>
      <w:r w:rsidR="00A65FD1" w:rsidRPr="00B427E9">
        <w:rPr>
          <w:rFonts w:ascii="Helvetica" w:hAnsi="Helvetica" w:cs="Helvetica"/>
          <w:sz w:val="24"/>
          <w:lang w:val="ru-RU"/>
        </w:rPr>
        <w:t>(</w:t>
      </w:r>
      <w:r w:rsidR="00A65FD1" w:rsidRPr="00B427E9">
        <w:rPr>
          <w:rFonts w:ascii="Helvetica" w:hAnsi="Helvetica" w:cs="Helvetica"/>
          <w:sz w:val="24"/>
          <w:lang w:val="en-US"/>
        </w:rPr>
        <w:t>EBIT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), </w:t>
      </w:r>
      <w:r>
        <w:rPr>
          <w:rFonts w:ascii="Helvetica" w:hAnsi="Helvetica" w:cs="Helvetica"/>
          <w:sz w:val="24"/>
          <w:lang w:val="ru-RU"/>
        </w:rPr>
        <w:t>Henkel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ожидает, что в сравнении с аналогичным периодом прошлого года этот показатель превысит уровень 17,0%. По прогнозам </w:t>
      </w:r>
      <w:r>
        <w:rPr>
          <w:rFonts w:ascii="Helvetica" w:hAnsi="Helvetica" w:cs="Helvetica"/>
          <w:sz w:val="24"/>
          <w:lang w:val="ru-RU"/>
        </w:rPr>
        <w:t>Henkel</w:t>
      </w:r>
      <w:r w:rsidR="00A65FD1" w:rsidRPr="00B427E9">
        <w:rPr>
          <w:rFonts w:ascii="Helvetica" w:hAnsi="Helvetica" w:cs="Helvetica"/>
          <w:sz w:val="24"/>
          <w:lang w:val="ru-RU"/>
        </w:rPr>
        <w:t>, скорректированн</w:t>
      </w:r>
      <w:r w:rsidR="00F359F7">
        <w:rPr>
          <w:rFonts w:ascii="Helvetica" w:hAnsi="Helvetica" w:cs="Helvetica"/>
          <w:sz w:val="24"/>
          <w:lang w:val="ru-RU"/>
        </w:rPr>
        <w:t>ая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прибыл</w:t>
      </w:r>
      <w:r w:rsidR="00F359F7">
        <w:rPr>
          <w:rFonts w:ascii="Helvetica" w:hAnsi="Helvetica" w:cs="Helvetica"/>
          <w:sz w:val="24"/>
          <w:lang w:val="ru-RU"/>
        </w:rPr>
        <w:t>ь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 на привилегированную акцию</w:t>
      </w:r>
      <w:r w:rsidR="00F359F7">
        <w:rPr>
          <w:rFonts w:ascii="Helvetica" w:hAnsi="Helvetica" w:cs="Helvetica"/>
          <w:sz w:val="24"/>
          <w:lang w:val="ru-RU"/>
        </w:rPr>
        <w:t xml:space="preserve"> будет находиться в диапазоне 7</w:t>
      </w:r>
      <w:r w:rsidR="00A65FD1" w:rsidRPr="00B427E9">
        <w:rPr>
          <w:rFonts w:ascii="Helvetica" w:hAnsi="Helvetica" w:cs="Helvetica"/>
          <w:sz w:val="24"/>
          <w:lang w:val="ru-RU"/>
        </w:rPr>
        <w:t xml:space="preserve">-9%. </w:t>
      </w:r>
    </w:p>
    <w:p w:rsidR="00B427E9" w:rsidRPr="00F83204" w:rsidRDefault="00B427E9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lang w:val="ru-RU"/>
        </w:rPr>
      </w:pPr>
    </w:p>
    <w:p w:rsidR="00A65FD1" w:rsidRPr="00F83204" w:rsidRDefault="00A65FD1" w:rsidP="00B427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i/>
          <w:lang w:val="ru-RU"/>
        </w:rPr>
      </w:pPr>
      <w:r w:rsidRPr="00F83204">
        <w:rPr>
          <w:rFonts w:ascii="Helvetica" w:hAnsi="Helvetica" w:cs="Helvetica"/>
          <w:i/>
          <w:lang w:val="ru-RU"/>
        </w:rPr>
        <w:t xml:space="preserve">* Показатели скорректированы с учётом единовременных поступлений/списаний и расходов на реструктуризацию. </w:t>
      </w:r>
    </w:p>
    <w:p w:rsidR="00D06825" w:rsidRPr="00B427E9" w:rsidRDefault="00D06825" w:rsidP="00B427E9">
      <w:pPr>
        <w:spacing w:line="360" w:lineRule="auto"/>
        <w:jc w:val="both"/>
        <w:rPr>
          <w:rFonts w:cs="Arial"/>
          <w:sz w:val="24"/>
          <w:lang w:val="ru-RU"/>
        </w:rPr>
      </w:pPr>
    </w:p>
    <w:p w:rsidR="002156F3" w:rsidRPr="00F83204" w:rsidRDefault="002156F3" w:rsidP="00F83204">
      <w:pPr>
        <w:spacing w:line="240" w:lineRule="auto"/>
        <w:jc w:val="both"/>
        <w:rPr>
          <w:b/>
          <w:szCs w:val="20"/>
          <w:lang w:val="ru-RU" w:eastAsia="de-DE"/>
        </w:rPr>
      </w:pPr>
      <w:r w:rsidRPr="00F83204">
        <w:rPr>
          <w:b/>
          <w:szCs w:val="20"/>
          <w:lang w:val="ru-RU" w:eastAsia="de-DE"/>
        </w:rPr>
        <w:t xml:space="preserve">Справка о компании </w:t>
      </w:r>
      <w:r w:rsidRPr="00F83204">
        <w:rPr>
          <w:b/>
          <w:szCs w:val="20"/>
          <w:lang w:val="en-US" w:eastAsia="de-DE"/>
        </w:rPr>
        <w:t>Henkel</w:t>
      </w:r>
    </w:p>
    <w:p w:rsidR="002156F3" w:rsidRPr="00F83204" w:rsidRDefault="002156F3" w:rsidP="00F83204">
      <w:pPr>
        <w:spacing w:line="240" w:lineRule="auto"/>
        <w:jc w:val="both"/>
        <w:rPr>
          <w:szCs w:val="20"/>
          <w:lang w:val="ru-RU"/>
        </w:rPr>
      </w:pPr>
      <w:r w:rsidRPr="00F83204">
        <w:rPr>
          <w:szCs w:val="20"/>
          <w:lang w:val="ru-RU"/>
        </w:rPr>
        <w:t xml:space="preserve">Компания Henkel ведет свою деятельность во всем мире и обладает сбалансированным и диверсифицированным портфелем. Компания занимает лидирующие позиции в промышленном и потребительском секторе благодаря инновациям, брендам и технологиям трех бизнес-направлений. Подразделение Henkel </w:t>
      </w:r>
      <w:proofErr w:type="spellStart"/>
      <w:r w:rsidRPr="00F83204">
        <w:rPr>
          <w:szCs w:val="20"/>
          <w:lang w:val="ru-RU"/>
        </w:rPr>
        <w:t>Adhesive</w:t>
      </w:r>
      <w:proofErr w:type="spellEnd"/>
      <w:r w:rsidRPr="00F83204">
        <w:rPr>
          <w:szCs w:val="20"/>
          <w:lang w:val="ru-RU"/>
        </w:rPr>
        <w:t xml:space="preserve"> </w:t>
      </w:r>
      <w:proofErr w:type="spellStart"/>
      <w:r w:rsidRPr="00F83204">
        <w:rPr>
          <w:szCs w:val="20"/>
          <w:lang w:val="ru-RU"/>
        </w:rPr>
        <w:t>Technologies</w:t>
      </w:r>
      <w:proofErr w:type="spellEnd"/>
      <w:r w:rsidRPr="00F83204">
        <w:rPr>
          <w:szCs w:val="20"/>
          <w:lang w:val="ru-RU"/>
        </w:rPr>
        <w:t xml:space="preserve"> является признанным лидером на рынке клеевых технологий — во всех сегментах отрасли во всем мире. В направлениях </w:t>
      </w:r>
      <w:proofErr w:type="spellStart"/>
      <w:r w:rsidRPr="00F83204">
        <w:rPr>
          <w:szCs w:val="20"/>
          <w:lang w:val="ru-RU"/>
        </w:rPr>
        <w:t>Laundry</w:t>
      </w:r>
      <w:proofErr w:type="spellEnd"/>
      <w:r w:rsidRPr="00F83204">
        <w:rPr>
          <w:szCs w:val="20"/>
          <w:lang w:val="ru-RU"/>
        </w:rPr>
        <w:t xml:space="preserve"> &amp; </w:t>
      </w:r>
      <w:proofErr w:type="spellStart"/>
      <w:r w:rsidRPr="00F83204">
        <w:rPr>
          <w:szCs w:val="20"/>
          <w:lang w:val="ru-RU"/>
        </w:rPr>
        <w:t>Home</w:t>
      </w:r>
      <w:proofErr w:type="spellEnd"/>
      <w:r w:rsidRPr="00F83204">
        <w:rPr>
          <w:szCs w:val="20"/>
          <w:lang w:val="ru-RU"/>
        </w:rPr>
        <w:t xml:space="preserve"> </w:t>
      </w:r>
      <w:proofErr w:type="spellStart"/>
      <w:r w:rsidRPr="00F83204">
        <w:rPr>
          <w:szCs w:val="20"/>
          <w:lang w:val="ru-RU"/>
        </w:rPr>
        <w:t>Care</w:t>
      </w:r>
      <w:proofErr w:type="spellEnd"/>
      <w:r w:rsidRPr="00F83204">
        <w:rPr>
          <w:szCs w:val="20"/>
          <w:lang w:val="ru-RU"/>
        </w:rPr>
        <w:t xml:space="preserve"> и </w:t>
      </w:r>
      <w:proofErr w:type="spellStart"/>
      <w:r w:rsidRPr="00F83204">
        <w:rPr>
          <w:szCs w:val="20"/>
          <w:lang w:val="ru-RU"/>
        </w:rPr>
        <w:t>Beauty</w:t>
      </w:r>
      <w:proofErr w:type="spellEnd"/>
      <w:r w:rsidRPr="00F83204">
        <w:rPr>
          <w:szCs w:val="20"/>
          <w:lang w:val="ru-RU"/>
        </w:rPr>
        <w:t xml:space="preserve"> </w:t>
      </w:r>
      <w:proofErr w:type="spellStart"/>
      <w:r w:rsidRPr="00F83204">
        <w:rPr>
          <w:szCs w:val="20"/>
          <w:lang w:val="ru-RU"/>
        </w:rPr>
        <w:t>Care</w:t>
      </w:r>
      <w:proofErr w:type="spellEnd"/>
      <w:r w:rsidRPr="00F83204">
        <w:rPr>
          <w:szCs w:val="20"/>
          <w:lang w:val="ru-RU"/>
        </w:rPr>
        <w:t xml:space="preserve"> компания удерживает ведущие позиции на многих рынках и во многих категориях по всему миру. История успеха компании Henkel, основанной в 1876 году, насчитывает более 140 лет. Объем продаж за 2016 финансовый год составил 18,7 миллиардов евро, в то время, как скорректированная операционная прибыль за этот период составила 3,2 миллиарда евро. </w:t>
      </w:r>
      <w:r w:rsidR="00A65FD1" w:rsidRPr="00F83204">
        <w:rPr>
          <w:szCs w:val="20"/>
          <w:lang w:val="ru-RU"/>
        </w:rPr>
        <w:t>Совокупные продажи т</w:t>
      </w:r>
      <w:r w:rsidRPr="00F83204">
        <w:rPr>
          <w:szCs w:val="20"/>
          <w:lang w:val="ru-RU"/>
        </w:rPr>
        <w:t>р</w:t>
      </w:r>
      <w:r w:rsidR="00A65FD1" w:rsidRPr="00F83204">
        <w:rPr>
          <w:szCs w:val="20"/>
          <w:lang w:val="ru-RU"/>
        </w:rPr>
        <w:t>ех</w:t>
      </w:r>
      <w:r w:rsidRPr="00F83204">
        <w:rPr>
          <w:szCs w:val="20"/>
          <w:lang w:val="ru-RU"/>
        </w:rPr>
        <w:t xml:space="preserve"> ведущих бренд</w:t>
      </w:r>
      <w:r w:rsidR="00A65FD1" w:rsidRPr="00F83204">
        <w:rPr>
          <w:szCs w:val="20"/>
          <w:lang w:val="ru-RU"/>
        </w:rPr>
        <w:t>ов</w:t>
      </w:r>
      <w:r w:rsidRPr="00F83204">
        <w:rPr>
          <w:szCs w:val="20"/>
          <w:lang w:val="ru-RU"/>
        </w:rPr>
        <w:t xml:space="preserve"> компании</w:t>
      </w:r>
      <w:r w:rsidR="00A65FD1" w:rsidRPr="00F83204">
        <w:rPr>
          <w:szCs w:val="20"/>
          <w:lang w:val="ru-RU"/>
        </w:rPr>
        <w:t xml:space="preserve"> — </w:t>
      </w:r>
      <w:proofErr w:type="spellStart"/>
      <w:r w:rsidR="00A65FD1" w:rsidRPr="00F83204">
        <w:rPr>
          <w:szCs w:val="20"/>
          <w:lang w:val="ru-RU"/>
        </w:rPr>
        <w:t>Loctite</w:t>
      </w:r>
      <w:proofErr w:type="spellEnd"/>
      <w:r w:rsidR="00A65FD1" w:rsidRPr="00F83204">
        <w:rPr>
          <w:szCs w:val="20"/>
          <w:lang w:val="ru-RU"/>
        </w:rPr>
        <w:t xml:space="preserve">, </w:t>
      </w:r>
      <w:proofErr w:type="spellStart"/>
      <w:r w:rsidRPr="00F83204">
        <w:rPr>
          <w:szCs w:val="20"/>
          <w:lang w:val="ru-RU"/>
        </w:rPr>
        <w:t>Persil</w:t>
      </w:r>
      <w:proofErr w:type="spellEnd"/>
      <w:r w:rsidRPr="00F83204">
        <w:rPr>
          <w:szCs w:val="20"/>
          <w:lang w:val="ru-RU"/>
        </w:rPr>
        <w:t xml:space="preserve"> </w:t>
      </w:r>
      <w:r w:rsidR="00A65FD1" w:rsidRPr="00F83204">
        <w:rPr>
          <w:szCs w:val="20"/>
          <w:lang w:val="ru-RU"/>
        </w:rPr>
        <w:t xml:space="preserve">и </w:t>
      </w:r>
      <w:proofErr w:type="spellStart"/>
      <w:r w:rsidRPr="00F83204">
        <w:rPr>
          <w:szCs w:val="20"/>
          <w:lang w:val="ru-RU"/>
        </w:rPr>
        <w:t>Schwarzkopf</w:t>
      </w:r>
      <w:proofErr w:type="spellEnd"/>
      <w:r w:rsidRPr="00F83204">
        <w:rPr>
          <w:szCs w:val="20"/>
          <w:lang w:val="ru-RU"/>
        </w:rPr>
        <w:t xml:space="preserve"> </w:t>
      </w:r>
      <w:r w:rsidR="00A65FD1" w:rsidRPr="00F83204">
        <w:rPr>
          <w:szCs w:val="20"/>
          <w:lang w:val="ru-RU"/>
        </w:rPr>
        <w:t>— составили более</w:t>
      </w:r>
      <w:r w:rsidRPr="00F83204">
        <w:rPr>
          <w:szCs w:val="20"/>
          <w:lang w:val="ru-RU"/>
        </w:rPr>
        <w:t xml:space="preserve"> 6 миллиардов евро. Общее число сотрудников компании Henkel в разных странах составляет около 50 000 человек — это увлеченная своим делом </w:t>
      </w:r>
      <w:proofErr w:type="spellStart"/>
      <w:r w:rsidRPr="00F83204">
        <w:rPr>
          <w:szCs w:val="20"/>
          <w:lang w:val="ru-RU"/>
        </w:rPr>
        <w:t>мультинациональная</w:t>
      </w:r>
      <w:proofErr w:type="spellEnd"/>
      <w:r w:rsidRPr="00F83204">
        <w:rPr>
          <w:szCs w:val="20"/>
          <w:lang w:val="ru-RU"/>
        </w:rPr>
        <w:t xml:space="preserve"> команда, объединенная сильной корпоративной культурой и общими ценностями. Henkel является признанным лидером в области устойчивого развития и занимает </w:t>
      </w:r>
      <w:r w:rsidRPr="00F83204">
        <w:rPr>
          <w:szCs w:val="20"/>
          <w:lang w:val="ru-RU"/>
        </w:rPr>
        <w:lastRenderedPageBreak/>
        <w:t xml:space="preserve">ведущие позиции в многих международных индексах и рейтингах. Привилегированные акции компании включены в фондовый индекс DAX. Дополнительную информацию вы сможете найти на сайте </w:t>
      </w:r>
      <w:hyperlink r:id="rId8" w:history="1">
        <w:r w:rsidRPr="00F83204">
          <w:rPr>
            <w:rStyle w:val="Hyperlink"/>
            <w:szCs w:val="20"/>
            <w:lang w:val="ru-RU"/>
          </w:rPr>
          <w:t>www.</w:t>
        </w:r>
        <w:r w:rsidRPr="00F83204">
          <w:rPr>
            <w:rStyle w:val="Hyperlink"/>
            <w:szCs w:val="20"/>
            <w:lang w:val="en-US"/>
          </w:rPr>
          <w:t>h</w:t>
        </w:r>
        <w:r w:rsidRPr="00F83204">
          <w:rPr>
            <w:rStyle w:val="Hyperlink"/>
            <w:szCs w:val="20"/>
            <w:lang w:val="ru-RU"/>
          </w:rPr>
          <w:t>enkel.com</w:t>
        </w:r>
      </w:hyperlink>
      <w:r w:rsidRPr="00F83204">
        <w:rPr>
          <w:szCs w:val="20"/>
          <w:lang w:val="ru-RU"/>
        </w:rPr>
        <w:t xml:space="preserve">. </w:t>
      </w:r>
    </w:p>
    <w:p w:rsidR="002156F3" w:rsidRDefault="002156F3" w:rsidP="00B427E9">
      <w:pPr>
        <w:spacing w:line="360" w:lineRule="auto"/>
        <w:jc w:val="both"/>
        <w:rPr>
          <w:rFonts w:cs="Arial"/>
          <w:sz w:val="22"/>
          <w:szCs w:val="22"/>
          <w:lang w:val="ru-RU"/>
        </w:rPr>
      </w:pPr>
    </w:p>
    <w:p w:rsidR="002156F3" w:rsidRDefault="00F359F7" w:rsidP="002156F3">
      <w:pPr>
        <w:spacing w:line="360" w:lineRule="auto"/>
        <w:jc w:val="both"/>
        <w:rPr>
          <w:sz w:val="16"/>
          <w:lang w:val="ru-RU"/>
        </w:rPr>
      </w:pPr>
      <w:r w:rsidRPr="00F359F7">
        <w:rPr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</w:t>
      </w:r>
      <w:proofErr w:type="spellStart"/>
      <w:r w:rsidRPr="00F359F7">
        <w:rPr>
          <w:sz w:val="16"/>
          <w:lang w:val="ru-RU"/>
        </w:rPr>
        <w:t>Co</w:t>
      </w:r>
      <w:proofErr w:type="spellEnd"/>
      <w:r w:rsidRPr="00F359F7">
        <w:rPr>
          <w:sz w:val="16"/>
          <w:lang w:val="ru-RU"/>
        </w:rPr>
        <w:t xml:space="preserve">. </w:t>
      </w:r>
      <w:proofErr w:type="spellStart"/>
      <w:r w:rsidRPr="00F359F7">
        <w:rPr>
          <w:sz w:val="16"/>
          <w:lang w:val="ru-RU"/>
        </w:rPr>
        <w:t>KGaA</w:t>
      </w:r>
      <w:proofErr w:type="spellEnd"/>
      <w:r w:rsidRPr="00F359F7">
        <w:rPr>
          <w:sz w:val="16"/>
          <w:lang w:val="ru-RU"/>
        </w:rPr>
        <w:t xml:space="preserve">. Прогнозные заявления характеризуются использованием таких слов, как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ожидать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намереваться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планировать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предсказывать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считать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предполагать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>,</w:t>
      </w:r>
      <w:r>
        <w:rPr>
          <w:sz w:val="16"/>
          <w:lang w:val="ru-RU"/>
        </w:rPr>
        <w:t xml:space="preserve"> «</w:t>
      </w:r>
      <w:r w:rsidRPr="00F359F7">
        <w:rPr>
          <w:sz w:val="16"/>
          <w:lang w:val="ru-RU"/>
        </w:rPr>
        <w:t>оценивать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рассчитывать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, </w:t>
      </w:r>
      <w:r>
        <w:rPr>
          <w:sz w:val="16"/>
          <w:lang w:val="ru-RU"/>
        </w:rPr>
        <w:t>«</w:t>
      </w:r>
      <w:r w:rsidRPr="00F359F7">
        <w:rPr>
          <w:sz w:val="16"/>
          <w:lang w:val="ru-RU"/>
        </w:rPr>
        <w:t>прогнозировать</w:t>
      </w:r>
      <w:r>
        <w:rPr>
          <w:sz w:val="16"/>
          <w:lang w:val="ru-RU"/>
        </w:rPr>
        <w:t>»</w:t>
      </w:r>
      <w:r w:rsidRPr="00F359F7">
        <w:rPr>
          <w:sz w:val="16"/>
          <w:lang w:val="ru-RU"/>
        </w:rPr>
        <w:t xml:space="preserve">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</w:t>
      </w:r>
      <w:proofErr w:type="spellStart"/>
      <w:r w:rsidRPr="00F359F7">
        <w:rPr>
          <w:sz w:val="16"/>
          <w:lang w:val="ru-RU"/>
        </w:rPr>
        <w:t>Co</w:t>
      </w:r>
      <w:proofErr w:type="spellEnd"/>
      <w:r w:rsidRPr="00F359F7">
        <w:rPr>
          <w:sz w:val="16"/>
          <w:lang w:val="ru-RU"/>
        </w:rPr>
        <w:t xml:space="preserve">. </w:t>
      </w:r>
      <w:proofErr w:type="spellStart"/>
      <w:r w:rsidRPr="00F359F7">
        <w:rPr>
          <w:sz w:val="16"/>
          <w:lang w:val="ru-RU"/>
        </w:rPr>
        <w:t>KGaA</w:t>
      </w:r>
      <w:proofErr w:type="spellEnd"/>
      <w:r w:rsidRPr="00F359F7">
        <w:rPr>
          <w:sz w:val="16"/>
          <w:lang w:val="ru-RU"/>
        </w:rPr>
        <w:t xml:space="preserve">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Henkel и не поддаются точной предварительной оценке. Среди этих факторов – будущая экономическая ситуация и действия конкурентов и других игроков на рынках. Henkel не планирует и не обязуется обновлять прогнозные заявления в настоящем документе.</w:t>
      </w:r>
    </w:p>
    <w:p w:rsidR="00F359F7" w:rsidRDefault="00F359F7" w:rsidP="002156F3">
      <w:pPr>
        <w:spacing w:line="360" w:lineRule="auto"/>
        <w:jc w:val="both"/>
        <w:rPr>
          <w:rFonts w:cs="Arial"/>
          <w:sz w:val="22"/>
          <w:szCs w:val="22"/>
          <w:lang w:val="ru-RU"/>
        </w:rPr>
      </w:pPr>
    </w:p>
    <w:p w:rsidR="002156F3" w:rsidRDefault="002156F3" w:rsidP="002156F3">
      <w:pPr>
        <w:spacing w:line="360" w:lineRule="auto"/>
        <w:jc w:val="both"/>
        <w:rPr>
          <w:rFonts w:cs="Arial"/>
          <w:sz w:val="22"/>
          <w:szCs w:val="22"/>
          <w:lang w:val="ru-RU"/>
        </w:rPr>
      </w:pPr>
      <w:r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2156F3" w:rsidRDefault="002156F3" w:rsidP="002156F3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Ind w:w="108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2156F3" w:rsidTr="002156F3">
        <w:trPr>
          <w:trHeight w:val="1378"/>
        </w:trPr>
        <w:tc>
          <w:tcPr>
            <w:tcW w:w="5070" w:type="dxa"/>
          </w:tcPr>
          <w:p w:rsidR="002156F3" w:rsidRDefault="002156F3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2156F3" w:rsidRDefault="002156F3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Тел. +7 (495) 795 05 95</w:t>
            </w:r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:rsidR="002156F3" w:rsidRDefault="002156F3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9" w:history="1">
              <w:r>
                <w:rPr>
                  <w:rStyle w:val="Hyperlink"/>
                  <w:rFonts w:cs="Arial"/>
                  <w:bCs/>
                  <w:szCs w:val="20"/>
                  <w:lang w:val="ru-RU"/>
                </w:rPr>
                <w:t>Natalia.Ovakimian@Henkel .</w:t>
              </w:r>
              <w:proofErr w:type="spellStart"/>
              <w:r>
                <w:rPr>
                  <w:rStyle w:val="Hyperlink"/>
                  <w:rFonts w:cs="Arial"/>
                  <w:bCs/>
                  <w:szCs w:val="20"/>
                  <w:lang w:val="ru-RU"/>
                </w:rPr>
                <w:t>com</w:t>
              </w:r>
              <w:proofErr w:type="spellEnd"/>
            </w:hyperlink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; </w:t>
            </w:r>
          </w:p>
          <w:p w:rsidR="002156F3" w:rsidRDefault="002156F3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2156F3" w:rsidRDefault="002156F3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2156F3" w:rsidRDefault="002156F3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Тел. (495) 795 05 95 ext.1709</w:t>
            </w:r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  </w:t>
            </w:r>
          </w:p>
          <w:p w:rsidR="002156F3" w:rsidRDefault="002156F3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10" w:history="1">
              <w:r>
                <w:rPr>
                  <w:rStyle w:val="Hyperlink"/>
                  <w:rFonts w:cs="Arial"/>
                  <w:bCs/>
                  <w:szCs w:val="20"/>
                  <w:lang w:val="ru-RU"/>
                </w:rPr>
                <w:t>Galina.Timonina@Henkel .</w:t>
              </w:r>
              <w:proofErr w:type="spellStart"/>
              <w:r>
                <w:rPr>
                  <w:rStyle w:val="Hyperlink"/>
                  <w:rFonts w:cs="Arial"/>
                  <w:bCs/>
                  <w:szCs w:val="20"/>
                  <w:lang w:val="ru-RU"/>
                </w:rPr>
                <w:t>com</w:t>
              </w:r>
              <w:proofErr w:type="spellEnd"/>
            </w:hyperlink>
            <w:r>
              <w:rPr>
                <w:rStyle w:val="Hyperlink"/>
                <w:rFonts w:cs="Arial"/>
                <w:szCs w:val="20"/>
                <w:lang w:val="ru-RU"/>
              </w:rPr>
              <w:t xml:space="preserve"> </w:t>
            </w:r>
          </w:p>
        </w:tc>
        <w:tc>
          <w:tcPr>
            <w:tcW w:w="4536" w:type="dxa"/>
          </w:tcPr>
          <w:p w:rsidR="002156F3" w:rsidRDefault="002156F3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Маргарита Мизера, Grayling Russia</w:t>
            </w:r>
          </w:p>
          <w:p w:rsidR="002156F3" w:rsidRDefault="002156F3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>
              <w:rPr>
                <w:rFonts w:cs="Arial"/>
                <w:szCs w:val="20"/>
                <w:lang w:val="ru-RU"/>
              </w:rPr>
              <w:t>(495) 788 67 84</w:t>
            </w:r>
            <w:r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2156F3" w:rsidRDefault="002156F3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Email</w:t>
            </w:r>
            <w:proofErr w:type="spellEnd"/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: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  <w:hyperlink r:id="rId11" w:history="1">
              <w:r>
                <w:rPr>
                  <w:rStyle w:val="Hyperlink"/>
                  <w:rFonts w:cs="Arial"/>
                  <w:szCs w:val="20"/>
                  <w:lang w:val="ru-RU"/>
                </w:rPr>
                <w:t>Henkel @grayling.com</w:t>
              </w:r>
            </w:hyperlink>
            <w:r>
              <w:rPr>
                <w:rFonts w:cs="Arial"/>
                <w:szCs w:val="20"/>
                <w:lang w:val="ru-RU"/>
              </w:rPr>
              <w:t xml:space="preserve"> </w:t>
            </w:r>
          </w:p>
          <w:p w:rsidR="002156F3" w:rsidRDefault="002156F3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2156F3" w:rsidRDefault="002156F3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</w:tr>
    </w:tbl>
    <w:p w:rsidR="00D06825" w:rsidRDefault="00D06825" w:rsidP="00B422EC">
      <w:pPr>
        <w:spacing w:line="360" w:lineRule="auto"/>
        <w:jc w:val="both"/>
        <w:rPr>
          <w:rFonts w:cs="Arial"/>
          <w:sz w:val="22"/>
          <w:szCs w:val="22"/>
          <w:lang w:val="en-US"/>
        </w:rPr>
      </w:pPr>
    </w:p>
    <w:p w:rsidR="00EA1752" w:rsidRPr="00A65FD1" w:rsidRDefault="00EA1752" w:rsidP="00EA1752">
      <w:pPr>
        <w:rPr>
          <w:rFonts w:cs="Arial"/>
          <w:szCs w:val="22"/>
          <w:lang w:val="ru-RU"/>
        </w:rPr>
      </w:pPr>
    </w:p>
    <w:sectPr w:rsidR="00EA1752" w:rsidRPr="00A65FD1" w:rsidSect="00A66DB1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FFE" w:rsidRDefault="00D16FFE">
      <w:r>
        <w:separator/>
      </w:r>
    </w:p>
  </w:endnote>
  <w:endnote w:type="continuationSeparator" w:id="0">
    <w:p w:rsidR="00D16FFE" w:rsidRDefault="00D1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Pr="00BF6E82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F83204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F83204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EE9" w:rsidRDefault="00A65FD1" w:rsidP="00376EE9">
    <w:pPr>
      <w:pStyle w:val="Footer"/>
      <w:spacing w:line="240" w:lineRule="auto"/>
      <w:jc w:val="distribute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column">
            <wp:posOffset>2071370</wp:posOffset>
          </wp:positionH>
          <wp:positionV relativeFrom="paragraph">
            <wp:posOffset>2540</wp:posOffset>
          </wp:positionV>
          <wp:extent cx="371475" cy="323850"/>
          <wp:effectExtent l="0" t="0" r="0" b="0"/>
          <wp:wrapTight wrapText="bothSides">
            <wp:wrapPolygon edited="0">
              <wp:start x="0" y="0"/>
              <wp:lineTo x="0" y="20329"/>
              <wp:lineTo x="21046" y="20329"/>
              <wp:lineTo x="21046" y="0"/>
              <wp:lineTo x="0" y="0"/>
            </wp:wrapPolygon>
          </wp:wrapTight>
          <wp:docPr id="53" name="Рисунок 53" descr="NEW_DIAL_LOGO_WITH_NO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NEW_DIAL_LOGO_WITH_NOT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078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  <w:lang w:val="ru-RU" w:eastAsia="ru-RU"/>
      </w:rPr>
      <w:drawing>
        <wp:inline distT="0" distB="0" distL="0" distR="0">
          <wp:extent cx="390525" cy="142875"/>
          <wp:effectExtent l="0" t="0" r="0" b="0"/>
          <wp:docPr id="1" name="Рисунок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lang w:eastAsia="de-DE"/>
      </w:rPr>
      <w:t xml:space="preserve">   </w:t>
    </w:r>
    <w:r>
      <w:rPr>
        <w:b w:val="0"/>
        <w:noProof/>
        <w:position w:val="-1"/>
        <w:lang w:val="ru-RU" w:eastAsia="ru-RU"/>
      </w:rPr>
      <w:drawing>
        <wp:inline distT="0" distB="0" distL="0" distR="0">
          <wp:extent cx="371475" cy="152400"/>
          <wp:effectExtent l="0" t="0" r="0" b="0"/>
          <wp:docPr id="2" name="Рисунок 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position w:val="-1"/>
        <w:lang w:eastAsia="de-DE"/>
      </w:rPr>
      <w:t xml:space="preserve"> </w:t>
    </w:r>
    <w:r>
      <w:rPr>
        <w:b w:val="0"/>
        <w:noProof/>
        <w:position w:val="-14"/>
        <w:lang w:val="ru-RU" w:eastAsia="ru-RU"/>
      </w:rPr>
      <w:drawing>
        <wp:inline distT="0" distB="0" distL="0" distR="0">
          <wp:extent cx="276225" cy="314325"/>
          <wp:effectExtent l="0" t="0" r="0" b="0"/>
          <wp:docPr id="3" name="Рисунок 3" descr="Pri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position w:val="-14"/>
        <w:lang w:eastAsia="de-DE"/>
      </w:rPr>
      <w:t xml:space="preserve"> </w:t>
    </w:r>
    <w:r>
      <w:rPr>
        <w:b w:val="0"/>
        <w:noProof/>
        <w:position w:val="-10"/>
        <w:lang w:val="ru-RU" w:eastAsia="ru-RU"/>
      </w:rPr>
      <w:drawing>
        <wp:inline distT="0" distB="0" distL="0" distR="0">
          <wp:extent cx="619125" cy="276225"/>
          <wp:effectExtent l="0" t="0" r="0" b="0"/>
          <wp:docPr id="4" name="Рисунок 4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position w:val="-10"/>
        <w:lang w:eastAsia="de-DE"/>
      </w:rPr>
      <w:t xml:space="preserve">    </w:t>
    </w:r>
    <w:r w:rsidR="000E38ED">
      <w:rPr>
        <w:b w:val="0"/>
        <w:noProof/>
        <w:position w:val="-10"/>
        <w:lang w:eastAsia="de-DE"/>
      </w:rPr>
      <w:t xml:space="preserve">    </w:t>
    </w:r>
    <w:r>
      <w:rPr>
        <w:b w:val="0"/>
        <w:noProof/>
        <w:position w:val="-4"/>
        <w:lang w:val="ru-RU" w:eastAsia="ru-RU"/>
      </w:rPr>
      <w:drawing>
        <wp:inline distT="0" distB="0" distL="0" distR="0">
          <wp:extent cx="523875" cy="142875"/>
          <wp:effectExtent l="0" t="0" r="0" b="0"/>
          <wp:docPr id="5" name="Рисунок 5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600075" cy="104775"/>
          <wp:effectExtent l="0" t="0" r="0" b="0"/>
          <wp:docPr id="6" name="Рисунок 6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1000125" cy="104775"/>
          <wp:effectExtent l="0" t="0" r="0" b="0"/>
          <wp:docPr id="7" name="Рисунок 7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noProof/>
        <w:lang w:val="ru-RU" w:eastAsia="ru-RU"/>
      </w:rPr>
      <w:drawing>
        <wp:inline distT="0" distB="0" distL="0" distR="0">
          <wp:extent cx="923925" cy="114300"/>
          <wp:effectExtent l="0" t="0" r="0" b="0"/>
          <wp:docPr id="8" name="Рисунок 8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ONDERI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376EE9" w:rsidRDefault="00376EE9" w:rsidP="00376EE9">
    <w:pPr>
      <w:pStyle w:val="Footer"/>
      <w:spacing w:line="240" w:lineRule="auto"/>
      <w:jc w:val="distribute"/>
      <w:rPr>
        <w:b w:val="0"/>
      </w:rPr>
    </w:pPr>
    <w:r>
      <w:tab/>
    </w:r>
    <w:r>
      <w:tab/>
    </w:r>
    <w:r w:rsidR="00B422EC"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F83204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F83204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FFE" w:rsidRDefault="00D16FFE">
      <w:r>
        <w:separator/>
      </w:r>
    </w:p>
  </w:footnote>
  <w:footnote w:type="continuationSeparator" w:id="0">
    <w:p w:rsidR="00D16FFE" w:rsidRDefault="00D16F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Default="00A65FD1" w:rsidP="00D260A2">
    <w:pPr>
      <w:pStyle w:val="Header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4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6049E4" id="Group 20" o:spid="_x0000_s1026" style="position:absolute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6EC" w:rsidRDefault="00A65FD1" w:rsidP="00B427E9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26" name="Рисунок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B427E9" w:rsidRDefault="00B427E9" w:rsidP="00B427E9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B427E9" w:rsidRPr="001C4BE1" w:rsidRDefault="00B427E9" w:rsidP="00B427E9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D16FFE" w:rsidRDefault="00A65FD1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ru-RU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B421CC" id="Group 16" o:spid="_x0000_s1026" style="position:absolute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SI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+nlFylAr28AAAD//wMAUEsBAi0AFAAGAAgAAAAhANvh9svuAAAAhQEAABMAAAAAAAAAAAAA&#10;AAAAAAAAAFtDb250ZW50X1R5cGVzXS54bWxQSwECLQAUAAYACAAAACEAWvQsW78AAAAVAQAACwAA&#10;AAAAAAAAAAAAAAAfAQAAX3JlbHMvLnJlbHNQSwECLQAUAAYACAAAACEAmFSkiM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  <w:r w:rsidR="00D16FFE">
      <w:rPr>
        <w:rFonts w:cs="Arial"/>
        <w:b/>
        <w:bCs/>
        <w:noProof/>
        <w:color w:val="3E3C3C"/>
        <w:sz w:val="40"/>
        <w:szCs w:val="40"/>
        <w:lang w:val="ru-RU"/>
      </w:rPr>
      <w:t>Пресс-релиз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8BE76B5"/>
    <w:multiLevelType w:val="hybridMultilevel"/>
    <w:tmpl w:val="90BE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B435A"/>
    <w:multiLevelType w:val="hybridMultilevel"/>
    <w:tmpl w:val="2C3A3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0241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FFE"/>
    <w:rsid w:val="00000167"/>
    <w:rsid w:val="00002AA4"/>
    <w:rsid w:val="00005267"/>
    <w:rsid w:val="00006346"/>
    <w:rsid w:val="00021C67"/>
    <w:rsid w:val="00030557"/>
    <w:rsid w:val="00030F51"/>
    <w:rsid w:val="000575F9"/>
    <w:rsid w:val="000618FC"/>
    <w:rsid w:val="00073A08"/>
    <w:rsid w:val="00080D10"/>
    <w:rsid w:val="00086547"/>
    <w:rsid w:val="000C56DD"/>
    <w:rsid w:val="000D1672"/>
    <w:rsid w:val="000E38ED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32DA9"/>
    <w:rsid w:val="0013305B"/>
    <w:rsid w:val="00133B99"/>
    <w:rsid w:val="001443BD"/>
    <w:rsid w:val="001C0B32"/>
    <w:rsid w:val="001C4BE1"/>
    <w:rsid w:val="001E0F71"/>
    <w:rsid w:val="001E6D05"/>
    <w:rsid w:val="001E7C28"/>
    <w:rsid w:val="001F1BDF"/>
    <w:rsid w:val="001F7110"/>
    <w:rsid w:val="001F7E96"/>
    <w:rsid w:val="00212488"/>
    <w:rsid w:val="002156F3"/>
    <w:rsid w:val="00220628"/>
    <w:rsid w:val="002304D2"/>
    <w:rsid w:val="00237F62"/>
    <w:rsid w:val="0024586A"/>
    <w:rsid w:val="00256F0C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064A9"/>
    <w:rsid w:val="00310ACD"/>
    <w:rsid w:val="0031379F"/>
    <w:rsid w:val="00320A26"/>
    <w:rsid w:val="00321344"/>
    <w:rsid w:val="0034015C"/>
    <w:rsid w:val="003442F4"/>
    <w:rsid w:val="00353705"/>
    <w:rsid w:val="003562E8"/>
    <w:rsid w:val="0036357D"/>
    <w:rsid w:val="00367AA1"/>
    <w:rsid w:val="00372E36"/>
    <w:rsid w:val="00376EE9"/>
    <w:rsid w:val="00377CBB"/>
    <w:rsid w:val="003877B6"/>
    <w:rsid w:val="00393887"/>
    <w:rsid w:val="00394C6B"/>
    <w:rsid w:val="003A372A"/>
    <w:rsid w:val="003B1069"/>
    <w:rsid w:val="003B390A"/>
    <w:rsid w:val="003C15DE"/>
    <w:rsid w:val="003C4EB2"/>
    <w:rsid w:val="003F1AF3"/>
    <w:rsid w:val="003F4D8D"/>
    <w:rsid w:val="004313E7"/>
    <w:rsid w:val="0044763B"/>
    <w:rsid w:val="004629B3"/>
    <w:rsid w:val="0046376E"/>
    <w:rsid w:val="0046690F"/>
    <w:rsid w:val="00490A03"/>
    <w:rsid w:val="00493735"/>
    <w:rsid w:val="00494DBE"/>
    <w:rsid w:val="00495CE6"/>
    <w:rsid w:val="004A323C"/>
    <w:rsid w:val="004B54E8"/>
    <w:rsid w:val="004C4FEB"/>
    <w:rsid w:val="004D059B"/>
    <w:rsid w:val="004D4CB6"/>
    <w:rsid w:val="004F10C1"/>
    <w:rsid w:val="00502E62"/>
    <w:rsid w:val="0052212B"/>
    <w:rsid w:val="00534B46"/>
    <w:rsid w:val="00540358"/>
    <w:rsid w:val="00556F67"/>
    <w:rsid w:val="00586CAF"/>
    <w:rsid w:val="00591180"/>
    <w:rsid w:val="00597D07"/>
    <w:rsid w:val="005B231A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52229"/>
    <w:rsid w:val="00652793"/>
    <w:rsid w:val="006626CA"/>
    <w:rsid w:val="00663487"/>
    <w:rsid w:val="00672382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42A72"/>
    <w:rsid w:val="007507B5"/>
    <w:rsid w:val="00753A24"/>
    <w:rsid w:val="00772188"/>
    <w:rsid w:val="00786BA3"/>
    <w:rsid w:val="007A4432"/>
    <w:rsid w:val="007A784E"/>
    <w:rsid w:val="007B499C"/>
    <w:rsid w:val="007B4D4B"/>
    <w:rsid w:val="007D2A02"/>
    <w:rsid w:val="007E6EA1"/>
    <w:rsid w:val="007F2B1E"/>
    <w:rsid w:val="007F62B4"/>
    <w:rsid w:val="00801517"/>
    <w:rsid w:val="00817DE8"/>
    <w:rsid w:val="008229F5"/>
    <w:rsid w:val="00833CEB"/>
    <w:rsid w:val="008372D2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C0D5E"/>
    <w:rsid w:val="008D76C5"/>
    <w:rsid w:val="008E0AFA"/>
    <w:rsid w:val="008E75D3"/>
    <w:rsid w:val="008F125E"/>
    <w:rsid w:val="008F4D2F"/>
    <w:rsid w:val="00917162"/>
    <w:rsid w:val="009251CC"/>
    <w:rsid w:val="0092714E"/>
    <w:rsid w:val="00942002"/>
    <w:rsid w:val="00947885"/>
    <w:rsid w:val="00952168"/>
    <w:rsid w:val="009527FE"/>
    <w:rsid w:val="00954224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4D35"/>
    <w:rsid w:val="009E5EB4"/>
    <w:rsid w:val="00A044D6"/>
    <w:rsid w:val="00A04ADB"/>
    <w:rsid w:val="00A11E0F"/>
    <w:rsid w:val="00A26CB6"/>
    <w:rsid w:val="00A32F82"/>
    <w:rsid w:val="00A32F8B"/>
    <w:rsid w:val="00A45A62"/>
    <w:rsid w:val="00A54A38"/>
    <w:rsid w:val="00A54AC5"/>
    <w:rsid w:val="00A56D41"/>
    <w:rsid w:val="00A61353"/>
    <w:rsid w:val="00A65FD1"/>
    <w:rsid w:val="00A66DB1"/>
    <w:rsid w:val="00A67A92"/>
    <w:rsid w:val="00A91A70"/>
    <w:rsid w:val="00AA1B85"/>
    <w:rsid w:val="00AB1CB6"/>
    <w:rsid w:val="00AB1D9A"/>
    <w:rsid w:val="00AD44FE"/>
    <w:rsid w:val="00AE49F1"/>
    <w:rsid w:val="00B05CCA"/>
    <w:rsid w:val="00B14271"/>
    <w:rsid w:val="00B2685D"/>
    <w:rsid w:val="00B30351"/>
    <w:rsid w:val="00B33C2A"/>
    <w:rsid w:val="00B422EC"/>
    <w:rsid w:val="00B427E9"/>
    <w:rsid w:val="00B86A4F"/>
    <w:rsid w:val="00B958E8"/>
    <w:rsid w:val="00BA09B2"/>
    <w:rsid w:val="00BC0995"/>
    <w:rsid w:val="00BD30B0"/>
    <w:rsid w:val="00BE793A"/>
    <w:rsid w:val="00BF432A"/>
    <w:rsid w:val="00BF6E82"/>
    <w:rsid w:val="00C24C17"/>
    <w:rsid w:val="00C31EDD"/>
    <w:rsid w:val="00C40B88"/>
    <w:rsid w:val="00C47D87"/>
    <w:rsid w:val="00C5376E"/>
    <w:rsid w:val="00C97091"/>
    <w:rsid w:val="00CA2001"/>
    <w:rsid w:val="00CB5B6C"/>
    <w:rsid w:val="00CC7431"/>
    <w:rsid w:val="00CD4616"/>
    <w:rsid w:val="00CE33D5"/>
    <w:rsid w:val="00CF5D37"/>
    <w:rsid w:val="00CF6F33"/>
    <w:rsid w:val="00D02248"/>
    <w:rsid w:val="00D063B8"/>
    <w:rsid w:val="00D06825"/>
    <w:rsid w:val="00D16FFE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A2009"/>
    <w:rsid w:val="00DB05B1"/>
    <w:rsid w:val="00DD512E"/>
    <w:rsid w:val="00DE1177"/>
    <w:rsid w:val="00DE2CEA"/>
    <w:rsid w:val="00DE6A3C"/>
    <w:rsid w:val="00DE7F97"/>
    <w:rsid w:val="00DF1010"/>
    <w:rsid w:val="00DF5AEA"/>
    <w:rsid w:val="00DF63F6"/>
    <w:rsid w:val="00E11DE4"/>
    <w:rsid w:val="00E13747"/>
    <w:rsid w:val="00E25AEA"/>
    <w:rsid w:val="00E30DEF"/>
    <w:rsid w:val="00E30ED2"/>
    <w:rsid w:val="00E31276"/>
    <w:rsid w:val="00E37F70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B7E24"/>
    <w:rsid w:val="00EC142D"/>
    <w:rsid w:val="00EC1E16"/>
    <w:rsid w:val="00ED2B5C"/>
    <w:rsid w:val="00ED3269"/>
    <w:rsid w:val="00EF15FF"/>
    <w:rsid w:val="00EF7111"/>
    <w:rsid w:val="00EF7D1A"/>
    <w:rsid w:val="00F0448F"/>
    <w:rsid w:val="00F275C0"/>
    <w:rsid w:val="00F359F7"/>
    <w:rsid w:val="00F36145"/>
    <w:rsid w:val="00F37BDD"/>
    <w:rsid w:val="00F41503"/>
    <w:rsid w:val="00F466C8"/>
    <w:rsid w:val="00F50B46"/>
    <w:rsid w:val="00F50D1F"/>
    <w:rsid w:val="00F5689D"/>
    <w:rsid w:val="00F63D03"/>
    <w:rsid w:val="00F65E2F"/>
    <w:rsid w:val="00F67DF1"/>
    <w:rsid w:val="00F8309B"/>
    <w:rsid w:val="00F83204"/>
    <w:rsid w:val="00F833C9"/>
    <w:rsid w:val="00F90064"/>
    <w:rsid w:val="00F96AFD"/>
    <w:rsid w:val="00FA2E19"/>
    <w:rsid w:val="00FB610D"/>
    <w:rsid w:val="00FD4CCA"/>
    <w:rsid w:val="00FE2A9E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6200FF2F-DD3D-4442-993B-E20BBDF0F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65FD1"/>
    <w:pPr>
      <w:spacing w:line="240" w:lineRule="auto"/>
      <w:ind w:left="720"/>
      <w:contextualSpacing/>
    </w:pPr>
    <w:rPr>
      <w:rFonts w:ascii="Cambria" w:eastAsia="MS Mincho" w:hAnsi="Cambria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Galina.Timonin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Ovakimian@henke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itamizera\AppData\Local\Microsoft\Windows\INetCache\Content.Outlook\2B8RGIJC\press-release-template-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60A07-A85A-4C5B-A66A-8A94ECC37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press-release-template-english.dotx</Template>
  <TotalTime>0</TotalTime>
  <Pages>6</Pages>
  <Words>1302</Words>
  <Characters>9040</Characters>
  <Application>Microsoft Office Word</Application>
  <DocSecurity>0</DocSecurity>
  <Lines>75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10322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Margarita Mizera</dc:creator>
  <cp:keywords/>
  <dc:description/>
  <cp:lastModifiedBy>Galina Timonina</cp:lastModifiedBy>
  <cp:revision>11</cp:revision>
  <cp:lastPrinted>2016-11-16T08:11:00Z</cp:lastPrinted>
  <dcterms:created xsi:type="dcterms:W3CDTF">2017-05-11T10:09:00Z</dcterms:created>
  <dcterms:modified xsi:type="dcterms:W3CDTF">2017-05-11T12:59:00Z</dcterms:modified>
</cp:coreProperties>
</file>