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EC" w:rsidRPr="00862420" w:rsidRDefault="00434011" w:rsidP="00913CEE">
      <w:pPr>
        <w:pStyle w:val="Standard12pt"/>
        <w:spacing w:before="120"/>
        <w:jc w:val="right"/>
        <w:rPr>
          <w:lang w:val="en-US"/>
        </w:rPr>
      </w:pPr>
      <w:bookmarkStart w:id="0" w:name="_GoBack"/>
      <w:bookmarkEnd w:id="0"/>
      <w:r w:rsidRPr="00434011">
        <w:rPr>
          <w:lang w:val="en-US"/>
        </w:rPr>
        <w:t>July</w:t>
      </w:r>
      <w:r w:rsidR="00006FF8">
        <w:rPr>
          <w:lang w:val="en-US"/>
        </w:rPr>
        <w:t xml:space="preserve"> </w:t>
      </w:r>
      <w:r w:rsidR="00D2561A" w:rsidRPr="00D2561A">
        <w:rPr>
          <w:lang w:val="en-US"/>
        </w:rPr>
        <w:t>4</w:t>
      </w:r>
      <w:r w:rsidR="00862420" w:rsidRPr="00D2561A">
        <w:rPr>
          <w:lang w:val="en-US"/>
        </w:rPr>
        <w:t>,</w:t>
      </w:r>
      <w:r w:rsidR="00862420" w:rsidRPr="00862420">
        <w:rPr>
          <w:lang w:val="en-US"/>
        </w:rPr>
        <w:t xml:space="preserve"> </w:t>
      </w:r>
      <w:r w:rsidR="00F567EF" w:rsidRPr="00862420">
        <w:rPr>
          <w:lang w:val="en-US"/>
        </w:rPr>
        <w:t>2017</w:t>
      </w:r>
    </w:p>
    <w:p w:rsidR="00E10948" w:rsidRPr="005E6A78" w:rsidRDefault="00E10948" w:rsidP="00365F6E">
      <w:pPr>
        <w:pStyle w:val="Standard12pt"/>
        <w:rPr>
          <w:b/>
          <w:i/>
          <w:lang w:val="en-US"/>
        </w:rPr>
      </w:pPr>
    </w:p>
    <w:p w:rsidR="003D00F4" w:rsidRDefault="003D00F4" w:rsidP="003D00F4">
      <w:pPr>
        <w:pStyle w:val="Standard12pt"/>
        <w:spacing w:line="360" w:lineRule="auto"/>
        <w:rPr>
          <w:lang w:val="en-US"/>
        </w:rPr>
      </w:pPr>
      <w:r w:rsidRPr="003D00F4">
        <w:rPr>
          <w:lang w:val="en-US"/>
        </w:rPr>
        <w:t>Strengthening Henkel</w:t>
      </w:r>
      <w:r w:rsidR="00D010C7">
        <w:rPr>
          <w:lang w:val="en-US"/>
        </w:rPr>
        <w:t>’s</w:t>
      </w:r>
      <w:r w:rsidRPr="003D00F4">
        <w:rPr>
          <w:lang w:val="en-US"/>
        </w:rPr>
        <w:t xml:space="preserve"> Adhesive Technologies business</w:t>
      </w:r>
    </w:p>
    <w:p w:rsidR="00653A17" w:rsidRPr="003D00F4" w:rsidRDefault="00653A17" w:rsidP="00D2561A">
      <w:pPr>
        <w:pStyle w:val="Standard12pt"/>
        <w:spacing w:line="240" w:lineRule="auto"/>
        <w:rPr>
          <w:lang w:val="en-US"/>
        </w:rPr>
      </w:pPr>
    </w:p>
    <w:p w:rsidR="00BC66DB" w:rsidRPr="009D49A4" w:rsidRDefault="00BC66DB" w:rsidP="00BC66DB">
      <w:pPr>
        <w:pStyle w:val="Standard12pt"/>
        <w:spacing w:line="360" w:lineRule="auto"/>
        <w:rPr>
          <w:b/>
          <w:sz w:val="36"/>
          <w:szCs w:val="36"/>
          <w:lang w:val="en-US"/>
        </w:rPr>
      </w:pPr>
      <w:r>
        <w:rPr>
          <w:b/>
          <w:sz w:val="36"/>
          <w:szCs w:val="36"/>
          <w:lang w:val="en-US"/>
        </w:rPr>
        <w:t xml:space="preserve">Henkel </w:t>
      </w:r>
      <w:r w:rsidR="00434011">
        <w:rPr>
          <w:b/>
          <w:sz w:val="36"/>
          <w:szCs w:val="36"/>
          <w:lang w:val="en-US"/>
        </w:rPr>
        <w:t xml:space="preserve">closes acquisitions of </w:t>
      </w:r>
      <w:r w:rsidR="00FB0576">
        <w:rPr>
          <w:b/>
          <w:sz w:val="36"/>
          <w:szCs w:val="36"/>
          <w:lang w:val="en-US"/>
        </w:rPr>
        <w:t xml:space="preserve">Darex Packaging </w:t>
      </w:r>
      <w:r w:rsidR="00E9197F">
        <w:rPr>
          <w:b/>
          <w:sz w:val="36"/>
          <w:szCs w:val="36"/>
          <w:lang w:val="en-US"/>
        </w:rPr>
        <w:t>Technologies</w:t>
      </w:r>
      <w:r w:rsidR="00006FF8">
        <w:rPr>
          <w:b/>
          <w:sz w:val="36"/>
          <w:szCs w:val="36"/>
          <w:lang w:val="en-US"/>
        </w:rPr>
        <w:t xml:space="preserve"> </w:t>
      </w:r>
      <w:r w:rsidR="00434011">
        <w:rPr>
          <w:b/>
          <w:sz w:val="36"/>
          <w:szCs w:val="36"/>
          <w:lang w:val="en-US"/>
        </w:rPr>
        <w:t>and Sonderhoff Group</w:t>
      </w:r>
    </w:p>
    <w:p w:rsidR="00BC66DB" w:rsidRPr="008F1E31" w:rsidRDefault="00006FF8" w:rsidP="008F1E31">
      <w:pPr>
        <w:pStyle w:val="BodyText"/>
        <w:numPr>
          <w:ilvl w:val="0"/>
          <w:numId w:val="12"/>
        </w:numPr>
        <w:spacing w:after="0" w:line="360" w:lineRule="auto"/>
        <w:ind w:left="360"/>
        <w:rPr>
          <w:b/>
          <w:sz w:val="24"/>
          <w:lang w:val="en-US"/>
        </w:rPr>
      </w:pPr>
      <w:r>
        <w:rPr>
          <w:b/>
          <w:sz w:val="24"/>
          <w:lang w:val="en-US"/>
        </w:rPr>
        <w:t>Expan</w:t>
      </w:r>
      <w:r w:rsidR="003E45E5">
        <w:rPr>
          <w:b/>
          <w:sz w:val="24"/>
          <w:lang w:val="en-US"/>
        </w:rPr>
        <w:t xml:space="preserve">ding strong </w:t>
      </w:r>
      <w:r w:rsidR="0040694C">
        <w:rPr>
          <w:b/>
          <w:sz w:val="24"/>
          <w:lang w:val="en-US"/>
        </w:rPr>
        <w:t>market position</w:t>
      </w:r>
    </w:p>
    <w:p w:rsidR="00380A5C" w:rsidRPr="00D2561A" w:rsidRDefault="00380A5C" w:rsidP="00D2561A">
      <w:pPr>
        <w:pStyle w:val="BodyText"/>
        <w:numPr>
          <w:ilvl w:val="0"/>
          <w:numId w:val="12"/>
        </w:numPr>
        <w:spacing w:after="0" w:line="360" w:lineRule="auto"/>
        <w:ind w:left="360"/>
        <w:rPr>
          <w:b/>
          <w:sz w:val="24"/>
          <w:lang w:val="en-US"/>
        </w:rPr>
      </w:pPr>
      <w:r w:rsidRPr="00D2561A">
        <w:rPr>
          <w:b/>
          <w:sz w:val="24"/>
          <w:lang w:val="en-US"/>
        </w:rPr>
        <w:t>Acquired businesses perfectly complement existing technology portfolio</w:t>
      </w:r>
    </w:p>
    <w:p w:rsidR="00BC66DB" w:rsidRPr="003D00F4" w:rsidRDefault="00BC66DB" w:rsidP="003D00F4">
      <w:pPr>
        <w:pStyle w:val="BodyText"/>
        <w:spacing w:after="0" w:line="240" w:lineRule="auto"/>
        <w:rPr>
          <w:b/>
          <w:sz w:val="24"/>
          <w:lang w:val="en-US"/>
        </w:rPr>
      </w:pPr>
    </w:p>
    <w:p w:rsidR="003D00F4" w:rsidRPr="003D00F4" w:rsidRDefault="00BC66DB" w:rsidP="003D00F4">
      <w:pPr>
        <w:spacing w:line="360" w:lineRule="auto"/>
        <w:jc w:val="both"/>
        <w:rPr>
          <w:b/>
          <w:sz w:val="24"/>
          <w:lang w:val="en-US"/>
        </w:rPr>
      </w:pPr>
      <w:r>
        <w:rPr>
          <w:b/>
          <w:sz w:val="24"/>
          <w:lang w:val="en-US"/>
        </w:rPr>
        <w:t>Dü</w:t>
      </w:r>
      <w:r w:rsidR="00BE059B">
        <w:rPr>
          <w:b/>
          <w:sz w:val="24"/>
          <w:lang w:val="en-US"/>
        </w:rPr>
        <w:t xml:space="preserve">sseldorf – </w:t>
      </w:r>
      <w:r w:rsidR="003D00F4" w:rsidRPr="003D00F4">
        <w:rPr>
          <w:b/>
          <w:bCs/>
          <w:sz w:val="24"/>
          <w:lang w:val="en-US"/>
        </w:rPr>
        <w:t>With the successful closing of the acquisitions of the global Darex Packaging Technologies</w:t>
      </w:r>
      <w:r w:rsidR="00EB72E4">
        <w:rPr>
          <w:b/>
          <w:bCs/>
          <w:sz w:val="24"/>
          <w:lang w:val="en-US"/>
        </w:rPr>
        <w:t xml:space="preserve"> business </w:t>
      </w:r>
      <w:r w:rsidR="003D00F4" w:rsidRPr="003D00F4">
        <w:rPr>
          <w:b/>
          <w:bCs/>
          <w:sz w:val="24"/>
          <w:lang w:val="en-US"/>
        </w:rPr>
        <w:t xml:space="preserve">and </w:t>
      </w:r>
      <w:r w:rsidR="00EB72E4">
        <w:rPr>
          <w:b/>
          <w:bCs/>
          <w:sz w:val="24"/>
          <w:lang w:val="en-US"/>
        </w:rPr>
        <w:t xml:space="preserve">the </w:t>
      </w:r>
      <w:r w:rsidR="003D00F4" w:rsidRPr="003D00F4">
        <w:rPr>
          <w:b/>
          <w:bCs/>
          <w:sz w:val="24"/>
          <w:lang w:val="en-US"/>
        </w:rPr>
        <w:t xml:space="preserve">Sonderhoff </w:t>
      </w:r>
      <w:r w:rsidR="00EB72E4">
        <w:rPr>
          <w:b/>
          <w:bCs/>
          <w:sz w:val="24"/>
          <w:lang w:val="en-US"/>
        </w:rPr>
        <w:t>Group,</w:t>
      </w:r>
      <w:r w:rsidR="003D00F4" w:rsidRPr="003D00F4">
        <w:rPr>
          <w:b/>
          <w:bCs/>
          <w:sz w:val="24"/>
          <w:lang w:val="en-US"/>
        </w:rPr>
        <w:t xml:space="preserve"> Henkel strengthens its Adhesive Technologies business and complements its technology portfolio.</w:t>
      </w:r>
    </w:p>
    <w:p w:rsidR="003D00F4" w:rsidRPr="003D00F4" w:rsidRDefault="003D00F4" w:rsidP="003D00F4">
      <w:pPr>
        <w:spacing w:line="360" w:lineRule="auto"/>
        <w:jc w:val="both"/>
        <w:rPr>
          <w:b/>
          <w:sz w:val="24"/>
          <w:lang w:val="en-US"/>
        </w:rPr>
      </w:pPr>
    </w:p>
    <w:p w:rsidR="003D00F4" w:rsidRPr="00B30A7B" w:rsidRDefault="003D00F4" w:rsidP="003D00F4">
      <w:pPr>
        <w:spacing w:line="360" w:lineRule="auto"/>
        <w:jc w:val="both"/>
        <w:rPr>
          <w:sz w:val="24"/>
          <w:lang w:val="en-US"/>
        </w:rPr>
      </w:pPr>
      <w:r w:rsidRPr="003D00F4">
        <w:rPr>
          <w:sz w:val="24"/>
          <w:lang w:val="en-US"/>
        </w:rPr>
        <w:t xml:space="preserve">Darex is based in Cambridge, MA, USA and supplies high-performance sealants and coatings for the metal packaging industry around the world. It serves various global customers producing beverage, </w:t>
      </w:r>
      <w:r w:rsidRPr="00104819">
        <w:rPr>
          <w:sz w:val="24"/>
          <w:lang w:val="en-US"/>
        </w:rPr>
        <w:t xml:space="preserve">food or aerosol cans. The acquisition was announced </w:t>
      </w:r>
      <w:r w:rsidR="00D010C7" w:rsidRPr="00104819">
        <w:rPr>
          <w:sz w:val="24"/>
          <w:lang w:val="en-US"/>
        </w:rPr>
        <w:t xml:space="preserve">at the </w:t>
      </w:r>
      <w:r w:rsidRPr="00104819">
        <w:rPr>
          <w:sz w:val="24"/>
          <w:lang w:val="en-US"/>
        </w:rPr>
        <w:t xml:space="preserve">beginning of March. </w:t>
      </w:r>
      <w:r w:rsidR="00104819" w:rsidRPr="00104819">
        <w:rPr>
          <w:sz w:val="24"/>
          <w:lang w:val="en-US"/>
        </w:rPr>
        <w:t xml:space="preserve">The purchase price amounted to </w:t>
      </w:r>
      <w:r w:rsidR="00104819" w:rsidRPr="00B30A7B">
        <w:rPr>
          <w:sz w:val="24"/>
          <w:lang w:val="en-US"/>
        </w:rPr>
        <w:t>1,05</w:t>
      </w:r>
      <w:r w:rsidR="00902BEB" w:rsidRPr="00B30A7B">
        <w:rPr>
          <w:sz w:val="24"/>
          <w:lang w:val="en-US"/>
        </w:rPr>
        <w:t>0 million US dollars (around 919</w:t>
      </w:r>
      <w:r w:rsidR="00104819" w:rsidRPr="00B30A7B">
        <w:rPr>
          <w:sz w:val="24"/>
          <w:lang w:val="en-US"/>
        </w:rPr>
        <w:t xml:space="preserve"> million euros) on a cash and debt free basis.</w:t>
      </w:r>
    </w:p>
    <w:p w:rsidR="003D00F4" w:rsidRPr="003D00F4" w:rsidRDefault="003D00F4" w:rsidP="003D00F4">
      <w:pPr>
        <w:spacing w:line="360" w:lineRule="auto"/>
        <w:jc w:val="both"/>
        <w:rPr>
          <w:sz w:val="24"/>
          <w:lang w:val="en-US"/>
        </w:rPr>
      </w:pPr>
    </w:p>
    <w:p w:rsidR="001774E1" w:rsidRPr="00F90C2B" w:rsidRDefault="00EB72E4" w:rsidP="001774E1">
      <w:pPr>
        <w:spacing w:line="360" w:lineRule="auto"/>
        <w:jc w:val="both"/>
        <w:rPr>
          <w:sz w:val="24"/>
          <w:lang w:val="en-US"/>
        </w:rPr>
      </w:pPr>
      <w:r w:rsidRPr="00F90C2B">
        <w:rPr>
          <w:sz w:val="24"/>
          <w:lang w:val="en-US"/>
        </w:rPr>
        <w:t xml:space="preserve">The </w:t>
      </w:r>
      <w:r w:rsidR="003D00F4" w:rsidRPr="00F90C2B">
        <w:rPr>
          <w:sz w:val="24"/>
          <w:lang w:val="en-US"/>
        </w:rPr>
        <w:t>Sonderhoff G</w:t>
      </w:r>
      <w:r w:rsidRPr="00F90C2B">
        <w:rPr>
          <w:sz w:val="24"/>
          <w:lang w:val="en-US"/>
        </w:rPr>
        <w:t>roup</w:t>
      </w:r>
      <w:r w:rsidR="003D00F4" w:rsidRPr="00F90C2B">
        <w:rPr>
          <w:sz w:val="24"/>
          <w:lang w:val="en-US"/>
        </w:rPr>
        <w:t>, headquartered in Cologne, Germany, is a leading manufacturer of innovative foamed-in-place gasketing solutions and has broad expertise in developing and manufacturing customized dosing equipment. The acquisition of Sonderhoff was announced in May.</w:t>
      </w:r>
      <w:r w:rsidR="001774E1" w:rsidRPr="00F90C2B">
        <w:rPr>
          <w:sz w:val="24"/>
          <w:lang w:val="en-US"/>
        </w:rPr>
        <w:t xml:space="preserve"> Both parties agreed to not disclose financial details of the transaction. </w:t>
      </w:r>
    </w:p>
    <w:p w:rsidR="001774E1" w:rsidRDefault="001774E1" w:rsidP="003D00F4">
      <w:pPr>
        <w:spacing w:line="360" w:lineRule="auto"/>
        <w:jc w:val="both"/>
        <w:rPr>
          <w:sz w:val="24"/>
          <w:lang w:val="en-US"/>
        </w:rPr>
      </w:pPr>
    </w:p>
    <w:p w:rsidR="00C725F2" w:rsidRDefault="00C725F2" w:rsidP="003D00F4">
      <w:pPr>
        <w:spacing w:line="360" w:lineRule="auto"/>
        <w:jc w:val="both"/>
        <w:rPr>
          <w:sz w:val="24"/>
          <w:lang w:val="en-US"/>
        </w:rPr>
      </w:pPr>
    </w:p>
    <w:p w:rsidR="00C725F2" w:rsidRPr="003D00F4" w:rsidRDefault="00C725F2" w:rsidP="003D00F4">
      <w:pPr>
        <w:spacing w:line="360" w:lineRule="auto"/>
        <w:jc w:val="both"/>
        <w:rPr>
          <w:sz w:val="24"/>
          <w:lang w:val="en-US"/>
        </w:rPr>
      </w:pPr>
    </w:p>
    <w:p w:rsidR="003D00F4" w:rsidRDefault="003D00F4" w:rsidP="003D00F4">
      <w:pPr>
        <w:spacing w:line="360" w:lineRule="auto"/>
        <w:jc w:val="both"/>
        <w:rPr>
          <w:sz w:val="24"/>
          <w:lang w:val="en-US"/>
        </w:rPr>
      </w:pPr>
      <w:r w:rsidRPr="003D00F4">
        <w:rPr>
          <w:sz w:val="24"/>
          <w:lang w:val="en-US"/>
        </w:rPr>
        <w:lastRenderedPageBreak/>
        <w:t xml:space="preserve">“Strengthening our portfolio through targeted acquisitions is part of our strategy. Closing both transactions will allow us to </w:t>
      </w:r>
      <w:r w:rsidR="00AC7AC6">
        <w:rPr>
          <w:sz w:val="24"/>
          <w:lang w:val="en-US"/>
        </w:rPr>
        <w:t>expand</w:t>
      </w:r>
      <w:r w:rsidRPr="003D00F4">
        <w:rPr>
          <w:sz w:val="24"/>
          <w:lang w:val="en-US"/>
        </w:rPr>
        <w:t xml:space="preserve"> the position of our Adhesive Technologies business as a global market and technology leader,” said Henkel CEO Hans Van Bylen.</w:t>
      </w:r>
    </w:p>
    <w:p w:rsidR="001774E1" w:rsidRPr="003D00F4" w:rsidRDefault="001774E1" w:rsidP="003D00F4">
      <w:pPr>
        <w:spacing w:line="360" w:lineRule="auto"/>
        <w:jc w:val="both"/>
        <w:rPr>
          <w:sz w:val="24"/>
          <w:lang w:val="en-US"/>
        </w:rPr>
      </w:pPr>
    </w:p>
    <w:p w:rsidR="003D00F4" w:rsidRPr="003D00F4" w:rsidRDefault="003D00F4" w:rsidP="003D00F4">
      <w:pPr>
        <w:spacing w:line="360" w:lineRule="auto"/>
        <w:jc w:val="both"/>
        <w:rPr>
          <w:sz w:val="24"/>
          <w:lang w:val="en-US"/>
        </w:rPr>
      </w:pPr>
      <w:r w:rsidRPr="003D00F4">
        <w:rPr>
          <w:sz w:val="24"/>
          <w:lang w:val="en-US"/>
        </w:rPr>
        <w:t>“The Darex and Sonderhoff Group businesses will complement our existing technology portfolio in an excellent way. Both companies serve attractive markets with substantial growth opportunities and both businesses provide customer-specific, high-impact solutions with an outstanding technical expertise,” said Jan-Dirk Auris, Executive Vice President Adhesive Technologies at Henkel.</w:t>
      </w:r>
    </w:p>
    <w:p w:rsidR="003D00F4" w:rsidRPr="003D00F4" w:rsidRDefault="003D00F4" w:rsidP="003D00F4">
      <w:pPr>
        <w:spacing w:line="360" w:lineRule="auto"/>
        <w:jc w:val="both"/>
        <w:rPr>
          <w:sz w:val="24"/>
          <w:lang w:val="en-US"/>
        </w:rPr>
      </w:pPr>
    </w:p>
    <w:p w:rsidR="00D47858" w:rsidRPr="00D47858" w:rsidRDefault="00D47858" w:rsidP="00D47858">
      <w:pPr>
        <w:spacing w:line="360" w:lineRule="auto"/>
        <w:jc w:val="both"/>
        <w:rPr>
          <w:sz w:val="24"/>
          <w:lang w:val="en-US"/>
        </w:rPr>
      </w:pPr>
      <w:r>
        <w:rPr>
          <w:sz w:val="24"/>
          <w:lang w:val="en-US"/>
        </w:rPr>
        <w:t>“</w:t>
      </w:r>
      <w:r w:rsidRPr="00D47858">
        <w:rPr>
          <w:sz w:val="24"/>
          <w:lang w:val="en-US"/>
        </w:rPr>
        <w:t xml:space="preserve">We will finance the transactions with a combination of cash and debt. In addition to the 600 million Eurodollar bond </w:t>
      </w:r>
      <w:r w:rsidR="00F20ECC">
        <w:rPr>
          <w:sz w:val="24"/>
          <w:lang w:val="en-US"/>
        </w:rPr>
        <w:t>placed</w:t>
      </w:r>
      <w:r w:rsidRPr="00D47858">
        <w:rPr>
          <w:sz w:val="24"/>
          <w:lang w:val="en-US"/>
        </w:rPr>
        <w:t xml:space="preserve"> </w:t>
      </w:r>
      <w:r w:rsidR="00B924C6">
        <w:rPr>
          <w:sz w:val="24"/>
          <w:lang w:val="en-US"/>
        </w:rPr>
        <w:t>end of May</w:t>
      </w:r>
      <w:r w:rsidRPr="00D47858">
        <w:rPr>
          <w:sz w:val="24"/>
          <w:lang w:val="en-US"/>
        </w:rPr>
        <w:t xml:space="preserve"> at attractive conditions, cash and the existing commerci</w:t>
      </w:r>
      <w:r>
        <w:rPr>
          <w:sz w:val="24"/>
          <w:lang w:val="en-US"/>
        </w:rPr>
        <w:t>al paper programs will be used</w:t>
      </w:r>
      <w:r w:rsidRPr="003D00F4">
        <w:rPr>
          <w:sz w:val="24"/>
          <w:lang w:val="en-US"/>
        </w:rPr>
        <w:t>,”</w:t>
      </w:r>
      <w:r>
        <w:rPr>
          <w:sz w:val="24"/>
          <w:lang w:val="en-US"/>
        </w:rPr>
        <w:t xml:space="preserve"> </w:t>
      </w:r>
      <w:r w:rsidRPr="00D47858">
        <w:rPr>
          <w:sz w:val="24"/>
          <w:lang w:val="en-US"/>
        </w:rPr>
        <w:t>said CFO Carsten Knobel.</w:t>
      </w:r>
    </w:p>
    <w:p w:rsidR="00D47858" w:rsidRDefault="00D47858" w:rsidP="003D00F4">
      <w:pPr>
        <w:spacing w:line="360" w:lineRule="auto"/>
        <w:jc w:val="both"/>
        <w:rPr>
          <w:sz w:val="24"/>
          <w:lang w:val="en-US"/>
        </w:rPr>
      </w:pPr>
    </w:p>
    <w:p w:rsidR="003D00F4" w:rsidRPr="003D00F4" w:rsidRDefault="003D00F4" w:rsidP="003D00F4">
      <w:pPr>
        <w:spacing w:line="360" w:lineRule="auto"/>
        <w:jc w:val="both"/>
        <w:rPr>
          <w:sz w:val="24"/>
          <w:lang w:val="en-US"/>
        </w:rPr>
      </w:pPr>
      <w:r w:rsidRPr="003D00F4">
        <w:rPr>
          <w:sz w:val="24"/>
          <w:lang w:val="en-US"/>
        </w:rPr>
        <w:t xml:space="preserve">In fiscal 2016, Darex Packaging Technologies generated sales of 309 million US dollars (around 290 million euros). Darex has about 700 employees and 20 sites in 19 countries. </w:t>
      </w:r>
    </w:p>
    <w:p w:rsidR="003D00F4" w:rsidRPr="003D00F4" w:rsidRDefault="003D00F4" w:rsidP="003D00F4">
      <w:pPr>
        <w:spacing w:line="360" w:lineRule="auto"/>
        <w:jc w:val="both"/>
        <w:rPr>
          <w:sz w:val="24"/>
          <w:lang w:val="en-US"/>
        </w:rPr>
      </w:pPr>
    </w:p>
    <w:p w:rsidR="003D00F4" w:rsidRPr="003D00F4" w:rsidRDefault="00EB72E4" w:rsidP="003D00F4">
      <w:pPr>
        <w:spacing w:line="360" w:lineRule="auto"/>
        <w:jc w:val="both"/>
        <w:rPr>
          <w:sz w:val="24"/>
          <w:lang w:val="en-US"/>
        </w:rPr>
      </w:pPr>
      <w:r>
        <w:rPr>
          <w:sz w:val="24"/>
          <w:lang w:val="en-US"/>
        </w:rPr>
        <w:t xml:space="preserve">The </w:t>
      </w:r>
      <w:r w:rsidR="003D00F4" w:rsidRPr="003D00F4">
        <w:rPr>
          <w:sz w:val="24"/>
          <w:lang w:val="en-US"/>
        </w:rPr>
        <w:t>Sonderhoff G</w:t>
      </w:r>
      <w:r>
        <w:rPr>
          <w:sz w:val="24"/>
          <w:lang w:val="en-US"/>
        </w:rPr>
        <w:t>roup</w:t>
      </w:r>
      <w:r w:rsidR="003D00F4" w:rsidRPr="003D00F4">
        <w:rPr>
          <w:sz w:val="24"/>
          <w:lang w:val="en-US"/>
        </w:rPr>
        <w:t xml:space="preserve"> generated sales of about 60 million euros in 2016. The company employs around 280 people worldwide. Sonderhoff is headquartered in Germany and has subsidiaries in Austria, Italy, the US and China.</w:t>
      </w:r>
    </w:p>
    <w:p w:rsidR="003D00F4" w:rsidRPr="003D00F4" w:rsidRDefault="003D00F4" w:rsidP="003D00F4">
      <w:pPr>
        <w:spacing w:line="360" w:lineRule="auto"/>
        <w:jc w:val="both"/>
        <w:rPr>
          <w:sz w:val="24"/>
          <w:lang w:val="en-US"/>
        </w:rPr>
      </w:pPr>
    </w:p>
    <w:p w:rsidR="003D00F4" w:rsidRDefault="003D00F4" w:rsidP="003D00F4">
      <w:pPr>
        <w:spacing w:line="360" w:lineRule="auto"/>
        <w:jc w:val="both"/>
        <w:rPr>
          <w:sz w:val="24"/>
          <w:lang w:val="en-US"/>
        </w:rPr>
      </w:pPr>
      <w:r w:rsidRPr="003D00F4">
        <w:rPr>
          <w:sz w:val="24"/>
          <w:lang w:val="en-US"/>
        </w:rPr>
        <w:t>In fiscal 2016, Henkel’s Adhesive Technologies business unit generated sales of around 9 billion euros, making Henkel the leading solution provider for adhesives, sealants and functional coatings.</w:t>
      </w:r>
    </w:p>
    <w:p w:rsidR="00C764E1" w:rsidRPr="00C725F2" w:rsidRDefault="00C725F2" w:rsidP="00C725F2">
      <w:pPr>
        <w:spacing w:line="360" w:lineRule="auto"/>
        <w:jc w:val="both"/>
        <w:rPr>
          <w:sz w:val="24"/>
          <w:lang w:val="en-US"/>
        </w:rPr>
      </w:pPr>
      <w:r>
        <w:rPr>
          <w:sz w:val="24"/>
          <w:lang w:val="en-US"/>
        </w:rPr>
        <w:br w:type="page"/>
      </w:r>
      <w:r w:rsidR="00C764E1">
        <w:rPr>
          <w:b/>
          <w:szCs w:val="20"/>
          <w:lang w:val="en-US" w:eastAsia="de-DE"/>
        </w:rPr>
        <w:lastRenderedPageBreak/>
        <w:t>About Henkel</w:t>
      </w:r>
    </w:p>
    <w:p w:rsidR="00C764E1" w:rsidRDefault="00C764E1" w:rsidP="00C764E1">
      <w:pPr>
        <w:spacing w:line="276" w:lineRule="auto"/>
        <w:jc w:val="both"/>
        <w:rPr>
          <w:rFonts w:cs="Arial"/>
          <w:szCs w:val="20"/>
          <w:lang w:val="en-US"/>
        </w:rPr>
      </w:pPr>
      <w:r>
        <w:rPr>
          <w:szCs w:val="20"/>
          <w:lang w:val="en-US"/>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2016, Henkel reported sales of 18.7 billion euros (around 19.7 billion US dollars), adjusted operating profit of 3.2 billion euros (around 3.4 billion US dollars). Its three top brands, Persil (detergent), Schwarzkopf (hair care) and Loctite (adhesive) generated more than 6 billion euros (around 6.3 billion US dollars) in combined sales. Henkel employs around 50,000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w:t>
      </w:r>
      <w:r>
        <w:rPr>
          <w:rFonts w:cs="Arial"/>
          <w:szCs w:val="20"/>
          <w:lang w:val="en-US"/>
        </w:rPr>
        <w:t xml:space="preserve">For more information, please visit </w:t>
      </w:r>
      <w:hyperlink r:id="rId8" w:history="1">
        <w:r>
          <w:rPr>
            <w:rStyle w:val="Hyperlink"/>
            <w:rFonts w:cs="Arial"/>
            <w:szCs w:val="20"/>
            <w:lang w:val="en-US"/>
          </w:rPr>
          <w:t>www.henkel.com</w:t>
        </w:r>
      </w:hyperlink>
    </w:p>
    <w:p w:rsidR="001774E1" w:rsidRDefault="001774E1" w:rsidP="00A22E62">
      <w:pPr>
        <w:spacing w:line="240" w:lineRule="auto"/>
        <w:jc w:val="both"/>
        <w:rPr>
          <w:bCs/>
          <w:sz w:val="16"/>
          <w:lang w:val="en-US" w:eastAsia="de-DE"/>
        </w:rPr>
      </w:pPr>
    </w:p>
    <w:p w:rsidR="001774E1" w:rsidRDefault="001774E1" w:rsidP="00A22E62">
      <w:pPr>
        <w:spacing w:line="240" w:lineRule="auto"/>
        <w:jc w:val="both"/>
        <w:rPr>
          <w:bCs/>
          <w:sz w:val="16"/>
          <w:lang w:val="en-US" w:eastAsia="de-DE"/>
        </w:rPr>
      </w:pPr>
    </w:p>
    <w:p w:rsidR="001774E1" w:rsidRDefault="001774E1" w:rsidP="00A22E62">
      <w:pPr>
        <w:spacing w:line="240" w:lineRule="auto"/>
        <w:jc w:val="both"/>
        <w:rPr>
          <w:bCs/>
          <w:sz w:val="16"/>
          <w:lang w:val="en-US" w:eastAsia="de-DE"/>
        </w:rPr>
      </w:pPr>
    </w:p>
    <w:p w:rsidR="00A22E62" w:rsidRPr="00A22E62" w:rsidRDefault="00A22E62" w:rsidP="00A22E62">
      <w:pPr>
        <w:spacing w:line="240" w:lineRule="auto"/>
        <w:jc w:val="both"/>
        <w:rPr>
          <w:bCs/>
          <w:sz w:val="16"/>
          <w:lang w:val="en-US" w:eastAsia="de-DE"/>
        </w:rPr>
      </w:pPr>
      <w:r w:rsidRPr="00A22E62">
        <w:rPr>
          <w:bCs/>
          <w:sz w:val="16"/>
          <w:lang w:val="en-US" w:eastAsia="de-DE"/>
        </w:rPr>
        <w:t>This document contains forward-looking statements which are based on the current estimates and assumptions made by the corporate management of Henkel AG &amp; Co.</w:t>
      </w:r>
      <w:r w:rsidRPr="00A22E62">
        <w:rPr>
          <w:bCs/>
          <w:color w:val="000000"/>
          <w:sz w:val="16"/>
          <w:lang w:val="en-US" w:eastAsia="de-DE"/>
        </w:rPr>
        <w:t xml:space="preserve"> KGaA. Forward-looking statements are characterized by the use of words such as expect, intend, plan, predict, assume, believe, estimate, anticipate, forecast and similar formulations. Such statements are not to be understood as in any way guaranteeing that those expectations will turn out to be accurate. Future performance and the results actually achieved by Henkel AG &amp; Co. KGaA and its affiliated companies depend on a number of risks and uncertainties and may therefore differ materially from the forward-looking statements. Many of these factors are outside Henkel’s control and cannot be accurately estimated in advance, such as the future economic environment and the actions of competitors and others involved in the marketplace. Henkel neither plans nor undertakes to update forward-looking statements.</w:t>
      </w:r>
    </w:p>
    <w:p w:rsidR="00A22E62" w:rsidRDefault="00A22E62" w:rsidP="00A22E62">
      <w:pPr>
        <w:spacing w:line="240" w:lineRule="auto"/>
        <w:jc w:val="both"/>
        <w:rPr>
          <w:rFonts w:cs="Arial"/>
          <w:b/>
          <w:szCs w:val="20"/>
          <w:u w:val="single"/>
          <w:lang w:val="en-US" w:eastAsia="de-DE"/>
        </w:rPr>
      </w:pPr>
    </w:p>
    <w:p w:rsidR="00E869EB" w:rsidRDefault="00E869EB" w:rsidP="00A22E62">
      <w:pPr>
        <w:spacing w:line="240" w:lineRule="auto"/>
        <w:jc w:val="both"/>
        <w:rPr>
          <w:rFonts w:cs="Arial"/>
          <w:b/>
          <w:szCs w:val="20"/>
          <w:u w:val="single"/>
          <w:lang w:val="en-US" w:eastAsia="de-DE"/>
        </w:rPr>
      </w:pPr>
    </w:p>
    <w:p w:rsidR="00E869EB" w:rsidRPr="00A22E62" w:rsidRDefault="00E869EB" w:rsidP="00A22E62">
      <w:pPr>
        <w:spacing w:line="240" w:lineRule="auto"/>
        <w:jc w:val="both"/>
        <w:rPr>
          <w:rFonts w:cs="Arial"/>
          <w:b/>
          <w:szCs w:val="20"/>
          <w:u w:val="single"/>
          <w:lang w:val="en-US" w:eastAsia="de-DE"/>
        </w:rPr>
      </w:pPr>
    </w:p>
    <w:p w:rsidR="005E6A78" w:rsidRPr="005E6A78" w:rsidRDefault="005E6A78" w:rsidP="005E6A78">
      <w:pPr>
        <w:spacing w:line="280" w:lineRule="exact"/>
        <w:rPr>
          <w:rFonts w:cs="Arial"/>
          <w:b/>
          <w:szCs w:val="20"/>
          <w:lang w:val="en-US" w:eastAsia="de-DE"/>
        </w:rPr>
      </w:pPr>
      <w:r w:rsidRPr="005E6A78">
        <w:rPr>
          <w:rFonts w:cs="Arial"/>
          <w:b/>
          <w:szCs w:val="20"/>
          <w:lang w:val="en-US" w:eastAsia="de-DE"/>
        </w:rPr>
        <w:t>Contact</w:t>
      </w:r>
    </w:p>
    <w:p w:rsidR="005E6A78" w:rsidRPr="005E6A78" w:rsidRDefault="005E6A78" w:rsidP="005E6A78">
      <w:pPr>
        <w:tabs>
          <w:tab w:val="left" w:pos="851"/>
          <w:tab w:val="left" w:pos="4536"/>
        </w:tabs>
        <w:spacing w:line="260" w:lineRule="exact"/>
        <w:rPr>
          <w:rFonts w:cs="Arial"/>
          <w:b/>
          <w:szCs w:val="20"/>
          <w:lang w:val="en-US" w:eastAsia="de-DE"/>
        </w:rPr>
      </w:pPr>
      <w:r w:rsidRPr="005E6A78">
        <w:rPr>
          <w:rFonts w:cs="Arial"/>
          <w:b/>
          <w:szCs w:val="20"/>
          <w:lang w:val="en-US" w:eastAsia="de-DE"/>
        </w:rPr>
        <w:t>Investors &amp; Analysts</w:t>
      </w:r>
      <w:r w:rsidRPr="005E6A78">
        <w:rPr>
          <w:rFonts w:cs="Arial"/>
          <w:b/>
          <w:szCs w:val="20"/>
          <w:lang w:val="en-US" w:eastAsia="de-DE"/>
        </w:rPr>
        <w:tab/>
      </w:r>
      <w:r>
        <w:rPr>
          <w:rFonts w:cs="Arial"/>
          <w:b/>
          <w:szCs w:val="20"/>
          <w:lang w:val="en-US" w:eastAsia="de-DE"/>
        </w:rPr>
        <w:t>Press &amp; Media</w:t>
      </w:r>
    </w:p>
    <w:p w:rsidR="005E6A78" w:rsidRPr="005E6A78" w:rsidRDefault="005E6A78" w:rsidP="005E6A78">
      <w:pPr>
        <w:tabs>
          <w:tab w:val="left" w:pos="851"/>
          <w:tab w:val="left" w:pos="4536"/>
        </w:tabs>
        <w:spacing w:line="260" w:lineRule="exact"/>
        <w:rPr>
          <w:rFonts w:cs="Arial"/>
          <w:b/>
          <w:szCs w:val="20"/>
          <w:lang w:val="en-US" w:eastAsia="de-DE"/>
        </w:rPr>
      </w:pPr>
    </w:p>
    <w:p w:rsidR="005E6A78" w:rsidRPr="005E6A78" w:rsidRDefault="005E6A78" w:rsidP="005E6A78">
      <w:pPr>
        <w:tabs>
          <w:tab w:val="left" w:pos="851"/>
          <w:tab w:val="left" w:pos="4536"/>
        </w:tabs>
        <w:spacing w:line="240" w:lineRule="auto"/>
        <w:rPr>
          <w:rFonts w:cs="Arial"/>
          <w:szCs w:val="20"/>
          <w:lang w:eastAsia="de-DE"/>
        </w:rPr>
      </w:pPr>
      <w:r w:rsidRPr="005E6A78">
        <w:rPr>
          <w:rFonts w:cs="Arial"/>
          <w:b/>
          <w:szCs w:val="20"/>
          <w:lang w:eastAsia="de-DE"/>
        </w:rPr>
        <w:t>Renata Casaro</w:t>
      </w:r>
      <w:r w:rsidRPr="005E6A78">
        <w:rPr>
          <w:rFonts w:cs="Arial"/>
          <w:b/>
          <w:szCs w:val="20"/>
          <w:lang w:eastAsia="de-DE"/>
        </w:rPr>
        <w:tab/>
        <w:t>Lars Witteck</w:t>
      </w:r>
    </w:p>
    <w:p w:rsidR="005E6A78" w:rsidRPr="005E6A78" w:rsidRDefault="005E6A78" w:rsidP="005E6A78">
      <w:pPr>
        <w:tabs>
          <w:tab w:val="left" w:pos="709"/>
          <w:tab w:val="left" w:pos="4536"/>
          <w:tab w:val="left" w:pos="5245"/>
        </w:tabs>
        <w:spacing w:line="240" w:lineRule="auto"/>
        <w:rPr>
          <w:rFonts w:cs="Arial"/>
          <w:szCs w:val="20"/>
          <w:lang w:eastAsia="de-DE"/>
        </w:rPr>
      </w:pPr>
      <w:r>
        <w:rPr>
          <w:rFonts w:cs="Arial"/>
          <w:szCs w:val="20"/>
          <w:lang w:eastAsia="de-DE"/>
        </w:rPr>
        <w:t>Phone</w:t>
      </w:r>
      <w:r w:rsidRPr="005E6A78">
        <w:rPr>
          <w:rFonts w:cs="Arial"/>
          <w:szCs w:val="20"/>
          <w:lang w:eastAsia="de-DE"/>
        </w:rPr>
        <w:t>:</w:t>
      </w:r>
      <w:r w:rsidRPr="005E6A78">
        <w:rPr>
          <w:rFonts w:cs="Arial"/>
          <w:szCs w:val="20"/>
          <w:lang w:eastAsia="de-DE"/>
        </w:rPr>
        <w:tab/>
        <w:t>+49 211 797 - 1631</w:t>
      </w:r>
      <w:r w:rsidRPr="005E6A78">
        <w:rPr>
          <w:rFonts w:cs="Arial"/>
          <w:szCs w:val="20"/>
          <w:lang w:eastAsia="de-DE"/>
        </w:rPr>
        <w:tab/>
      </w:r>
      <w:r>
        <w:rPr>
          <w:rFonts w:cs="Arial"/>
          <w:szCs w:val="20"/>
          <w:lang w:eastAsia="de-DE"/>
        </w:rPr>
        <w:t>Phone</w:t>
      </w:r>
      <w:r w:rsidRPr="005E6A78">
        <w:rPr>
          <w:rFonts w:cs="Arial"/>
          <w:szCs w:val="20"/>
          <w:lang w:eastAsia="de-DE"/>
        </w:rPr>
        <w:t>:</w:t>
      </w:r>
      <w:r w:rsidRPr="005E6A78">
        <w:rPr>
          <w:rFonts w:cs="Arial"/>
          <w:szCs w:val="20"/>
          <w:lang w:eastAsia="de-DE"/>
        </w:rPr>
        <w:tab/>
        <w:t>+49 211 797 - 2606</w:t>
      </w:r>
    </w:p>
    <w:p w:rsidR="005E6A78" w:rsidRPr="005E6A78" w:rsidRDefault="005E6A78" w:rsidP="005E6A78">
      <w:pPr>
        <w:tabs>
          <w:tab w:val="left" w:pos="709"/>
          <w:tab w:val="left" w:pos="4536"/>
          <w:tab w:val="left" w:pos="5245"/>
        </w:tabs>
        <w:spacing w:line="240" w:lineRule="auto"/>
        <w:rPr>
          <w:rFonts w:cs="Arial"/>
          <w:color w:val="000000"/>
          <w:szCs w:val="20"/>
          <w:lang w:eastAsia="de-DE"/>
        </w:rPr>
      </w:pPr>
      <w:r w:rsidRPr="005E6A78">
        <w:rPr>
          <w:rFonts w:cs="Arial"/>
          <w:color w:val="000000"/>
          <w:szCs w:val="20"/>
          <w:lang w:eastAsia="de-DE"/>
        </w:rPr>
        <w:t xml:space="preserve">E-Mail: </w:t>
      </w:r>
      <w:r w:rsidRPr="005E6A78">
        <w:rPr>
          <w:rFonts w:cs="Arial"/>
          <w:color w:val="000000"/>
          <w:szCs w:val="20"/>
          <w:lang w:eastAsia="de-DE"/>
        </w:rPr>
        <w:tab/>
      </w:r>
      <w:hyperlink r:id="rId9" w:history="1">
        <w:r w:rsidRPr="005E6A78">
          <w:rPr>
            <w:rStyle w:val="Hyperlink"/>
            <w:rFonts w:cs="Arial"/>
            <w:szCs w:val="20"/>
            <w:lang w:eastAsia="de-DE"/>
          </w:rPr>
          <w:t>renata.casaro@henkel.com</w:t>
        </w:r>
      </w:hyperlink>
      <w:r w:rsidRPr="005E6A78">
        <w:rPr>
          <w:rFonts w:cs="Arial"/>
          <w:color w:val="0000FF"/>
          <w:szCs w:val="20"/>
          <w:lang w:eastAsia="de-DE"/>
        </w:rPr>
        <w:tab/>
      </w:r>
      <w:r w:rsidRPr="005E6A78">
        <w:rPr>
          <w:rFonts w:cs="Arial"/>
          <w:color w:val="000000"/>
          <w:szCs w:val="20"/>
          <w:lang w:eastAsia="de-DE"/>
        </w:rPr>
        <w:t>E-Mail:</w:t>
      </w:r>
      <w:r w:rsidRPr="005E6A78">
        <w:rPr>
          <w:rFonts w:cs="Arial"/>
          <w:color w:val="000000"/>
          <w:szCs w:val="20"/>
          <w:lang w:eastAsia="de-DE"/>
        </w:rPr>
        <w:tab/>
      </w:r>
      <w:hyperlink r:id="rId10" w:history="1">
        <w:r w:rsidRPr="005E6A78">
          <w:rPr>
            <w:rStyle w:val="Hyperlink"/>
            <w:rFonts w:cs="Arial"/>
            <w:szCs w:val="20"/>
            <w:lang w:eastAsia="de-DE"/>
          </w:rPr>
          <w:t>lars.witteck@henkel.com</w:t>
        </w:r>
      </w:hyperlink>
    </w:p>
    <w:p w:rsidR="005E6A78" w:rsidRPr="005E6A78" w:rsidRDefault="005E6A78" w:rsidP="005E6A78">
      <w:pPr>
        <w:tabs>
          <w:tab w:val="left" w:pos="709"/>
        </w:tabs>
        <w:autoSpaceDE w:val="0"/>
        <w:autoSpaceDN w:val="0"/>
        <w:adjustRightInd w:val="0"/>
        <w:spacing w:line="240" w:lineRule="auto"/>
        <w:jc w:val="both"/>
        <w:rPr>
          <w:rFonts w:cs="Arial"/>
          <w:b/>
          <w:szCs w:val="20"/>
          <w:lang w:eastAsia="de-DE"/>
        </w:rPr>
      </w:pPr>
    </w:p>
    <w:p w:rsidR="005E6A78" w:rsidRPr="005E6A78" w:rsidRDefault="005E6A78" w:rsidP="005E6A78">
      <w:pPr>
        <w:tabs>
          <w:tab w:val="left" w:pos="709"/>
          <w:tab w:val="left" w:pos="4536"/>
          <w:tab w:val="left" w:pos="5245"/>
        </w:tabs>
        <w:autoSpaceDE w:val="0"/>
        <w:autoSpaceDN w:val="0"/>
        <w:adjustRightInd w:val="0"/>
        <w:spacing w:line="240" w:lineRule="auto"/>
        <w:jc w:val="both"/>
        <w:rPr>
          <w:rFonts w:cs="Arial"/>
          <w:szCs w:val="20"/>
          <w:lang w:eastAsia="de-DE"/>
        </w:rPr>
      </w:pPr>
      <w:r w:rsidRPr="005E6A78">
        <w:rPr>
          <w:rFonts w:cs="Arial"/>
          <w:b/>
          <w:szCs w:val="20"/>
          <w:lang w:eastAsia="de-DE"/>
        </w:rPr>
        <w:t>Dr.</w:t>
      </w:r>
      <w:r w:rsidRPr="005E6A78">
        <w:rPr>
          <w:rFonts w:cs="Arial"/>
          <w:szCs w:val="20"/>
          <w:lang w:eastAsia="de-DE"/>
        </w:rPr>
        <w:t xml:space="preserve"> </w:t>
      </w:r>
      <w:r w:rsidRPr="005E6A78">
        <w:rPr>
          <w:rFonts w:cs="Arial"/>
          <w:b/>
          <w:szCs w:val="20"/>
          <w:lang w:eastAsia="de-DE"/>
        </w:rPr>
        <w:t>Eva Sewing</w:t>
      </w:r>
      <w:r w:rsidRPr="005E6A78">
        <w:rPr>
          <w:rFonts w:cs="Arial"/>
          <w:b/>
          <w:szCs w:val="20"/>
          <w:lang w:eastAsia="de-DE"/>
        </w:rPr>
        <w:tab/>
        <w:t>Wulf Klüppelholz</w:t>
      </w:r>
    </w:p>
    <w:p w:rsidR="005E6A78" w:rsidRPr="00640C2A" w:rsidRDefault="005E6A78" w:rsidP="005E6A78">
      <w:pPr>
        <w:tabs>
          <w:tab w:val="left" w:pos="709"/>
          <w:tab w:val="left" w:pos="851"/>
          <w:tab w:val="left" w:pos="4536"/>
          <w:tab w:val="left" w:pos="5245"/>
        </w:tabs>
        <w:autoSpaceDE w:val="0"/>
        <w:autoSpaceDN w:val="0"/>
        <w:adjustRightInd w:val="0"/>
        <w:spacing w:line="240" w:lineRule="auto"/>
        <w:jc w:val="both"/>
        <w:rPr>
          <w:rFonts w:cs="Arial"/>
          <w:szCs w:val="20"/>
          <w:lang w:val="en-US" w:eastAsia="de-DE"/>
        </w:rPr>
      </w:pPr>
      <w:r>
        <w:rPr>
          <w:rFonts w:cs="Arial"/>
          <w:szCs w:val="20"/>
          <w:lang w:eastAsia="de-DE"/>
        </w:rPr>
        <w:t>Phone</w:t>
      </w:r>
      <w:r w:rsidRPr="00640C2A">
        <w:rPr>
          <w:rFonts w:cs="Arial"/>
          <w:szCs w:val="20"/>
          <w:lang w:val="en-US" w:eastAsia="de-DE"/>
        </w:rPr>
        <w:t>:</w:t>
      </w:r>
      <w:r w:rsidRPr="00640C2A">
        <w:rPr>
          <w:rFonts w:cs="Arial"/>
          <w:szCs w:val="20"/>
          <w:lang w:val="en-US" w:eastAsia="de-DE"/>
        </w:rPr>
        <w:tab/>
        <w:t>+49 211 797 - 5277</w:t>
      </w:r>
      <w:r w:rsidRPr="00640C2A">
        <w:rPr>
          <w:rFonts w:cs="Arial"/>
          <w:szCs w:val="20"/>
          <w:lang w:val="en-US" w:eastAsia="de-DE"/>
        </w:rPr>
        <w:tab/>
      </w:r>
      <w:r>
        <w:rPr>
          <w:rFonts w:cs="Arial"/>
          <w:szCs w:val="20"/>
          <w:lang w:eastAsia="de-DE"/>
        </w:rPr>
        <w:t>Phone</w:t>
      </w:r>
      <w:r w:rsidRPr="00640C2A">
        <w:rPr>
          <w:rFonts w:cs="Arial"/>
          <w:szCs w:val="20"/>
          <w:lang w:val="en-US" w:eastAsia="de-DE"/>
        </w:rPr>
        <w:t xml:space="preserve">: </w:t>
      </w:r>
      <w:r w:rsidRPr="00640C2A">
        <w:rPr>
          <w:rFonts w:cs="Arial"/>
          <w:szCs w:val="20"/>
          <w:lang w:val="en-US" w:eastAsia="de-DE"/>
        </w:rPr>
        <w:tab/>
        <w:t>+49 211 797 - 1875</w:t>
      </w:r>
    </w:p>
    <w:p w:rsidR="005E6A78" w:rsidRPr="00640C2A" w:rsidRDefault="005E6A78" w:rsidP="005E6A78">
      <w:pPr>
        <w:tabs>
          <w:tab w:val="left" w:pos="709"/>
          <w:tab w:val="left" w:pos="4536"/>
          <w:tab w:val="left" w:pos="5245"/>
        </w:tabs>
        <w:autoSpaceDE w:val="0"/>
        <w:autoSpaceDN w:val="0"/>
        <w:adjustRightInd w:val="0"/>
        <w:spacing w:line="240" w:lineRule="auto"/>
        <w:jc w:val="both"/>
        <w:rPr>
          <w:color w:val="0000FF"/>
          <w:szCs w:val="20"/>
          <w:lang w:val="en-US"/>
        </w:rPr>
      </w:pPr>
      <w:r w:rsidRPr="009F1AE6">
        <w:rPr>
          <w:rFonts w:cs="Arial"/>
          <w:color w:val="000000"/>
          <w:szCs w:val="20"/>
          <w:lang w:val="en-US" w:eastAsia="de-DE"/>
        </w:rPr>
        <w:t>E-Mail</w:t>
      </w:r>
      <w:r w:rsidRPr="00640C2A">
        <w:rPr>
          <w:rFonts w:cs="Arial"/>
          <w:color w:val="000000"/>
          <w:szCs w:val="20"/>
          <w:lang w:val="en-US" w:eastAsia="de-DE"/>
        </w:rPr>
        <w:t>:</w:t>
      </w:r>
      <w:r w:rsidRPr="00640C2A">
        <w:rPr>
          <w:rFonts w:cs="Arial"/>
          <w:color w:val="000000"/>
          <w:szCs w:val="20"/>
          <w:lang w:val="en-US" w:eastAsia="de-DE"/>
        </w:rPr>
        <w:tab/>
      </w:r>
      <w:hyperlink r:id="rId11" w:history="1">
        <w:r w:rsidRPr="00640C2A">
          <w:rPr>
            <w:rStyle w:val="Hyperlink"/>
            <w:szCs w:val="20"/>
            <w:lang w:val="en-US"/>
          </w:rPr>
          <w:t>eva.sewing@henkel.com</w:t>
        </w:r>
      </w:hyperlink>
      <w:r w:rsidRPr="00640C2A">
        <w:rPr>
          <w:rFonts w:cs="Arial"/>
          <w:color w:val="0000FF"/>
          <w:szCs w:val="20"/>
          <w:lang w:val="en-US" w:eastAsia="de-DE"/>
        </w:rPr>
        <w:tab/>
      </w:r>
      <w:r w:rsidRPr="009F1AE6">
        <w:rPr>
          <w:rFonts w:cs="Arial"/>
          <w:color w:val="000000"/>
          <w:szCs w:val="20"/>
          <w:lang w:val="en-US" w:eastAsia="de-DE"/>
        </w:rPr>
        <w:t>E-Mail</w:t>
      </w:r>
      <w:r w:rsidRPr="00640C2A">
        <w:rPr>
          <w:rFonts w:cs="Arial"/>
          <w:szCs w:val="20"/>
          <w:lang w:val="en-US" w:eastAsia="de-DE"/>
        </w:rPr>
        <w:t>:</w:t>
      </w:r>
      <w:r w:rsidRPr="00640C2A">
        <w:rPr>
          <w:rFonts w:cs="Arial"/>
          <w:color w:val="0000FF"/>
          <w:szCs w:val="20"/>
          <w:lang w:val="en-US" w:eastAsia="de-DE"/>
        </w:rPr>
        <w:tab/>
      </w:r>
      <w:r w:rsidRPr="00640C2A">
        <w:rPr>
          <w:color w:val="0000FF"/>
          <w:szCs w:val="20"/>
          <w:u w:val="single"/>
          <w:lang w:val="en-US" w:eastAsia="de-DE"/>
        </w:rPr>
        <w:t>wulf.klueppelholz@henkel.</w:t>
      </w:r>
      <w:r w:rsidRPr="00640C2A">
        <w:rPr>
          <w:color w:val="0000FF"/>
          <w:szCs w:val="20"/>
          <w:u w:val="single"/>
          <w:lang w:val="en-US"/>
        </w:rPr>
        <w:t>com</w:t>
      </w:r>
    </w:p>
    <w:p w:rsidR="005E6A78" w:rsidRPr="00640C2A" w:rsidRDefault="005E6A78" w:rsidP="005E6A78">
      <w:pPr>
        <w:tabs>
          <w:tab w:val="left" w:pos="709"/>
          <w:tab w:val="left" w:pos="4536"/>
          <w:tab w:val="left" w:pos="4962"/>
          <w:tab w:val="left" w:pos="5245"/>
        </w:tabs>
        <w:spacing w:line="240" w:lineRule="auto"/>
        <w:rPr>
          <w:rFonts w:cs="Arial"/>
          <w:szCs w:val="20"/>
          <w:lang w:val="en-US" w:eastAsia="de-DE"/>
        </w:rPr>
      </w:pPr>
    </w:p>
    <w:p w:rsidR="005E6A78" w:rsidRPr="00640C2A" w:rsidRDefault="005E6A78" w:rsidP="000B433B">
      <w:pPr>
        <w:tabs>
          <w:tab w:val="left" w:pos="709"/>
          <w:tab w:val="left" w:pos="4536"/>
          <w:tab w:val="left" w:pos="4962"/>
          <w:tab w:val="left" w:pos="5245"/>
        </w:tabs>
        <w:spacing w:line="240" w:lineRule="auto"/>
        <w:rPr>
          <w:rFonts w:cs="Arial"/>
          <w:color w:val="000000"/>
          <w:szCs w:val="20"/>
          <w:lang w:val="en-US" w:eastAsia="de-DE"/>
        </w:rPr>
      </w:pPr>
      <w:r w:rsidRPr="00640C2A">
        <w:rPr>
          <w:rFonts w:cs="Arial"/>
          <w:b/>
          <w:szCs w:val="20"/>
          <w:lang w:val="en-US" w:eastAsia="de-DE"/>
        </w:rPr>
        <w:t>Christopher Huesgen</w:t>
      </w:r>
      <w:r w:rsidRPr="00640C2A">
        <w:rPr>
          <w:rFonts w:cs="Arial"/>
          <w:b/>
          <w:color w:val="000000"/>
          <w:szCs w:val="20"/>
          <w:lang w:val="en-US" w:eastAsia="de-DE"/>
        </w:rPr>
        <w:tab/>
      </w:r>
      <w:r w:rsidR="000B433B" w:rsidRPr="005E6A78">
        <w:rPr>
          <w:rFonts w:cs="Arial"/>
          <w:b/>
          <w:szCs w:val="20"/>
          <w:lang w:val="en-US" w:eastAsia="de-DE"/>
        </w:rPr>
        <w:t>Jennifer Ott</w:t>
      </w:r>
    </w:p>
    <w:p w:rsidR="005E6A78" w:rsidRPr="00640C2A" w:rsidRDefault="005E6A78" w:rsidP="000B433B">
      <w:pPr>
        <w:tabs>
          <w:tab w:val="left" w:pos="709"/>
          <w:tab w:val="left" w:pos="4536"/>
          <w:tab w:val="left" w:pos="5245"/>
        </w:tabs>
        <w:spacing w:line="240" w:lineRule="auto"/>
        <w:rPr>
          <w:rFonts w:cs="Arial"/>
          <w:color w:val="000000"/>
          <w:szCs w:val="20"/>
          <w:lang w:val="en-US" w:eastAsia="de-DE"/>
        </w:rPr>
      </w:pPr>
      <w:r w:rsidRPr="000B433B">
        <w:rPr>
          <w:rFonts w:cs="Arial"/>
          <w:szCs w:val="20"/>
          <w:lang w:val="en-US" w:eastAsia="de-DE"/>
        </w:rPr>
        <w:t>Phone</w:t>
      </w:r>
      <w:r w:rsidRPr="00640C2A">
        <w:rPr>
          <w:rFonts w:cs="Arial"/>
          <w:szCs w:val="20"/>
          <w:lang w:val="en-US" w:eastAsia="de-DE"/>
        </w:rPr>
        <w:t>:</w:t>
      </w:r>
      <w:r w:rsidRPr="00640C2A">
        <w:rPr>
          <w:rFonts w:cs="Arial"/>
          <w:szCs w:val="20"/>
          <w:lang w:val="en-US" w:eastAsia="de-DE"/>
        </w:rPr>
        <w:tab/>
        <w:t>+49 211 797 - 4314</w:t>
      </w:r>
      <w:r w:rsidRPr="00640C2A">
        <w:rPr>
          <w:rFonts w:cs="Arial"/>
          <w:szCs w:val="20"/>
          <w:lang w:val="en-US" w:eastAsia="de-DE"/>
        </w:rPr>
        <w:tab/>
      </w:r>
      <w:r w:rsidR="000B433B" w:rsidRPr="005E6A78">
        <w:rPr>
          <w:rFonts w:cs="Arial"/>
          <w:szCs w:val="20"/>
          <w:lang w:val="en-US" w:eastAsia="de-DE"/>
        </w:rPr>
        <w:t>Phone</w:t>
      </w:r>
      <w:r w:rsidR="000B433B">
        <w:rPr>
          <w:rFonts w:cs="Arial"/>
          <w:szCs w:val="20"/>
          <w:lang w:val="en-US" w:eastAsia="de-DE"/>
        </w:rPr>
        <w:t>: +49 211 797 - 2756</w:t>
      </w:r>
    </w:p>
    <w:p w:rsidR="005E6A78" w:rsidRDefault="005E6A78" w:rsidP="000B433B">
      <w:pPr>
        <w:tabs>
          <w:tab w:val="left" w:pos="709"/>
          <w:tab w:val="left" w:pos="4536"/>
          <w:tab w:val="left" w:pos="5245"/>
        </w:tabs>
        <w:spacing w:line="240" w:lineRule="auto"/>
        <w:rPr>
          <w:rFonts w:cs="Arial"/>
          <w:szCs w:val="20"/>
          <w:lang w:eastAsia="de-DE"/>
        </w:rPr>
      </w:pPr>
      <w:r w:rsidRPr="009F1AE6">
        <w:rPr>
          <w:rFonts w:cs="Arial"/>
          <w:color w:val="000000"/>
          <w:szCs w:val="20"/>
          <w:lang w:eastAsia="de-DE"/>
        </w:rPr>
        <w:t xml:space="preserve">E-Mail: </w:t>
      </w:r>
      <w:r w:rsidRPr="009F1AE6">
        <w:rPr>
          <w:rFonts w:cs="Arial"/>
          <w:color w:val="000000"/>
          <w:szCs w:val="20"/>
          <w:lang w:eastAsia="de-DE"/>
        </w:rPr>
        <w:tab/>
      </w:r>
      <w:hyperlink r:id="rId12" w:history="1">
        <w:r w:rsidRPr="009F1AE6">
          <w:rPr>
            <w:rStyle w:val="Hyperlink"/>
            <w:rFonts w:cs="Arial"/>
            <w:szCs w:val="20"/>
            <w:lang w:eastAsia="de-DE"/>
          </w:rPr>
          <w:t>christopher.huesgen@henkel.com</w:t>
        </w:r>
      </w:hyperlink>
      <w:r w:rsidRPr="009F1AE6">
        <w:rPr>
          <w:rFonts w:cs="Arial"/>
          <w:color w:val="0000FF"/>
          <w:szCs w:val="20"/>
          <w:lang w:eastAsia="de-DE"/>
        </w:rPr>
        <w:tab/>
      </w:r>
      <w:r w:rsidR="00785EA9">
        <w:rPr>
          <w:rFonts w:cs="Arial"/>
          <w:szCs w:val="20"/>
          <w:lang w:eastAsia="de-DE"/>
        </w:rPr>
        <w:t xml:space="preserve">E-Mail: </w:t>
      </w:r>
      <w:hyperlink r:id="rId13" w:history="1">
        <w:r w:rsidR="00785EA9" w:rsidRPr="008B65D3">
          <w:rPr>
            <w:rStyle w:val="Hyperlink"/>
            <w:rFonts w:cs="Arial"/>
            <w:szCs w:val="20"/>
            <w:lang w:eastAsia="de-DE"/>
          </w:rPr>
          <w:t>jennifer.ott@henkel.com</w:t>
        </w:r>
      </w:hyperlink>
    </w:p>
    <w:p w:rsidR="005E6A78" w:rsidRPr="009F1AE6" w:rsidRDefault="005E6A78" w:rsidP="005E6A78">
      <w:pPr>
        <w:tabs>
          <w:tab w:val="left" w:pos="709"/>
          <w:tab w:val="left" w:pos="4962"/>
          <w:tab w:val="left" w:pos="5245"/>
        </w:tabs>
        <w:autoSpaceDE w:val="0"/>
        <w:autoSpaceDN w:val="0"/>
        <w:adjustRightInd w:val="0"/>
        <w:spacing w:line="240" w:lineRule="auto"/>
        <w:jc w:val="both"/>
        <w:rPr>
          <w:rFonts w:cs="Arial"/>
          <w:szCs w:val="20"/>
          <w:lang w:eastAsia="de-DE"/>
        </w:rPr>
      </w:pPr>
    </w:p>
    <w:p w:rsidR="005E6A78" w:rsidRPr="005E6A78" w:rsidRDefault="000B433B" w:rsidP="005E6A78">
      <w:pPr>
        <w:tabs>
          <w:tab w:val="left" w:pos="709"/>
          <w:tab w:val="left" w:pos="4536"/>
          <w:tab w:val="left" w:pos="4962"/>
          <w:tab w:val="left" w:pos="5245"/>
        </w:tabs>
        <w:spacing w:line="240" w:lineRule="auto"/>
        <w:rPr>
          <w:rFonts w:cs="Arial"/>
          <w:b/>
          <w:szCs w:val="20"/>
          <w:lang w:val="en-US" w:eastAsia="de-DE"/>
        </w:rPr>
      </w:pPr>
      <w:r>
        <w:rPr>
          <w:rFonts w:cs="Arial"/>
          <w:b/>
          <w:szCs w:val="20"/>
          <w:lang w:val="en-US" w:eastAsia="de-DE"/>
        </w:rPr>
        <w:t>Ewa Wachonin</w:t>
      </w:r>
      <w:r>
        <w:rPr>
          <w:rFonts w:cs="Arial"/>
          <w:b/>
          <w:szCs w:val="20"/>
          <w:lang w:val="en-US" w:eastAsia="de-DE"/>
        </w:rPr>
        <w:tab/>
        <w:t>Sebastian Hinz</w:t>
      </w:r>
    </w:p>
    <w:p w:rsidR="005E6A78" w:rsidRPr="005E6A78" w:rsidRDefault="005E6A78" w:rsidP="005E6A78">
      <w:pPr>
        <w:tabs>
          <w:tab w:val="left" w:pos="709"/>
          <w:tab w:val="left" w:pos="4536"/>
          <w:tab w:val="left" w:pos="5245"/>
        </w:tabs>
        <w:spacing w:line="240" w:lineRule="auto"/>
        <w:rPr>
          <w:rFonts w:cs="Arial"/>
          <w:szCs w:val="20"/>
          <w:lang w:val="en-US" w:eastAsia="de-DE"/>
        </w:rPr>
      </w:pPr>
      <w:r w:rsidRPr="005E6A78">
        <w:rPr>
          <w:rFonts w:cs="Arial"/>
          <w:szCs w:val="20"/>
          <w:lang w:val="en-US" w:eastAsia="de-DE"/>
        </w:rPr>
        <w:t>Phone:</w:t>
      </w:r>
      <w:r w:rsidRPr="005E6A78">
        <w:rPr>
          <w:rFonts w:cs="Arial"/>
          <w:szCs w:val="20"/>
          <w:lang w:val="en-US" w:eastAsia="de-DE"/>
        </w:rPr>
        <w:tab/>
        <w:t>+49 211 797 - 7151</w:t>
      </w:r>
      <w:r w:rsidRPr="005E6A78">
        <w:rPr>
          <w:rFonts w:cs="Arial"/>
          <w:szCs w:val="20"/>
          <w:lang w:val="en-US" w:eastAsia="de-DE"/>
        </w:rPr>
        <w:tab/>
        <w:t>Phone</w:t>
      </w:r>
      <w:r w:rsidR="000B433B">
        <w:rPr>
          <w:rFonts w:cs="Arial"/>
          <w:szCs w:val="20"/>
          <w:lang w:val="en-US" w:eastAsia="de-DE"/>
        </w:rPr>
        <w:t>: +49 211 797 - 8594</w:t>
      </w:r>
    </w:p>
    <w:p w:rsidR="005E6A78" w:rsidRPr="00745E02" w:rsidRDefault="005E6A78" w:rsidP="005E6A78">
      <w:pPr>
        <w:tabs>
          <w:tab w:val="left" w:pos="709"/>
          <w:tab w:val="left" w:pos="4536"/>
          <w:tab w:val="left" w:pos="5245"/>
        </w:tabs>
        <w:spacing w:line="240" w:lineRule="auto"/>
        <w:rPr>
          <w:rFonts w:cs="Arial"/>
          <w:color w:val="000000"/>
          <w:szCs w:val="20"/>
          <w:lang w:eastAsia="de-DE"/>
        </w:rPr>
      </w:pPr>
      <w:r w:rsidRPr="00745E02">
        <w:rPr>
          <w:rFonts w:cs="Arial"/>
          <w:color w:val="000000"/>
          <w:szCs w:val="20"/>
          <w:lang w:eastAsia="de-DE"/>
        </w:rPr>
        <w:t xml:space="preserve">E-Mail: </w:t>
      </w:r>
      <w:r w:rsidRPr="00745E02">
        <w:rPr>
          <w:rFonts w:cs="Arial"/>
          <w:color w:val="000000"/>
          <w:szCs w:val="20"/>
          <w:lang w:eastAsia="de-DE"/>
        </w:rPr>
        <w:tab/>
      </w:r>
      <w:hyperlink r:id="rId14" w:history="1">
        <w:r w:rsidRPr="00745E02">
          <w:rPr>
            <w:rStyle w:val="Hyperlink"/>
            <w:rFonts w:cs="Arial"/>
            <w:szCs w:val="20"/>
            <w:lang w:eastAsia="de-DE"/>
          </w:rPr>
          <w:t>ewa.wachonin@henkel.com</w:t>
        </w:r>
      </w:hyperlink>
      <w:r w:rsidRPr="00745E02">
        <w:rPr>
          <w:rFonts w:cs="Arial"/>
          <w:color w:val="0000FF"/>
          <w:szCs w:val="20"/>
          <w:lang w:eastAsia="de-DE"/>
        </w:rPr>
        <w:tab/>
      </w:r>
      <w:r w:rsidRPr="00745E02">
        <w:rPr>
          <w:rFonts w:cs="Arial"/>
          <w:color w:val="000000"/>
          <w:szCs w:val="20"/>
          <w:lang w:eastAsia="de-DE"/>
        </w:rPr>
        <w:t xml:space="preserve">E-Mail: </w:t>
      </w:r>
      <w:hyperlink r:id="rId15" w:history="1">
        <w:r w:rsidR="00745E02" w:rsidRPr="008B65D3">
          <w:rPr>
            <w:rStyle w:val="Hyperlink"/>
            <w:rFonts w:cs="Arial"/>
            <w:szCs w:val="20"/>
            <w:lang w:eastAsia="de-DE"/>
          </w:rPr>
          <w:t>sebastian.hinz@henkel.com</w:t>
        </w:r>
      </w:hyperlink>
    </w:p>
    <w:p w:rsidR="005E6A78" w:rsidRPr="00745E02" w:rsidRDefault="005E6A78" w:rsidP="005E6A78">
      <w:pPr>
        <w:tabs>
          <w:tab w:val="left" w:pos="709"/>
          <w:tab w:val="left" w:pos="4536"/>
          <w:tab w:val="left" w:pos="5245"/>
        </w:tabs>
        <w:spacing w:line="240" w:lineRule="auto"/>
        <w:rPr>
          <w:szCs w:val="20"/>
        </w:rPr>
      </w:pPr>
    </w:p>
    <w:p w:rsidR="00745E02" w:rsidRPr="00A41D69" w:rsidRDefault="00745E02" w:rsidP="005E6A78">
      <w:pPr>
        <w:tabs>
          <w:tab w:val="left" w:pos="0"/>
          <w:tab w:val="left" w:pos="4536"/>
        </w:tabs>
        <w:autoSpaceDE w:val="0"/>
        <w:autoSpaceDN w:val="0"/>
        <w:adjustRightInd w:val="0"/>
        <w:spacing w:line="240" w:lineRule="auto"/>
        <w:jc w:val="both"/>
        <w:rPr>
          <w:color w:val="1F497D"/>
          <w:szCs w:val="20"/>
        </w:rPr>
      </w:pPr>
    </w:p>
    <w:p w:rsidR="005E6A78" w:rsidRPr="00A22E62" w:rsidRDefault="005E6A78" w:rsidP="005E6A78">
      <w:pPr>
        <w:autoSpaceDE w:val="0"/>
        <w:autoSpaceDN w:val="0"/>
        <w:rPr>
          <w:lang w:val="en-US"/>
        </w:rPr>
      </w:pPr>
      <w:hyperlink r:id="rId16" w:history="1">
        <w:r w:rsidRPr="00A22E62">
          <w:rPr>
            <w:color w:val="0000FF"/>
            <w:u w:val="single"/>
            <w:lang w:val="en-US"/>
          </w:rPr>
          <w:t>www.henkel.com/ir</w:t>
        </w:r>
      </w:hyperlink>
    </w:p>
    <w:p w:rsidR="00AB1CB6" w:rsidRPr="00FC1D42" w:rsidRDefault="005E6A78" w:rsidP="00FC1D42">
      <w:pPr>
        <w:autoSpaceDE w:val="0"/>
        <w:autoSpaceDN w:val="0"/>
        <w:rPr>
          <w:rFonts w:ascii="Calibri" w:hAnsi="Calibri" w:cs="Calibri"/>
          <w:sz w:val="22"/>
          <w:szCs w:val="22"/>
          <w:lang w:val="en-US"/>
        </w:rPr>
      </w:pPr>
      <w:hyperlink r:id="rId17" w:history="1">
        <w:r w:rsidRPr="00A22E62">
          <w:rPr>
            <w:color w:val="0000FF"/>
            <w:u w:val="single"/>
            <w:lang w:val="en-US"/>
          </w:rPr>
          <w:t>www.henkel.com/press</w:t>
        </w:r>
      </w:hyperlink>
    </w:p>
    <w:sectPr w:rsidR="00AB1CB6" w:rsidRPr="00FC1D42" w:rsidSect="001774E1">
      <w:headerReference w:type="default" r:id="rId18"/>
      <w:footerReference w:type="default" r:id="rId19"/>
      <w:headerReference w:type="first" r:id="rId20"/>
      <w:footerReference w:type="first" r:id="rId21"/>
      <w:pgSz w:w="11907" w:h="16840" w:code="9"/>
      <w:pgMar w:top="1134" w:right="1418" w:bottom="1982" w:left="1418" w:header="130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FB" w:rsidRDefault="008413FB">
      <w:r>
        <w:separator/>
      </w:r>
    </w:p>
  </w:endnote>
  <w:endnote w:type="continuationSeparator" w:id="0">
    <w:p w:rsidR="008413FB" w:rsidRDefault="0084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3" w:rsidRPr="00C24C17" w:rsidRDefault="00CF6F33" w:rsidP="00D260A2">
    <w:pPr>
      <w:pStyle w:val="Footer"/>
      <w:tabs>
        <w:tab w:val="clear" w:pos="7083"/>
        <w:tab w:val="clear" w:pos="8640"/>
        <w:tab w:val="right" w:pos="9057"/>
      </w:tabs>
      <w:rPr>
        <w:b w:val="0"/>
        <w:color w:val="auto"/>
        <w:lang w:val="en-US"/>
      </w:rPr>
    </w:pPr>
    <w:r w:rsidRPr="00B94CEF">
      <w:rPr>
        <w:b w:val="0"/>
        <w:color w:val="auto"/>
        <w:lang w:val="en-US"/>
      </w:rPr>
      <w:t>Henkel AG &amp; Co</w:t>
    </w:r>
    <w:r w:rsidR="00817DE8" w:rsidRPr="00B94CEF">
      <w:rPr>
        <w:b w:val="0"/>
        <w:color w:val="auto"/>
        <w:lang w:val="en-US"/>
      </w:rPr>
      <w:t>. KGaA</w:t>
    </w:r>
    <w:r w:rsidRPr="00C24C17">
      <w:rPr>
        <w:color w:val="auto"/>
        <w:lang w:val="en-US"/>
      </w:rPr>
      <w:tab/>
    </w:r>
    <w:r w:rsidR="00D746F6">
      <w:rPr>
        <w:b w:val="0"/>
        <w:color w:val="auto"/>
        <w:lang w:val="en-US"/>
      </w:rPr>
      <w:t>Pag</w:t>
    </w:r>
    <w:r w:rsidR="00D373ED">
      <w:rPr>
        <w:b w:val="0"/>
        <w:color w:val="auto"/>
        <w:lang w:val="en-US"/>
      </w:rPr>
      <w:t>e</w:t>
    </w:r>
    <w:r w:rsidRPr="00C24C17">
      <w:rPr>
        <w:b w:val="0"/>
        <w:color w:val="auto"/>
        <w:lang w:val="en-US"/>
      </w:rPr>
      <w:t xml:space="preserve"> </w:t>
    </w:r>
    <w:r w:rsidRPr="00C24C17">
      <w:rPr>
        <w:b w:val="0"/>
        <w:color w:val="auto"/>
        <w:lang w:val="en-US"/>
      </w:rPr>
      <w:fldChar w:fldCharType="begin"/>
    </w:r>
    <w:r w:rsidRPr="00C24C17">
      <w:rPr>
        <w:b w:val="0"/>
        <w:color w:val="auto"/>
        <w:lang w:val="en-US"/>
      </w:rPr>
      <w:instrText xml:space="preserve"> </w:instrText>
    </w:r>
    <w:r w:rsidR="00275C0E">
      <w:rPr>
        <w:b w:val="0"/>
        <w:color w:val="auto"/>
        <w:lang w:val="en-US"/>
      </w:rPr>
      <w:instrText>PAGE</w:instrText>
    </w:r>
    <w:r w:rsidRPr="00C24C17">
      <w:rPr>
        <w:b w:val="0"/>
        <w:color w:val="auto"/>
        <w:lang w:val="en-US"/>
      </w:rPr>
      <w:instrText xml:space="preserve">  \* Arabic  \* MERGEFORMAT </w:instrText>
    </w:r>
    <w:r w:rsidRPr="00C24C17">
      <w:rPr>
        <w:b w:val="0"/>
        <w:color w:val="auto"/>
        <w:lang w:val="en-US"/>
      </w:rPr>
      <w:fldChar w:fldCharType="separate"/>
    </w:r>
    <w:r w:rsidR="0064381B">
      <w:rPr>
        <w:b w:val="0"/>
        <w:noProof/>
        <w:color w:val="auto"/>
        <w:lang w:val="en-US"/>
      </w:rPr>
      <w:t>3</w:t>
    </w:r>
    <w:r w:rsidRPr="00C24C17">
      <w:rPr>
        <w:b w:val="0"/>
        <w:color w:val="auto"/>
        <w:lang w:val="en-US"/>
      </w:rPr>
      <w:fldChar w:fldCharType="end"/>
    </w:r>
    <w:r w:rsidRPr="00C24C17">
      <w:rPr>
        <w:b w:val="0"/>
        <w:color w:val="auto"/>
        <w:lang w:val="en-US"/>
      </w:rPr>
      <w:t>/</w:t>
    </w:r>
    <w:r w:rsidRPr="00C24C17">
      <w:rPr>
        <w:b w:val="0"/>
        <w:color w:val="auto"/>
        <w:lang w:val="en-US"/>
      </w:rPr>
      <w:fldChar w:fldCharType="begin"/>
    </w:r>
    <w:r w:rsidRPr="00C24C17">
      <w:rPr>
        <w:b w:val="0"/>
        <w:color w:val="auto"/>
        <w:lang w:val="en-US"/>
      </w:rPr>
      <w:instrText xml:space="preserve"> </w:instrText>
    </w:r>
    <w:r w:rsidR="00275C0E">
      <w:rPr>
        <w:b w:val="0"/>
        <w:color w:val="auto"/>
        <w:lang w:val="en-US"/>
      </w:rPr>
      <w:instrText>NUMPAGES</w:instrText>
    </w:r>
    <w:r w:rsidRPr="00C24C17">
      <w:rPr>
        <w:b w:val="0"/>
        <w:color w:val="auto"/>
        <w:lang w:val="en-US"/>
      </w:rPr>
      <w:instrText xml:space="preserve">  \* Arabic  \* MERGEFORMAT </w:instrText>
    </w:r>
    <w:r w:rsidRPr="00C24C17">
      <w:rPr>
        <w:b w:val="0"/>
        <w:color w:val="auto"/>
        <w:lang w:val="en-US"/>
      </w:rPr>
      <w:fldChar w:fldCharType="separate"/>
    </w:r>
    <w:r w:rsidR="0064381B">
      <w:rPr>
        <w:b w:val="0"/>
        <w:noProof/>
        <w:color w:val="auto"/>
        <w:lang w:val="en-US"/>
      </w:rPr>
      <w:t>3</w:t>
    </w:r>
    <w:r w:rsidRPr="00C24C17">
      <w:rPr>
        <w:b w:val="0"/>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3" w:rsidRPr="00655DA8" w:rsidRDefault="00D746F6" w:rsidP="00D260A2">
    <w:pPr>
      <w:pStyle w:val="Footer"/>
      <w:jc w:val="right"/>
      <w:rPr>
        <w:color w:val="auto"/>
      </w:rPr>
    </w:pPr>
    <w:r>
      <w:rPr>
        <w:b w:val="0"/>
        <w:color w:val="auto"/>
      </w:rPr>
      <w:t>Pag</w:t>
    </w:r>
    <w:r w:rsidR="004F7F8D">
      <w:rPr>
        <w:b w:val="0"/>
        <w:color w:val="auto"/>
      </w:rPr>
      <w:t>e</w:t>
    </w:r>
    <w:r w:rsidR="00CF6F33">
      <w:rPr>
        <w:b w:val="0"/>
        <w:color w:val="auto"/>
      </w:rPr>
      <w:t xml:space="preserve"> </w:t>
    </w:r>
    <w:r w:rsidR="00CF6F33" w:rsidRPr="004F237B">
      <w:rPr>
        <w:b w:val="0"/>
        <w:color w:val="auto"/>
      </w:rPr>
      <w:fldChar w:fldCharType="begin"/>
    </w:r>
    <w:r w:rsidR="00CF6F33" w:rsidRPr="004F237B">
      <w:rPr>
        <w:b w:val="0"/>
        <w:color w:val="auto"/>
      </w:rPr>
      <w:instrText xml:space="preserve"> </w:instrText>
    </w:r>
    <w:r w:rsidR="00275C0E">
      <w:rPr>
        <w:b w:val="0"/>
        <w:color w:val="auto"/>
      </w:rPr>
      <w:instrText>PAGE</w:instrText>
    </w:r>
    <w:r w:rsidR="00CF6F33" w:rsidRPr="004F237B">
      <w:rPr>
        <w:b w:val="0"/>
        <w:color w:val="auto"/>
      </w:rPr>
      <w:instrText xml:space="preserve">  \* Arabic  \* MERGEFORMAT </w:instrText>
    </w:r>
    <w:r w:rsidR="00CF6F33" w:rsidRPr="004F237B">
      <w:rPr>
        <w:b w:val="0"/>
        <w:color w:val="auto"/>
      </w:rPr>
      <w:fldChar w:fldCharType="separate"/>
    </w:r>
    <w:r w:rsidR="0064381B">
      <w:rPr>
        <w:b w:val="0"/>
        <w:noProof/>
        <w:color w:val="auto"/>
      </w:rPr>
      <w:t>1</w:t>
    </w:r>
    <w:r w:rsidR="00CF6F33" w:rsidRPr="004F237B">
      <w:rPr>
        <w:b w:val="0"/>
        <w:color w:val="auto"/>
      </w:rPr>
      <w:fldChar w:fldCharType="end"/>
    </w:r>
    <w:r w:rsidR="00CF6F33">
      <w:rPr>
        <w:b w:val="0"/>
        <w:color w:val="auto"/>
      </w:rPr>
      <w:t>/</w:t>
    </w:r>
    <w:r w:rsidR="00CF6F33">
      <w:rPr>
        <w:b w:val="0"/>
        <w:color w:val="auto"/>
      </w:rPr>
      <w:fldChar w:fldCharType="begin"/>
    </w:r>
    <w:r w:rsidR="00CF6F33">
      <w:rPr>
        <w:b w:val="0"/>
        <w:color w:val="auto"/>
      </w:rPr>
      <w:instrText xml:space="preserve"> </w:instrText>
    </w:r>
    <w:r w:rsidR="00275C0E">
      <w:rPr>
        <w:b w:val="0"/>
        <w:color w:val="auto"/>
      </w:rPr>
      <w:instrText>NUMPAGES</w:instrText>
    </w:r>
    <w:r w:rsidR="00CF6F33">
      <w:rPr>
        <w:b w:val="0"/>
        <w:color w:val="auto"/>
      </w:rPr>
      <w:instrText xml:space="preserve">  \* Arabic  \* MERGEFORMAT </w:instrText>
    </w:r>
    <w:r w:rsidR="00CF6F33">
      <w:rPr>
        <w:b w:val="0"/>
        <w:color w:val="auto"/>
      </w:rPr>
      <w:fldChar w:fldCharType="separate"/>
    </w:r>
    <w:r w:rsidR="0064381B">
      <w:rPr>
        <w:b w:val="0"/>
        <w:noProof/>
        <w:color w:val="auto"/>
      </w:rPr>
      <w:t>3</w:t>
    </w:r>
    <w:r w:rsidR="00CF6F33">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FB" w:rsidRDefault="008413FB">
      <w:r>
        <w:separator/>
      </w:r>
    </w:p>
  </w:footnote>
  <w:footnote w:type="continuationSeparator" w:id="0">
    <w:p w:rsidR="008413FB" w:rsidRDefault="0084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3" w:rsidRDefault="008413FB" w:rsidP="00D260A2">
    <w:pPr>
      <w:pStyle w:val="Header"/>
      <w:jc w:val="right"/>
    </w:pPr>
    <w:r>
      <w:rPr>
        <w:noProof/>
        <w:lang w:val="en-US" w:eastAsia="zh-CN"/>
      </w:rPr>
      <w:pict>
        <v:group id="_x0000_s2049" style="position:absolute;left:0;text-align:left;margin-left:14.2pt;margin-top:297.7pt;width:14.45pt;height:298.9pt;z-index:2;mso-position-horizontal-relative:page;mso-position-vertical-relative:page" coordorigin=",5954" coordsize="283,5953">
          <v:line id="_x0000_s2050" style="position:absolute;mso-position-horizontal-relative:page;mso-position-vertical-relative:page" from="0,5954" to="283,5954" strokecolor="#e1000f" strokeweight=".5pt"/>
          <v:line id="_x0000_s2051" style="position:absolute;mso-position-horizontal-relative:page;mso-position-vertical-relative:page" from="0,8420" to="283,8420" strokecolor="#e1000f" strokeweight=".5pt"/>
          <v:line id="_x0000_s2052" style="position:absolute;mso-position-horizontal-relative:page;mso-position-vertical-relative:page" from="0,11907" to="283,11907" strokecolor="#e1000f" strokeweight=".5pt"/>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C" w:rsidRPr="001C4BE1" w:rsidRDefault="001C4BE1" w:rsidP="001C4BE1">
    <w:pPr>
      <w:pStyle w:val="Header"/>
      <w:tabs>
        <w:tab w:val="clear" w:pos="4320"/>
        <w:tab w:val="clear" w:pos="8640"/>
        <w:tab w:val="right" w:pos="9071"/>
      </w:tabs>
      <w:spacing w:line="420" w:lineRule="atLeast"/>
      <w:rPr>
        <w:rFonts w:ascii="Calibri" w:hAnsi="Calibri"/>
        <w:b/>
        <w:bCs/>
        <w:sz w:val="40"/>
        <w:szCs w:val="40"/>
      </w:rPr>
    </w:pPr>
    <w:r w:rsidRPr="006E5032">
      <w:rPr>
        <w:rFonts w:ascii="Calibri" w:hAnsi="Calibri"/>
        <w:b/>
        <w:bCs/>
        <w:sz w:val="40"/>
        <w:szCs w:val="40"/>
      </w:rPr>
      <w:tab/>
    </w:r>
    <w:r w:rsidR="009A16EC" w:rsidRPr="001C4BE1">
      <w:rPr>
        <w:rFonts w:ascii="Calibri" w:hAnsi="Calibri"/>
        <w:b/>
        <w:bCs/>
        <w:sz w:val="40"/>
        <w:szCs w:val="40"/>
      </w:rPr>
      <w:tab/>
    </w:r>
    <w:r w:rsidR="009A16EC" w:rsidRPr="001C4BE1">
      <w:rPr>
        <w:rFonts w:ascii="Calibri" w:hAnsi="Calibri"/>
        <w:b/>
        <w:bCs/>
        <w:sz w:val="40"/>
        <w:szCs w:val="40"/>
      </w:rPr>
      <w:tab/>
    </w:r>
    <w:r w:rsidR="009A16EC" w:rsidRPr="001C4BE1">
      <w:rPr>
        <w:rFonts w:ascii="Calibri" w:hAnsi="Calibri"/>
        <w:b/>
        <w:bCs/>
        <w:sz w:val="40"/>
        <w:szCs w:val="40"/>
      </w:rPr>
      <w:tab/>
    </w:r>
  </w:p>
  <w:p w:rsidR="009A16EC" w:rsidRPr="001C4BE1" w:rsidRDefault="009A16EC" w:rsidP="009A16EC">
    <w:pPr>
      <w:pStyle w:val="Header"/>
      <w:tabs>
        <w:tab w:val="clear" w:pos="8640"/>
        <w:tab w:val="left" w:pos="2607"/>
        <w:tab w:val="right" w:pos="9071"/>
      </w:tabs>
      <w:spacing w:line="420" w:lineRule="atLeast"/>
      <w:rPr>
        <w:rFonts w:ascii="Calibri" w:hAnsi="Calibri"/>
        <w:b/>
        <w:bCs/>
        <w:sz w:val="40"/>
        <w:szCs w:val="40"/>
      </w:rPr>
    </w:pPr>
  </w:p>
  <w:p w:rsidR="009767C7" w:rsidRPr="001C4BE1" w:rsidRDefault="009767C7" w:rsidP="009A16EC">
    <w:pPr>
      <w:pStyle w:val="Header"/>
      <w:tabs>
        <w:tab w:val="clear" w:pos="8640"/>
        <w:tab w:val="left" w:pos="2607"/>
        <w:tab w:val="right" w:pos="9071"/>
      </w:tabs>
      <w:spacing w:line="420" w:lineRule="atLeast"/>
      <w:jc w:val="right"/>
      <w:rPr>
        <w:rFonts w:ascii="Calibri" w:hAnsi="Calibri"/>
        <w:b/>
        <w:bCs/>
        <w:sz w:val="40"/>
        <w:szCs w:val="40"/>
      </w:rPr>
    </w:pPr>
  </w:p>
  <w:p w:rsidR="00CF6F33" w:rsidRPr="00B422EC" w:rsidRDefault="008413FB" w:rsidP="009767C7">
    <w:pPr>
      <w:pStyle w:val="Header"/>
      <w:tabs>
        <w:tab w:val="clear" w:pos="8640"/>
        <w:tab w:val="left" w:pos="2607"/>
        <w:tab w:val="right" w:pos="9071"/>
      </w:tabs>
      <w:spacing w:line="100" w:lineRule="atLeast"/>
      <w:jc w:val="right"/>
      <w:rPr>
        <w:rFonts w:cs="Arial"/>
        <w:b/>
        <w:bCs/>
        <w:color w:val="3E3C3C"/>
        <w:sz w:val="40"/>
        <w:szCs w:val="40"/>
      </w:rPr>
    </w:pPr>
    <w:r>
      <w:rPr>
        <w:noProof/>
        <w:lang w:val="en-US" w:eastAsia="zh-CN"/>
      </w:rPr>
      <w:pict>
        <v:group id="_x0000_s2053" style="position:absolute;left:0;text-align:left;margin-left:14.2pt;margin-top:297.7pt;width:14.15pt;height:297.65pt;z-index:1;mso-position-horizontal-relative:page;mso-position-vertical-relative:page" coordorigin=",5954" coordsize="283,5953">
          <v:line id="_x0000_s2054" style="position:absolute;mso-position-horizontal-relative:page;mso-position-vertical-relative:page" from="0,5954" to="283,5954" strokecolor="#e1000f" strokeweight=".5pt"/>
          <v:line id="_x0000_s2055" style="position:absolute;mso-position-horizontal-relative:page;mso-position-vertical-relative:page" from="0,8420" to="283,8420" strokecolor="#e1000f" strokeweight=".5pt"/>
          <v:line id="_x0000_s2056" style="position:absolute;mso-position-horizontal-relative:page;mso-position-vertical-relative:page" from="0,11907" to="283,11907" strokecolor="#e1000f" strokeweight=".5pt"/>
          <w10:wrap anchorx="page" anchory="page"/>
        </v:group>
      </w:pict>
    </w:r>
    <w:r w:rsidR="00B422EC" w:rsidRPr="00B422EC">
      <w:rPr>
        <w:rFonts w:cs="Arial"/>
        <w:b/>
        <w:bCs/>
        <w:color w:val="3E3C3C"/>
        <w:sz w:val="40"/>
        <w:szCs w:val="40"/>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865"/>
    <w:multiLevelType w:val="hybridMultilevel"/>
    <w:tmpl w:val="2F4E2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B585C"/>
    <w:multiLevelType w:val="hybridMultilevel"/>
    <w:tmpl w:val="303A7D88"/>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31496B90"/>
    <w:multiLevelType w:val="hybridMultilevel"/>
    <w:tmpl w:val="9CA627B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B2AF2"/>
    <w:multiLevelType w:val="hybridMultilevel"/>
    <w:tmpl w:val="A680144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5131F"/>
    <w:multiLevelType w:val="hybridMultilevel"/>
    <w:tmpl w:val="8F842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0462DF"/>
    <w:multiLevelType w:val="hybridMultilevel"/>
    <w:tmpl w:val="88FA63F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E663F"/>
    <w:multiLevelType w:val="hybridMultilevel"/>
    <w:tmpl w:val="B5D8A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427D8"/>
    <w:multiLevelType w:val="hybridMultilevel"/>
    <w:tmpl w:val="79B0E24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F133A"/>
    <w:multiLevelType w:val="hybridMultilevel"/>
    <w:tmpl w:val="991C529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9532E"/>
    <w:multiLevelType w:val="hybridMultilevel"/>
    <w:tmpl w:val="7DDAA5B6"/>
    <w:lvl w:ilvl="0" w:tplc="1A62A536">
      <w:start w:val="1"/>
      <w:numFmt w:val="bullet"/>
      <w:lvlText w:val=""/>
      <w:lvlJc w:val="left"/>
      <w:pPr>
        <w:ind w:left="786"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3"/>
  </w:num>
  <w:num w:numId="6">
    <w:abstractNumId w:val="5"/>
  </w:num>
  <w:num w:numId="7">
    <w:abstractNumId w:val="9"/>
  </w:num>
  <w:num w:numId="8">
    <w:abstractNumId w:val="7"/>
  </w:num>
  <w:num w:numId="9">
    <w:abstractNumId w:val="4"/>
  </w:num>
  <w:num w:numId="10">
    <w:abstractNumId w:val="10"/>
  </w:num>
  <w:num w:numId="11">
    <w:abstractNumId w:val="2"/>
  </w:num>
  <w:num w:numId="12">
    <w:abstractNumId w:va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0A2"/>
    <w:rsid w:val="00005267"/>
    <w:rsid w:val="00006FF8"/>
    <w:rsid w:val="000116FC"/>
    <w:rsid w:val="0001270E"/>
    <w:rsid w:val="000253C3"/>
    <w:rsid w:val="000373A4"/>
    <w:rsid w:val="000410CA"/>
    <w:rsid w:val="00041A92"/>
    <w:rsid w:val="00041B5D"/>
    <w:rsid w:val="000518F2"/>
    <w:rsid w:val="00057639"/>
    <w:rsid w:val="000576CE"/>
    <w:rsid w:val="000618FC"/>
    <w:rsid w:val="00061A6B"/>
    <w:rsid w:val="00062BCD"/>
    <w:rsid w:val="000665E8"/>
    <w:rsid w:val="00075CCC"/>
    <w:rsid w:val="00080D10"/>
    <w:rsid w:val="000819CC"/>
    <w:rsid w:val="000875E1"/>
    <w:rsid w:val="000918CE"/>
    <w:rsid w:val="000A0BF9"/>
    <w:rsid w:val="000A19B4"/>
    <w:rsid w:val="000B1C63"/>
    <w:rsid w:val="000B433B"/>
    <w:rsid w:val="000B45D8"/>
    <w:rsid w:val="000B4C8B"/>
    <w:rsid w:val="000C2ED4"/>
    <w:rsid w:val="000C56DD"/>
    <w:rsid w:val="000D1E73"/>
    <w:rsid w:val="000D2935"/>
    <w:rsid w:val="000D2EC9"/>
    <w:rsid w:val="000E68B7"/>
    <w:rsid w:val="000F03BE"/>
    <w:rsid w:val="000F0F63"/>
    <w:rsid w:val="000F225B"/>
    <w:rsid w:val="001011B9"/>
    <w:rsid w:val="00104819"/>
    <w:rsid w:val="00111F4D"/>
    <w:rsid w:val="00112B48"/>
    <w:rsid w:val="001162B4"/>
    <w:rsid w:val="00122CBC"/>
    <w:rsid w:val="0012765B"/>
    <w:rsid w:val="001311B4"/>
    <w:rsid w:val="00131E68"/>
    <w:rsid w:val="00132DA9"/>
    <w:rsid w:val="0013305B"/>
    <w:rsid w:val="001365AE"/>
    <w:rsid w:val="00137D57"/>
    <w:rsid w:val="00140030"/>
    <w:rsid w:val="00140B1F"/>
    <w:rsid w:val="001439A4"/>
    <w:rsid w:val="001443BD"/>
    <w:rsid w:val="00145DD0"/>
    <w:rsid w:val="00151EAD"/>
    <w:rsid w:val="00155A5F"/>
    <w:rsid w:val="00160034"/>
    <w:rsid w:val="00161C50"/>
    <w:rsid w:val="00163484"/>
    <w:rsid w:val="00171461"/>
    <w:rsid w:val="00175FDF"/>
    <w:rsid w:val="00176BD6"/>
    <w:rsid w:val="001774E1"/>
    <w:rsid w:val="001840DB"/>
    <w:rsid w:val="001856B3"/>
    <w:rsid w:val="00187228"/>
    <w:rsid w:val="00187A10"/>
    <w:rsid w:val="00194D0C"/>
    <w:rsid w:val="00196261"/>
    <w:rsid w:val="001B2CC3"/>
    <w:rsid w:val="001B7BD2"/>
    <w:rsid w:val="001C4BE1"/>
    <w:rsid w:val="001C66A2"/>
    <w:rsid w:val="001D0D6E"/>
    <w:rsid w:val="001E1FC1"/>
    <w:rsid w:val="001E67E2"/>
    <w:rsid w:val="001E68A0"/>
    <w:rsid w:val="001E6D05"/>
    <w:rsid w:val="001E7C28"/>
    <w:rsid w:val="001F1D09"/>
    <w:rsid w:val="001F5DA8"/>
    <w:rsid w:val="001F7110"/>
    <w:rsid w:val="001F7E96"/>
    <w:rsid w:val="002018AB"/>
    <w:rsid w:val="00201EFC"/>
    <w:rsid w:val="00202598"/>
    <w:rsid w:val="00206228"/>
    <w:rsid w:val="00212E65"/>
    <w:rsid w:val="002132C4"/>
    <w:rsid w:val="002146B8"/>
    <w:rsid w:val="00214CAC"/>
    <w:rsid w:val="00220628"/>
    <w:rsid w:val="0022760C"/>
    <w:rsid w:val="00237F62"/>
    <w:rsid w:val="0024142B"/>
    <w:rsid w:val="002440DA"/>
    <w:rsid w:val="0024586A"/>
    <w:rsid w:val="00254416"/>
    <w:rsid w:val="0026072E"/>
    <w:rsid w:val="00262598"/>
    <w:rsid w:val="00263D02"/>
    <w:rsid w:val="00263DB4"/>
    <w:rsid w:val="00274D5A"/>
    <w:rsid w:val="00275C0E"/>
    <w:rsid w:val="00280C51"/>
    <w:rsid w:val="002815ED"/>
    <w:rsid w:val="00285B02"/>
    <w:rsid w:val="0029173E"/>
    <w:rsid w:val="0029239C"/>
    <w:rsid w:val="00292486"/>
    <w:rsid w:val="002A0882"/>
    <w:rsid w:val="002A0DF7"/>
    <w:rsid w:val="002A60E0"/>
    <w:rsid w:val="002A67E3"/>
    <w:rsid w:val="002A7512"/>
    <w:rsid w:val="002C3375"/>
    <w:rsid w:val="002D0F3E"/>
    <w:rsid w:val="002D2195"/>
    <w:rsid w:val="002D6721"/>
    <w:rsid w:val="002E0B17"/>
    <w:rsid w:val="002E1104"/>
    <w:rsid w:val="002E32DF"/>
    <w:rsid w:val="002E38D6"/>
    <w:rsid w:val="002E7DED"/>
    <w:rsid w:val="002F3BC7"/>
    <w:rsid w:val="002F7262"/>
    <w:rsid w:val="002F7B73"/>
    <w:rsid w:val="002F7E11"/>
    <w:rsid w:val="00310ACD"/>
    <w:rsid w:val="0031379F"/>
    <w:rsid w:val="00315198"/>
    <w:rsid w:val="00320DFE"/>
    <w:rsid w:val="00320EC2"/>
    <w:rsid w:val="00321344"/>
    <w:rsid w:val="00326F95"/>
    <w:rsid w:val="003301E4"/>
    <w:rsid w:val="00330505"/>
    <w:rsid w:val="00331FFC"/>
    <w:rsid w:val="003443DE"/>
    <w:rsid w:val="00345B86"/>
    <w:rsid w:val="00346B5A"/>
    <w:rsid w:val="003473CC"/>
    <w:rsid w:val="003503C5"/>
    <w:rsid w:val="0035229C"/>
    <w:rsid w:val="00353123"/>
    <w:rsid w:val="00353500"/>
    <w:rsid w:val="00355787"/>
    <w:rsid w:val="0035646E"/>
    <w:rsid w:val="00362A40"/>
    <w:rsid w:val="0036357D"/>
    <w:rsid w:val="003648E0"/>
    <w:rsid w:val="00365F6E"/>
    <w:rsid w:val="0037013B"/>
    <w:rsid w:val="00372E36"/>
    <w:rsid w:val="003731C5"/>
    <w:rsid w:val="00376267"/>
    <w:rsid w:val="00380A5C"/>
    <w:rsid w:val="00382284"/>
    <w:rsid w:val="00387401"/>
    <w:rsid w:val="003A1209"/>
    <w:rsid w:val="003A4F3E"/>
    <w:rsid w:val="003A66D7"/>
    <w:rsid w:val="003B35A1"/>
    <w:rsid w:val="003B390A"/>
    <w:rsid w:val="003C15DE"/>
    <w:rsid w:val="003C1FE9"/>
    <w:rsid w:val="003C4EB2"/>
    <w:rsid w:val="003D00F4"/>
    <w:rsid w:val="003D1BCE"/>
    <w:rsid w:val="003D49BC"/>
    <w:rsid w:val="003D6BC1"/>
    <w:rsid w:val="003D710A"/>
    <w:rsid w:val="003E3CA4"/>
    <w:rsid w:val="003E45E5"/>
    <w:rsid w:val="003E53D3"/>
    <w:rsid w:val="003E5689"/>
    <w:rsid w:val="003E7CD7"/>
    <w:rsid w:val="003F1AF3"/>
    <w:rsid w:val="003F4233"/>
    <w:rsid w:val="003F4433"/>
    <w:rsid w:val="003F6A70"/>
    <w:rsid w:val="00402654"/>
    <w:rsid w:val="00405A7D"/>
    <w:rsid w:val="0040694C"/>
    <w:rsid w:val="00407EF4"/>
    <w:rsid w:val="004239BB"/>
    <w:rsid w:val="0042491D"/>
    <w:rsid w:val="00426EBB"/>
    <w:rsid w:val="004313E7"/>
    <w:rsid w:val="00432D6D"/>
    <w:rsid w:val="00434011"/>
    <w:rsid w:val="004424F4"/>
    <w:rsid w:val="00444C23"/>
    <w:rsid w:val="0044553C"/>
    <w:rsid w:val="00453E78"/>
    <w:rsid w:val="0046330A"/>
    <w:rsid w:val="004641A3"/>
    <w:rsid w:val="0046515E"/>
    <w:rsid w:val="0046690F"/>
    <w:rsid w:val="00470316"/>
    <w:rsid w:val="00471ACB"/>
    <w:rsid w:val="00473A6E"/>
    <w:rsid w:val="00477784"/>
    <w:rsid w:val="00490A03"/>
    <w:rsid w:val="00492818"/>
    <w:rsid w:val="00493BD3"/>
    <w:rsid w:val="0049424A"/>
    <w:rsid w:val="00495CE6"/>
    <w:rsid w:val="004A099F"/>
    <w:rsid w:val="004A4247"/>
    <w:rsid w:val="004A467D"/>
    <w:rsid w:val="004A5421"/>
    <w:rsid w:val="004B208B"/>
    <w:rsid w:val="004B2266"/>
    <w:rsid w:val="004B2590"/>
    <w:rsid w:val="004B3924"/>
    <w:rsid w:val="004B54E8"/>
    <w:rsid w:val="004C4F38"/>
    <w:rsid w:val="004D059B"/>
    <w:rsid w:val="004D0E69"/>
    <w:rsid w:val="004D3590"/>
    <w:rsid w:val="004D64B0"/>
    <w:rsid w:val="004F0146"/>
    <w:rsid w:val="004F237B"/>
    <w:rsid w:val="004F3A08"/>
    <w:rsid w:val="004F5628"/>
    <w:rsid w:val="004F7F8D"/>
    <w:rsid w:val="00502E62"/>
    <w:rsid w:val="005049DC"/>
    <w:rsid w:val="0052309E"/>
    <w:rsid w:val="005266B2"/>
    <w:rsid w:val="00530868"/>
    <w:rsid w:val="00530A6B"/>
    <w:rsid w:val="0053236C"/>
    <w:rsid w:val="00534B46"/>
    <w:rsid w:val="00541271"/>
    <w:rsid w:val="0054623E"/>
    <w:rsid w:val="0054715C"/>
    <w:rsid w:val="005559E0"/>
    <w:rsid w:val="00561909"/>
    <w:rsid w:val="005661FD"/>
    <w:rsid w:val="0057456A"/>
    <w:rsid w:val="0058028E"/>
    <w:rsid w:val="00586CAF"/>
    <w:rsid w:val="00591180"/>
    <w:rsid w:val="00592E25"/>
    <w:rsid w:val="00594D8B"/>
    <w:rsid w:val="005A3150"/>
    <w:rsid w:val="005A35F0"/>
    <w:rsid w:val="005B4222"/>
    <w:rsid w:val="005B4F3A"/>
    <w:rsid w:val="005B68E5"/>
    <w:rsid w:val="005C0BAD"/>
    <w:rsid w:val="005C2254"/>
    <w:rsid w:val="005C237E"/>
    <w:rsid w:val="005C3472"/>
    <w:rsid w:val="005C3530"/>
    <w:rsid w:val="005C3880"/>
    <w:rsid w:val="005C4BDC"/>
    <w:rsid w:val="005C4CFD"/>
    <w:rsid w:val="005C626A"/>
    <w:rsid w:val="005C7112"/>
    <w:rsid w:val="005D0561"/>
    <w:rsid w:val="005D0AD9"/>
    <w:rsid w:val="005D0CD1"/>
    <w:rsid w:val="005D0D50"/>
    <w:rsid w:val="005D67A6"/>
    <w:rsid w:val="005E2A52"/>
    <w:rsid w:val="005E6610"/>
    <w:rsid w:val="005E6A78"/>
    <w:rsid w:val="005F0A21"/>
    <w:rsid w:val="005F0DC4"/>
    <w:rsid w:val="005F4247"/>
    <w:rsid w:val="005F4DD0"/>
    <w:rsid w:val="005F4F20"/>
    <w:rsid w:val="005F5363"/>
    <w:rsid w:val="00601D89"/>
    <w:rsid w:val="00607256"/>
    <w:rsid w:val="00613725"/>
    <w:rsid w:val="00620013"/>
    <w:rsid w:val="00620C11"/>
    <w:rsid w:val="00625018"/>
    <w:rsid w:val="0062667B"/>
    <w:rsid w:val="006335F1"/>
    <w:rsid w:val="00635712"/>
    <w:rsid w:val="006366D4"/>
    <w:rsid w:val="00636C21"/>
    <w:rsid w:val="00640374"/>
    <w:rsid w:val="00640C2A"/>
    <w:rsid w:val="0064381B"/>
    <w:rsid w:val="00644D5F"/>
    <w:rsid w:val="006454C3"/>
    <w:rsid w:val="00646EA3"/>
    <w:rsid w:val="00652229"/>
    <w:rsid w:val="00652361"/>
    <w:rsid w:val="0065249E"/>
    <w:rsid w:val="00652793"/>
    <w:rsid w:val="00653A17"/>
    <w:rsid w:val="00655DA8"/>
    <w:rsid w:val="0066468A"/>
    <w:rsid w:val="00670304"/>
    <w:rsid w:val="00672382"/>
    <w:rsid w:val="006723CC"/>
    <w:rsid w:val="00673E2B"/>
    <w:rsid w:val="00674067"/>
    <w:rsid w:val="00675BF5"/>
    <w:rsid w:val="006762D9"/>
    <w:rsid w:val="006917E6"/>
    <w:rsid w:val="00694915"/>
    <w:rsid w:val="00696AED"/>
    <w:rsid w:val="006A4806"/>
    <w:rsid w:val="006B0E7F"/>
    <w:rsid w:val="006B321C"/>
    <w:rsid w:val="006B7551"/>
    <w:rsid w:val="006C363C"/>
    <w:rsid w:val="006D0833"/>
    <w:rsid w:val="006D52FB"/>
    <w:rsid w:val="006D54AB"/>
    <w:rsid w:val="006D6B25"/>
    <w:rsid w:val="006E5032"/>
    <w:rsid w:val="006F6596"/>
    <w:rsid w:val="006F670F"/>
    <w:rsid w:val="006F7FDB"/>
    <w:rsid w:val="00704B78"/>
    <w:rsid w:val="00711E0C"/>
    <w:rsid w:val="00712C15"/>
    <w:rsid w:val="00717273"/>
    <w:rsid w:val="00717ECE"/>
    <w:rsid w:val="00720FD4"/>
    <w:rsid w:val="007353B4"/>
    <w:rsid w:val="0074060C"/>
    <w:rsid w:val="00744D45"/>
    <w:rsid w:val="00745E02"/>
    <w:rsid w:val="00747BA7"/>
    <w:rsid w:val="00753C7A"/>
    <w:rsid w:val="007565F5"/>
    <w:rsid w:val="007572E8"/>
    <w:rsid w:val="00761F74"/>
    <w:rsid w:val="00776AE7"/>
    <w:rsid w:val="00780A3F"/>
    <w:rsid w:val="007810D2"/>
    <w:rsid w:val="00785EA9"/>
    <w:rsid w:val="00786E29"/>
    <w:rsid w:val="00786E5D"/>
    <w:rsid w:val="0079163A"/>
    <w:rsid w:val="00792483"/>
    <w:rsid w:val="007A4432"/>
    <w:rsid w:val="007A5E07"/>
    <w:rsid w:val="007A76C6"/>
    <w:rsid w:val="007B3271"/>
    <w:rsid w:val="007B499C"/>
    <w:rsid w:val="007B61CA"/>
    <w:rsid w:val="007B6D58"/>
    <w:rsid w:val="007B7EB7"/>
    <w:rsid w:val="007C2B8A"/>
    <w:rsid w:val="007C63BB"/>
    <w:rsid w:val="007C698D"/>
    <w:rsid w:val="007E053A"/>
    <w:rsid w:val="007E250F"/>
    <w:rsid w:val="007E658F"/>
    <w:rsid w:val="007E6EA1"/>
    <w:rsid w:val="007F2B1E"/>
    <w:rsid w:val="0080417E"/>
    <w:rsid w:val="008064DE"/>
    <w:rsid w:val="0080791E"/>
    <w:rsid w:val="0081137D"/>
    <w:rsid w:val="00817DE8"/>
    <w:rsid w:val="008222B4"/>
    <w:rsid w:val="008259BF"/>
    <w:rsid w:val="00833CEB"/>
    <w:rsid w:val="008372D2"/>
    <w:rsid w:val="008406AF"/>
    <w:rsid w:val="008413FB"/>
    <w:rsid w:val="00854B6C"/>
    <w:rsid w:val="00862420"/>
    <w:rsid w:val="00863C1A"/>
    <w:rsid w:val="00874139"/>
    <w:rsid w:val="00877D57"/>
    <w:rsid w:val="008825EE"/>
    <w:rsid w:val="00883F62"/>
    <w:rsid w:val="00891829"/>
    <w:rsid w:val="008B13BE"/>
    <w:rsid w:val="008B54A3"/>
    <w:rsid w:val="008B62DC"/>
    <w:rsid w:val="008B65D3"/>
    <w:rsid w:val="008D40AF"/>
    <w:rsid w:val="008D60B5"/>
    <w:rsid w:val="008D6288"/>
    <w:rsid w:val="008D658D"/>
    <w:rsid w:val="008D710C"/>
    <w:rsid w:val="008D76C5"/>
    <w:rsid w:val="008E120B"/>
    <w:rsid w:val="008E1253"/>
    <w:rsid w:val="008E37D3"/>
    <w:rsid w:val="008E75D3"/>
    <w:rsid w:val="008F1E31"/>
    <w:rsid w:val="008F4D2F"/>
    <w:rsid w:val="008F4D7B"/>
    <w:rsid w:val="008F5F08"/>
    <w:rsid w:val="008F72A3"/>
    <w:rsid w:val="00902BEB"/>
    <w:rsid w:val="00913CEE"/>
    <w:rsid w:val="00917162"/>
    <w:rsid w:val="0092195A"/>
    <w:rsid w:val="00922D6E"/>
    <w:rsid w:val="00923A07"/>
    <w:rsid w:val="00925950"/>
    <w:rsid w:val="0092714E"/>
    <w:rsid w:val="00927A22"/>
    <w:rsid w:val="00927AD6"/>
    <w:rsid w:val="00931432"/>
    <w:rsid w:val="00932D5C"/>
    <w:rsid w:val="009350CC"/>
    <w:rsid w:val="00940138"/>
    <w:rsid w:val="00943049"/>
    <w:rsid w:val="00943561"/>
    <w:rsid w:val="00951990"/>
    <w:rsid w:val="009527FE"/>
    <w:rsid w:val="009539CB"/>
    <w:rsid w:val="00954B00"/>
    <w:rsid w:val="009554CD"/>
    <w:rsid w:val="00961DED"/>
    <w:rsid w:val="00964738"/>
    <w:rsid w:val="009665E5"/>
    <w:rsid w:val="009767C7"/>
    <w:rsid w:val="00985B07"/>
    <w:rsid w:val="0099078F"/>
    <w:rsid w:val="00991A71"/>
    <w:rsid w:val="00994681"/>
    <w:rsid w:val="00995EF3"/>
    <w:rsid w:val="009967C3"/>
    <w:rsid w:val="00996C91"/>
    <w:rsid w:val="009A0E26"/>
    <w:rsid w:val="009A16EC"/>
    <w:rsid w:val="009A25CA"/>
    <w:rsid w:val="009A3770"/>
    <w:rsid w:val="009A5A7E"/>
    <w:rsid w:val="009A6A60"/>
    <w:rsid w:val="009A7C34"/>
    <w:rsid w:val="009A7FA8"/>
    <w:rsid w:val="009B0BE1"/>
    <w:rsid w:val="009B3B37"/>
    <w:rsid w:val="009B4894"/>
    <w:rsid w:val="009B79A6"/>
    <w:rsid w:val="009C320B"/>
    <w:rsid w:val="009C68F8"/>
    <w:rsid w:val="009D24E8"/>
    <w:rsid w:val="009D3860"/>
    <w:rsid w:val="009D49A4"/>
    <w:rsid w:val="009D6547"/>
    <w:rsid w:val="009D73ED"/>
    <w:rsid w:val="009D7FF7"/>
    <w:rsid w:val="009E182A"/>
    <w:rsid w:val="009E3F1E"/>
    <w:rsid w:val="009E7CE8"/>
    <w:rsid w:val="009F0BD4"/>
    <w:rsid w:val="009F1392"/>
    <w:rsid w:val="009F1AE6"/>
    <w:rsid w:val="009F1BFA"/>
    <w:rsid w:val="009F35D9"/>
    <w:rsid w:val="009F3A73"/>
    <w:rsid w:val="00A02267"/>
    <w:rsid w:val="00A038DD"/>
    <w:rsid w:val="00A044D6"/>
    <w:rsid w:val="00A05DE0"/>
    <w:rsid w:val="00A06BC3"/>
    <w:rsid w:val="00A12DD7"/>
    <w:rsid w:val="00A14C0A"/>
    <w:rsid w:val="00A17B92"/>
    <w:rsid w:val="00A22E62"/>
    <w:rsid w:val="00A24F27"/>
    <w:rsid w:val="00A26F6F"/>
    <w:rsid w:val="00A32F82"/>
    <w:rsid w:val="00A35C31"/>
    <w:rsid w:val="00A37E2D"/>
    <w:rsid w:val="00A40CC7"/>
    <w:rsid w:val="00A40FF6"/>
    <w:rsid w:val="00A41D69"/>
    <w:rsid w:val="00A42165"/>
    <w:rsid w:val="00A53260"/>
    <w:rsid w:val="00A56D41"/>
    <w:rsid w:val="00A57091"/>
    <w:rsid w:val="00A65306"/>
    <w:rsid w:val="00A76874"/>
    <w:rsid w:val="00A76BF9"/>
    <w:rsid w:val="00A80AEE"/>
    <w:rsid w:val="00A83DB5"/>
    <w:rsid w:val="00A843A4"/>
    <w:rsid w:val="00A85BE2"/>
    <w:rsid w:val="00A90AB2"/>
    <w:rsid w:val="00AA3E05"/>
    <w:rsid w:val="00AA471B"/>
    <w:rsid w:val="00AA7E9D"/>
    <w:rsid w:val="00AB0867"/>
    <w:rsid w:val="00AB1CB6"/>
    <w:rsid w:val="00AB3DF3"/>
    <w:rsid w:val="00AC7221"/>
    <w:rsid w:val="00AC7AC6"/>
    <w:rsid w:val="00AD2E73"/>
    <w:rsid w:val="00AD3669"/>
    <w:rsid w:val="00AD3D41"/>
    <w:rsid w:val="00AE49F1"/>
    <w:rsid w:val="00AE6B9D"/>
    <w:rsid w:val="00AE71FB"/>
    <w:rsid w:val="00AF4CC8"/>
    <w:rsid w:val="00AF68EE"/>
    <w:rsid w:val="00B00851"/>
    <w:rsid w:val="00B141C1"/>
    <w:rsid w:val="00B14271"/>
    <w:rsid w:val="00B15324"/>
    <w:rsid w:val="00B26456"/>
    <w:rsid w:val="00B2685D"/>
    <w:rsid w:val="00B30A7B"/>
    <w:rsid w:val="00B339BD"/>
    <w:rsid w:val="00B3658D"/>
    <w:rsid w:val="00B402D1"/>
    <w:rsid w:val="00B422EC"/>
    <w:rsid w:val="00B4298E"/>
    <w:rsid w:val="00B51314"/>
    <w:rsid w:val="00B51D94"/>
    <w:rsid w:val="00B52415"/>
    <w:rsid w:val="00B663ED"/>
    <w:rsid w:val="00B73BEA"/>
    <w:rsid w:val="00B7768F"/>
    <w:rsid w:val="00B77C39"/>
    <w:rsid w:val="00B81830"/>
    <w:rsid w:val="00B84FE5"/>
    <w:rsid w:val="00B85C7A"/>
    <w:rsid w:val="00B86A4F"/>
    <w:rsid w:val="00B924C6"/>
    <w:rsid w:val="00B94CEF"/>
    <w:rsid w:val="00B97119"/>
    <w:rsid w:val="00BA09B2"/>
    <w:rsid w:val="00BA536E"/>
    <w:rsid w:val="00BA5E0B"/>
    <w:rsid w:val="00BB1604"/>
    <w:rsid w:val="00BB2DF7"/>
    <w:rsid w:val="00BC1C50"/>
    <w:rsid w:val="00BC41CB"/>
    <w:rsid w:val="00BC48FF"/>
    <w:rsid w:val="00BC66DB"/>
    <w:rsid w:val="00BD5793"/>
    <w:rsid w:val="00BE059B"/>
    <w:rsid w:val="00BE30F6"/>
    <w:rsid w:val="00BE4E96"/>
    <w:rsid w:val="00BE580A"/>
    <w:rsid w:val="00BE660D"/>
    <w:rsid w:val="00BE793A"/>
    <w:rsid w:val="00BF1181"/>
    <w:rsid w:val="00C048F0"/>
    <w:rsid w:val="00C06D00"/>
    <w:rsid w:val="00C156DF"/>
    <w:rsid w:val="00C16D69"/>
    <w:rsid w:val="00C20E2B"/>
    <w:rsid w:val="00C24C17"/>
    <w:rsid w:val="00C46BE4"/>
    <w:rsid w:val="00C51C27"/>
    <w:rsid w:val="00C51C79"/>
    <w:rsid w:val="00C5342F"/>
    <w:rsid w:val="00C5778A"/>
    <w:rsid w:val="00C6484E"/>
    <w:rsid w:val="00C6622C"/>
    <w:rsid w:val="00C6779C"/>
    <w:rsid w:val="00C725F2"/>
    <w:rsid w:val="00C74C3C"/>
    <w:rsid w:val="00C764E1"/>
    <w:rsid w:val="00C77307"/>
    <w:rsid w:val="00C80D01"/>
    <w:rsid w:val="00C82C24"/>
    <w:rsid w:val="00C95E37"/>
    <w:rsid w:val="00CA0AEC"/>
    <w:rsid w:val="00CA2001"/>
    <w:rsid w:val="00CA5CF7"/>
    <w:rsid w:val="00CB3C9D"/>
    <w:rsid w:val="00CB5B6C"/>
    <w:rsid w:val="00CC3CF6"/>
    <w:rsid w:val="00CD3DB4"/>
    <w:rsid w:val="00CD5096"/>
    <w:rsid w:val="00CD50EC"/>
    <w:rsid w:val="00CD57E6"/>
    <w:rsid w:val="00CE7ED3"/>
    <w:rsid w:val="00CF329D"/>
    <w:rsid w:val="00CF4C29"/>
    <w:rsid w:val="00CF5D37"/>
    <w:rsid w:val="00CF6F33"/>
    <w:rsid w:val="00D010C7"/>
    <w:rsid w:val="00D04161"/>
    <w:rsid w:val="00D063B8"/>
    <w:rsid w:val="00D1077E"/>
    <w:rsid w:val="00D20839"/>
    <w:rsid w:val="00D23CED"/>
    <w:rsid w:val="00D2561A"/>
    <w:rsid w:val="00D260A2"/>
    <w:rsid w:val="00D272DE"/>
    <w:rsid w:val="00D2775A"/>
    <w:rsid w:val="00D30CC6"/>
    <w:rsid w:val="00D373ED"/>
    <w:rsid w:val="00D47858"/>
    <w:rsid w:val="00D52989"/>
    <w:rsid w:val="00D5430D"/>
    <w:rsid w:val="00D60BE9"/>
    <w:rsid w:val="00D61019"/>
    <w:rsid w:val="00D6206A"/>
    <w:rsid w:val="00D62EF1"/>
    <w:rsid w:val="00D6309D"/>
    <w:rsid w:val="00D637BA"/>
    <w:rsid w:val="00D6497C"/>
    <w:rsid w:val="00D64C2A"/>
    <w:rsid w:val="00D746F6"/>
    <w:rsid w:val="00D76C7E"/>
    <w:rsid w:val="00D77C39"/>
    <w:rsid w:val="00D869CC"/>
    <w:rsid w:val="00D93598"/>
    <w:rsid w:val="00D94894"/>
    <w:rsid w:val="00D95626"/>
    <w:rsid w:val="00D96BA1"/>
    <w:rsid w:val="00D96BA8"/>
    <w:rsid w:val="00DA1AFD"/>
    <w:rsid w:val="00DA1E18"/>
    <w:rsid w:val="00DA5600"/>
    <w:rsid w:val="00DB54D3"/>
    <w:rsid w:val="00DB6FD9"/>
    <w:rsid w:val="00DC0BDA"/>
    <w:rsid w:val="00DC16DB"/>
    <w:rsid w:val="00DC2476"/>
    <w:rsid w:val="00DC3429"/>
    <w:rsid w:val="00DD32D7"/>
    <w:rsid w:val="00DD53ED"/>
    <w:rsid w:val="00DD6599"/>
    <w:rsid w:val="00DD6982"/>
    <w:rsid w:val="00DD7BD4"/>
    <w:rsid w:val="00DE2D6B"/>
    <w:rsid w:val="00DE2F6F"/>
    <w:rsid w:val="00DE69AE"/>
    <w:rsid w:val="00DE7F97"/>
    <w:rsid w:val="00DF1010"/>
    <w:rsid w:val="00DF5E68"/>
    <w:rsid w:val="00DF63F6"/>
    <w:rsid w:val="00DF7D64"/>
    <w:rsid w:val="00E10948"/>
    <w:rsid w:val="00E12FF8"/>
    <w:rsid w:val="00E13747"/>
    <w:rsid w:val="00E20A2A"/>
    <w:rsid w:val="00E24407"/>
    <w:rsid w:val="00E24864"/>
    <w:rsid w:val="00E30ED2"/>
    <w:rsid w:val="00E35B62"/>
    <w:rsid w:val="00E35C1B"/>
    <w:rsid w:val="00E462D9"/>
    <w:rsid w:val="00E46323"/>
    <w:rsid w:val="00E4764E"/>
    <w:rsid w:val="00E50E1B"/>
    <w:rsid w:val="00E52151"/>
    <w:rsid w:val="00E6188F"/>
    <w:rsid w:val="00E61EE6"/>
    <w:rsid w:val="00E65530"/>
    <w:rsid w:val="00E7036C"/>
    <w:rsid w:val="00E726FB"/>
    <w:rsid w:val="00E758B9"/>
    <w:rsid w:val="00E765D7"/>
    <w:rsid w:val="00E81A45"/>
    <w:rsid w:val="00E869EB"/>
    <w:rsid w:val="00E91895"/>
    <w:rsid w:val="00E9197F"/>
    <w:rsid w:val="00E9282F"/>
    <w:rsid w:val="00E96EAF"/>
    <w:rsid w:val="00EA4108"/>
    <w:rsid w:val="00EA7169"/>
    <w:rsid w:val="00EB2F05"/>
    <w:rsid w:val="00EB3633"/>
    <w:rsid w:val="00EB72E4"/>
    <w:rsid w:val="00EC2615"/>
    <w:rsid w:val="00EC59DA"/>
    <w:rsid w:val="00ED1139"/>
    <w:rsid w:val="00ED2B5C"/>
    <w:rsid w:val="00ED3F13"/>
    <w:rsid w:val="00ED626B"/>
    <w:rsid w:val="00ED64A6"/>
    <w:rsid w:val="00ED6E41"/>
    <w:rsid w:val="00ED752A"/>
    <w:rsid w:val="00EF15FF"/>
    <w:rsid w:val="00EF253E"/>
    <w:rsid w:val="00F00F70"/>
    <w:rsid w:val="00F0448F"/>
    <w:rsid w:val="00F20ECC"/>
    <w:rsid w:val="00F21292"/>
    <w:rsid w:val="00F23CD9"/>
    <w:rsid w:val="00F25CF3"/>
    <w:rsid w:val="00F2693B"/>
    <w:rsid w:val="00F275C0"/>
    <w:rsid w:val="00F33150"/>
    <w:rsid w:val="00F34451"/>
    <w:rsid w:val="00F36B00"/>
    <w:rsid w:val="00F37BDD"/>
    <w:rsid w:val="00F403C5"/>
    <w:rsid w:val="00F407A1"/>
    <w:rsid w:val="00F41503"/>
    <w:rsid w:val="00F4380A"/>
    <w:rsid w:val="00F45B9A"/>
    <w:rsid w:val="00F466C8"/>
    <w:rsid w:val="00F46A77"/>
    <w:rsid w:val="00F52FB7"/>
    <w:rsid w:val="00F56563"/>
    <w:rsid w:val="00F567EF"/>
    <w:rsid w:val="00F57C5B"/>
    <w:rsid w:val="00F606F3"/>
    <w:rsid w:val="00F65397"/>
    <w:rsid w:val="00F65E2F"/>
    <w:rsid w:val="00F70568"/>
    <w:rsid w:val="00F717F7"/>
    <w:rsid w:val="00F73BB3"/>
    <w:rsid w:val="00F8002E"/>
    <w:rsid w:val="00F8309B"/>
    <w:rsid w:val="00F90C2B"/>
    <w:rsid w:val="00FA0B1F"/>
    <w:rsid w:val="00FA175C"/>
    <w:rsid w:val="00FA2BE5"/>
    <w:rsid w:val="00FB0576"/>
    <w:rsid w:val="00FB610D"/>
    <w:rsid w:val="00FC1D42"/>
    <w:rsid w:val="00FC2012"/>
    <w:rsid w:val="00FC43A0"/>
    <w:rsid w:val="00FC6C8F"/>
    <w:rsid w:val="00FD3539"/>
    <w:rsid w:val="00FE2A9E"/>
    <w:rsid w:val="00FE4679"/>
    <w:rsid w:val="00FE4F31"/>
    <w:rsid w:val="00FE5A63"/>
    <w:rsid w:val="00FE69B1"/>
    <w:rsid w:val="00FF642D"/>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A1F85ECF-B006-4C83-94E9-10DF3BDB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3F62"/>
    <w:pPr>
      <w:spacing w:line="260" w:lineRule="atLeast"/>
    </w:pPr>
    <w:rPr>
      <w:rFonts w:ascii="Arial" w:hAnsi="Arial"/>
      <w:szCs w:val="24"/>
      <w:lang w:val="de-DE" w:eastAsia="en-US"/>
    </w:rPr>
  </w:style>
  <w:style w:type="paragraph" w:styleId="Heading1">
    <w:name w:val="heading 1"/>
    <w:basedOn w:val="Normal"/>
    <w:next w:val="Normal"/>
    <w:link w:val="Heading1Char"/>
    <w:uiPriority w:val="99"/>
    <w:qFormat/>
    <w:pPr>
      <w:keepNext/>
      <w:spacing w:line="420" w:lineRule="atLeast"/>
      <w:outlineLvl w:val="0"/>
    </w:pPr>
    <w:rPr>
      <w:rFonts w:cs="Arial"/>
      <w:b/>
      <w:bCs/>
      <w:kern w:val="32"/>
      <w:sz w:val="36"/>
      <w:szCs w:val="32"/>
    </w:rPr>
  </w:style>
  <w:style w:type="paragraph" w:styleId="Heading2">
    <w:name w:val="heading 2"/>
    <w:basedOn w:val="Normal"/>
    <w:next w:val="Normal"/>
    <w:link w:val="Heading2Char"/>
    <w:uiPriority w:val="9"/>
    <w:qFormat/>
    <w:pPr>
      <w:keepNext/>
      <w:outlineLvl w:val="1"/>
    </w:pPr>
    <w:rPr>
      <w:rFonts w:cs="Arial"/>
      <w:bCs/>
      <w:iCs/>
      <w:color w:val="E1000F"/>
      <w:sz w:val="22"/>
      <w:szCs w:val="28"/>
    </w:rPr>
  </w:style>
  <w:style w:type="paragraph" w:styleId="Heading3">
    <w:name w:val="heading 3"/>
    <w:basedOn w:val="Heading2"/>
    <w:next w:val="Normal"/>
    <w:link w:val="Heading3Char"/>
    <w:uiPriority w:val="9"/>
    <w:qFormat/>
    <w:pPr>
      <w:outlineLvl w:val="2"/>
    </w:pPr>
    <w:rPr>
      <w:color w:val="auto"/>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EC"/>
    <w:rPr>
      <w:color w:val="0000FF"/>
      <w:u w:val="single"/>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de-DE"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de-D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szCs w:val="24"/>
      <w:lang w:val="de-DE" w:eastAsia="en-US"/>
    </w:rPr>
  </w:style>
  <w:style w:type="paragraph" w:styleId="Footer">
    <w:name w:val="footer"/>
    <w:basedOn w:val="Normal"/>
    <w:link w:val="FooterChar"/>
    <w:uiPriority w:val="99"/>
    <w:pPr>
      <w:tabs>
        <w:tab w:val="right" w:pos="7083"/>
        <w:tab w:val="right" w:pos="8640"/>
      </w:tabs>
      <w:spacing w:line="180" w:lineRule="atLeast"/>
    </w:pPr>
    <w:rPr>
      <w:b/>
      <w:color w:val="E1000F"/>
      <w:sz w:val="14"/>
    </w:rPr>
  </w:style>
  <w:style w:type="paragraph" w:styleId="BodyText3">
    <w:name w:val="Body Text 3"/>
    <w:basedOn w:val="Normal"/>
    <w:link w:val="BodyText3Char"/>
    <w:uiPriority w:val="99"/>
    <w:rsid w:val="00F567EF"/>
    <w:pPr>
      <w:spacing w:after="120"/>
    </w:pPr>
    <w:rPr>
      <w:sz w:val="16"/>
      <w:szCs w:val="16"/>
    </w:rPr>
  </w:style>
  <w:style w:type="paragraph" w:customStyle="1" w:styleId="Intro">
    <w:name w:val="Intro"/>
    <w:basedOn w:val="Normal"/>
    <w:pPr>
      <w:spacing w:after="300"/>
    </w:pPr>
    <w:rPr>
      <w:color w:val="415055"/>
      <w:sz w:val="24"/>
    </w:rPr>
  </w:style>
  <w:style w:type="paragraph" w:customStyle="1" w:styleId="NumBullet">
    <w:name w:val="Num_Bullet"/>
    <w:basedOn w:val="Normal"/>
    <w:pPr>
      <w:numPr>
        <w:numId w:val="1"/>
      </w:numPr>
      <w:tabs>
        <w:tab w:val="left" w:pos="357"/>
      </w:tabs>
      <w:ind w:left="357" w:hanging="357"/>
    </w:pPr>
  </w:style>
  <w:style w:type="paragraph" w:customStyle="1" w:styleId="Page1Name">
    <w:name w:val="Page1_Name"/>
    <w:basedOn w:val="Normal"/>
    <w:pPr>
      <w:spacing w:after="420" w:line="360" w:lineRule="atLeast"/>
    </w:pPr>
    <w:rPr>
      <w:b/>
      <w:sz w:val="30"/>
    </w:rPr>
  </w:style>
  <w:style w:type="paragraph" w:customStyle="1" w:styleId="Page1Title">
    <w:name w:val="Page1_Title"/>
    <w:basedOn w:val="Normal"/>
    <w:pPr>
      <w:spacing w:line="228" w:lineRule="auto"/>
    </w:pPr>
    <w:rPr>
      <w:color w:val="E1000F"/>
      <w:sz w:val="90"/>
    </w:rPr>
  </w:style>
  <w:style w:type="paragraph" w:customStyle="1" w:styleId="Page1Author">
    <w:name w:val="Page1_Author"/>
    <w:basedOn w:val="Page1Name"/>
    <w:pPr>
      <w:spacing w:before="240" w:after="0"/>
    </w:pPr>
    <w:rPr>
      <w:b w:val="0"/>
      <w:bCs/>
    </w:rPr>
  </w:style>
  <w:style w:type="table" w:styleId="TableGrid">
    <w:name w:val="Table Grid"/>
    <w:basedOn w:val="TableNormal"/>
    <w:uiPriority w:val="39"/>
    <w:pPr>
      <w:spacing w:line="26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pPr>
      <w:spacing w:line="240" w:lineRule="atLeast"/>
    </w:pPr>
    <w:rPr>
      <w:sz w:val="13"/>
    </w:rPr>
  </w:style>
  <w:style w:type="character" w:customStyle="1" w:styleId="InfoZchn">
    <w:name w:val="Info Zchn"/>
    <w:link w:val="Info"/>
    <w:locked/>
    <w:rPr>
      <w:rFonts w:ascii="Arial" w:hAnsi="Arial"/>
      <w:sz w:val="24"/>
      <w:lang w:val="de-DE" w:eastAsia="en-US"/>
    </w:rPr>
  </w:style>
  <w:style w:type="paragraph" w:customStyle="1" w:styleId="Standard12pt">
    <w:name w:val="Standard_12pt"/>
    <w:basedOn w:val="Normal"/>
    <w:pPr>
      <w:spacing w:line="300" w:lineRule="atLeast"/>
    </w:pPr>
    <w:rPr>
      <w:sz w:val="24"/>
    </w:rPr>
  </w:style>
  <w:style w:type="character" w:customStyle="1" w:styleId="Heading1Char">
    <w:name w:val="Heading 1 Char"/>
    <w:link w:val="Heading1"/>
    <w:uiPriority w:val="99"/>
    <w:locked/>
    <w:rsid w:val="00B422EC"/>
    <w:rPr>
      <w:rFonts w:ascii="Arial" w:hAnsi="Arial"/>
      <w:b/>
      <w:kern w:val="32"/>
      <w:sz w:val="32"/>
      <w:lang w:val="de-DE" w:eastAsia="x-none"/>
    </w:rPr>
  </w:style>
  <w:style w:type="paragraph" w:customStyle="1" w:styleId="FarbigeListe-Akzent11">
    <w:name w:val="Farbige Liste - Akzent 11"/>
    <w:basedOn w:val="Normal"/>
    <w:uiPriority w:val="34"/>
    <w:qFormat/>
    <w:rsid w:val="00B422EC"/>
    <w:pPr>
      <w:ind w:left="720"/>
    </w:pPr>
  </w:style>
  <w:style w:type="paragraph" w:styleId="BalloonText">
    <w:name w:val="Balloon Text"/>
    <w:basedOn w:val="Normal"/>
    <w:link w:val="BalloonTextChar"/>
    <w:uiPriority w:val="99"/>
    <w:rsid w:val="0031379F"/>
    <w:pPr>
      <w:spacing w:line="240" w:lineRule="auto"/>
    </w:pPr>
    <w:rPr>
      <w:rFonts w:ascii="Times New Roman" w:hAnsi="Times New Roman"/>
      <w:sz w:val="18"/>
      <w:szCs w:val="18"/>
    </w:rPr>
  </w:style>
  <w:style w:type="paragraph" w:customStyle="1" w:styleId="FarbigeSchattierung-Akzent11">
    <w:name w:val="Farbige Schattierung - Akzent 11"/>
    <w:hidden/>
    <w:uiPriority w:val="99"/>
    <w:semiHidden/>
    <w:rsid w:val="002E0B17"/>
    <w:rPr>
      <w:rFonts w:ascii="Arial" w:hAnsi="Arial"/>
      <w:szCs w:val="24"/>
      <w:lang w:val="de-DE" w:eastAsia="en-US"/>
    </w:rPr>
  </w:style>
  <w:style w:type="character" w:customStyle="1" w:styleId="BalloonTextChar">
    <w:name w:val="Balloon Text Char"/>
    <w:link w:val="BalloonText"/>
    <w:locked/>
    <w:rsid w:val="0031379F"/>
    <w:rPr>
      <w:sz w:val="18"/>
      <w:lang w:val="x-none" w:eastAsia="en-US"/>
    </w:rPr>
  </w:style>
  <w:style w:type="paragraph" w:styleId="BodyText">
    <w:name w:val="Body Text"/>
    <w:basedOn w:val="Normal"/>
    <w:link w:val="BodyTextChar"/>
    <w:uiPriority w:val="99"/>
    <w:rsid w:val="00B97119"/>
    <w:pPr>
      <w:spacing w:after="120" w:line="280" w:lineRule="exact"/>
    </w:pPr>
    <w:rPr>
      <w:lang w:eastAsia="de-DE"/>
    </w:rPr>
  </w:style>
  <w:style w:type="character" w:styleId="CommentReference">
    <w:name w:val="annotation reference"/>
    <w:uiPriority w:val="99"/>
    <w:rsid w:val="00492818"/>
    <w:rPr>
      <w:sz w:val="16"/>
    </w:rPr>
  </w:style>
  <w:style w:type="character" w:customStyle="1" w:styleId="BodyTextChar">
    <w:name w:val="Body Text Char"/>
    <w:link w:val="BodyText"/>
    <w:uiPriority w:val="99"/>
    <w:locked/>
    <w:rsid w:val="00B97119"/>
    <w:rPr>
      <w:rFonts w:ascii="Arial" w:hAnsi="Arial"/>
      <w:sz w:val="24"/>
    </w:rPr>
  </w:style>
  <w:style w:type="paragraph" w:styleId="CommentText">
    <w:name w:val="annotation text"/>
    <w:basedOn w:val="Normal"/>
    <w:link w:val="CommentTextChar"/>
    <w:uiPriority w:val="99"/>
    <w:rsid w:val="00492818"/>
    <w:rPr>
      <w:szCs w:val="20"/>
    </w:rPr>
  </w:style>
  <w:style w:type="paragraph" w:styleId="CommentSubject">
    <w:name w:val="annotation subject"/>
    <w:basedOn w:val="CommentText"/>
    <w:next w:val="CommentText"/>
    <w:link w:val="CommentSubjectChar"/>
    <w:uiPriority w:val="99"/>
    <w:rsid w:val="00492818"/>
    <w:rPr>
      <w:b/>
      <w:bCs/>
    </w:rPr>
  </w:style>
  <w:style w:type="character" w:customStyle="1" w:styleId="CommentTextChar">
    <w:name w:val="Comment Text Char"/>
    <w:link w:val="CommentText"/>
    <w:locked/>
    <w:rsid w:val="00492818"/>
    <w:rPr>
      <w:rFonts w:ascii="Arial" w:hAnsi="Arial"/>
      <w:lang w:val="x-none" w:eastAsia="en-US"/>
    </w:rPr>
  </w:style>
  <w:style w:type="character" w:customStyle="1" w:styleId="FooterChar">
    <w:name w:val="Footer Char"/>
    <w:link w:val="Footer"/>
    <w:uiPriority w:val="99"/>
    <w:locked/>
    <w:rsid w:val="00913CEE"/>
    <w:rPr>
      <w:rFonts w:ascii="Arial" w:hAnsi="Arial"/>
      <w:b/>
      <w:color w:val="E1000F"/>
      <w:sz w:val="24"/>
      <w:lang w:val="x-none" w:eastAsia="en-US"/>
    </w:rPr>
  </w:style>
  <w:style w:type="character" w:customStyle="1" w:styleId="CommentSubjectChar">
    <w:name w:val="Comment Subject Char"/>
    <w:link w:val="CommentSubject"/>
    <w:locked/>
    <w:rsid w:val="00492818"/>
    <w:rPr>
      <w:rFonts w:ascii="Arial" w:hAnsi="Arial"/>
      <w:b/>
      <w:lang w:val="x-none" w:eastAsia="en-US"/>
    </w:rPr>
  </w:style>
  <w:style w:type="paragraph" w:styleId="NormalWeb">
    <w:name w:val="Normal (Web)"/>
    <w:basedOn w:val="Normal"/>
    <w:uiPriority w:val="99"/>
    <w:unhideWhenUsed/>
    <w:rsid w:val="004A099F"/>
    <w:pPr>
      <w:spacing w:before="100" w:beforeAutospacing="1" w:after="100" w:afterAutospacing="1" w:line="240" w:lineRule="auto"/>
    </w:pPr>
    <w:rPr>
      <w:rFonts w:ascii="Times New Roman" w:hAnsi="Times New Roman"/>
      <w:sz w:val="24"/>
      <w:lang w:val="en-US"/>
    </w:rPr>
  </w:style>
  <w:style w:type="character" w:customStyle="1" w:styleId="BodyText3Char">
    <w:name w:val="Body Text 3 Char"/>
    <w:link w:val="BodyText3"/>
    <w:locked/>
    <w:rsid w:val="00F567EF"/>
    <w:rPr>
      <w:rFonts w:ascii="Arial" w:hAnsi="Arial"/>
      <w:sz w:val="16"/>
      <w:lang w:val="de-DE" w:eastAsia="x-none"/>
    </w:rPr>
  </w:style>
  <w:style w:type="character" w:customStyle="1" w:styleId="apple-converted-space">
    <w:name w:val="apple-converted-space"/>
    <w:rsid w:val="004A099F"/>
  </w:style>
  <w:style w:type="character" w:styleId="FollowedHyperlink">
    <w:name w:val="FollowedHyperlink"/>
    <w:uiPriority w:val="99"/>
    <w:rsid w:val="00636C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2543">
      <w:marLeft w:val="0"/>
      <w:marRight w:val="0"/>
      <w:marTop w:val="0"/>
      <w:marBottom w:val="0"/>
      <w:divBdr>
        <w:top w:val="none" w:sz="0" w:space="0" w:color="auto"/>
        <w:left w:val="none" w:sz="0" w:space="0" w:color="auto"/>
        <w:bottom w:val="none" w:sz="0" w:space="0" w:color="auto"/>
        <w:right w:val="none" w:sz="0" w:space="0" w:color="auto"/>
      </w:divBdr>
    </w:div>
    <w:div w:id="146752544">
      <w:marLeft w:val="0"/>
      <w:marRight w:val="0"/>
      <w:marTop w:val="0"/>
      <w:marBottom w:val="0"/>
      <w:divBdr>
        <w:top w:val="none" w:sz="0" w:space="0" w:color="auto"/>
        <w:left w:val="none" w:sz="0" w:space="0" w:color="auto"/>
        <w:bottom w:val="none" w:sz="0" w:space="0" w:color="auto"/>
        <w:right w:val="none" w:sz="0" w:space="0" w:color="auto"/>
      </w:divBdr>
      <w:divsChild>
        <w:div w:id="146752547">
          <w:marLeft w:val="0"/>
          <w:marRight w:val="0"/>
          <w:marTop w:val="0"/>
          <w:marBottom w:val="0"/>
          <w:divBdr>
            <w:top w:val="none" w:sz="0" w:space="0" w:color="auto"/>
            <w:left w:val="none" w:sz="0" w:space="0" w:color="auto"/>
            <w:bottom w:val="none" w:sz="0" w:space="0" w:color="auto"/>
            <w:right w:val="none" w:sz="0" w:space="0" w:color="auto"/>
          </w:divBdr>
        </w:div>
        <w:div w:id="146752557">
          <w:marLeft w:val="0"/>
          <w:marRight w:val="0"/>
          <w:marTop w:val="0"/>
          <w:marBottom w:val="0"/>
          <w:divBdr>
            <w:top w:val="none" w:sz="0" w:space="0" w:color="auto"/>
            <w:left w:val="none" w:sz="0" w:space="0" w:color="auto"/>
            <w:bottom w:val="none" w:sz="0" w:space="0" w:color="auto"/>
            <w:right w:val="none" w:sz="0" w:space="0" w:color="auto"/>
          </w:divBdr>
        </w:div>
      </w:divsChild>
    </w:div>
    <w:div w:id="146752545">
      <w:marLeft w:val="0"/>
      <w:marRight w:val="0"/>
      <w:marTop w:val="0"/>
      <w:marBottom w:val="0"/>
      <w:divBdr>
        <w:top w:val="none" w:sz="0" w:space="0" w:color="auto"/>
        <w:left w:val="none" w:sz="0" w:space="0" w:color="auto"/>
        <w:bottom w:val="none" w:sz="0" w:space="0" w:color="auto"/>
        <w:right w:val="none" w:sz="0" w:space="0" w:color="auto"/>
      </w:divBdr>
      <w:divsChild>
        <w:div w:id="146752558">
          <w:marLeft w:val="0"/>
          <w:marRight w:val="0"/>
          <w:marTop w:val="0"/>
          <w:marBottom w:val="0"/>
          <w:divBdr>
            <w:top w:val="none" w:sz="0" w:space="0" w:color="auto"/>
            <w:left w:val="none" w:sz="0" w:space="0" w:color="auto"/>
            <w:bottom w:val="none" w:sz="0" w:space="0" w:color="auto"/>
            <w:right w:val="none" w:sz="0" w:space="0" w:color="auto"/>
          </w:divBdr>
        </w:div>
        <w:div w:id="146752563">
          <w:marLeft w:val="0"/>
          <w:marRight w:val="0"/>
          <w:marTop w:val="0"/>
          <w:marBottom w:val="0"/>
          <w:divBdr>
            <w:top w:val="none" w:sz="0" w:space="0" w:color="auto"/>
            <w:left w:val="none" w:sz="0" w:space="0" w:color="auto"/>
            <w:bottom w:val="none" w:sz="0" w:space="0" w:color="auto"/>
            <w:right w:val="none" w:sz="0" w:space="0" w:color="auto"/>
          </w:divBdr>
        </w:div>
      </w:divsChild>
    </w:div>
    <w:div w:id="146752546">
      <w:marLeft w:val="0"/>
      <w:marRight w:val="0"/>
      <w:marTop w:val="0"/>
      <w:marBottom w:val="0"/>
      <w:divBdr>
        <w:top w:val="none" w:sz="0" w:space="0" w:color="auto"/>
        <w:left w:val="none" w:sz="0" w:space="0" w:color="auto"/>
        <w:bottom w:val="none" w:sz="0" w:space="0" w:color="auto"/>
        <w:right w:val="none" w:sz="0" w:space="0" w:color="auto"/>
      </w:divBdr>
    </w:div>
    <w:div w:id="146752548">
      <w:marLeft w:val="0"/>
      <w:marRight w:val="0"/>
      <w:marTop w:val="0"/>
      <w:marBottom w:val="0"/>
      <w:divBdr>
        <w:top w:val="none" w:sz="0" w:space="0" w:color="auto"/>
        <w:left w:val="none" w:sz="0" w:space="0" w:color="auto"/>
        <w:bottom w:val="none" w:sz="0" w:space="0" w:color="auto"/>
        <w:right w:val="none" w:sz="0" w:space="0" w:color="auto"/>
      </w:divBdr>
    </w:div>
    <w:div w:id="146752549">
      <w:marLeft w:val="0"/>
      <w:marRight w:val="0"/>
      <w:marTop w:val="0"/>
      <w:marBottom w:val="0"/>
      <w:divBdr>
        <w:top w:val="none" w:sz="0" w:space="0" w:color="auto"/>
        <w:left w:val="none" w:sz="0" w:space="0" w:color="auto"/>
        <w:bottom w:val="none" w:sz="0" w:space="0" w:color="auto"/>
        <w:right w:val="none" w:sz="0" w:space="0" w:color="auto"/>
      </w:divBdr>
    </w:div>
    <w:div w:id="146752550">
      <w:marLeft w:val="0"/>
      <w:marRight w:val="0"/>
      <w:marTop w:val="0"/>
      <w:marBottom w:val="0"/>
      <w:divBdr>
        <w:top w:val="none" w:sz="0" w:space="0" w:color="auto"/>
        <w:left w:val="none" w:sz="0" w:space="0" w:color="auto"/>
        <w:bottom w:val="none" w:sz="0" w:space="0" w:color="auto"/>
        <w:right w:val="none" w:sz="0" w:space="0" w:color="auto"/>
      </w:divBdr>
    </w:div>
    <w:div w:id="146752551">
      <w:marLeft w:val="0"/>
      <w:marRight w:val="0"/>
      <w:marTop w:val="0"/>
      <w:marBottom w:val="0"/>
      <w:divBdr>
        <w:top w:val="none" w:sz="0" w:space="0" w:color="auto"/>
        <w:left w:val="none" w:sz="0" w:space="0" w:color="auto"/>
        <w:bottom w:val="none" w:sz="0" w:space="0" w:color="auto"/>
        <w:right w:val="none" w:sz="0" w:space="0" w:color="auto"/>
      </w:divBdr>
    </w:div>
    <w:div w:id="146752552">
      <w:marLeft w:val="0"/>
      <w:marRight w:val="0"/>
      <w:marTop w:val="0"/>
      <w:marBottom w:val="0"/>
      <w:divBdr>
        <w:top w:val="none" w:sz="0" w:space="0" w:color="auto"/>
        <w:left w:val="none" w:sz="0" w:space="0" w:color="auto"/>
        <w:bottom w:val="none" w:sz="0" w:space="0" w:color="auto"/>
        <w:right w:val="none" w:sz="0" w:space="0" w:color="auto"/>
      </w:divBdr>
    </w:div>
    <w:div w:id="146752553">
      <w:marLeft w:val="0"/>
      <w:marRight w:val="0"/>
      <w:marTop w:val="0"/>
      <w:marBottom w:val="0"/>
      <w:divBdr>
        <w:top w:val="none" w:sz="0" w:space="0" w:color="auto"/>
        <w:left w:val="none" w:sz="0" w:space="0" w:color="auto"/>
        <w:bottom w:val="none" w:sz="0" w:space="0" w:color="auto"/>
        <w:right w:val="none" w:sz="0" w:space="0" w:color="auto"/>
      </w:divBdr>
    </w:div>
    <w:div w:id="146752554">
      <w:marLeft w:val="0"/>
      <w:marRight w:val="0"/>
      <w:marTop w:val="0"/>
      <w:marBottom w:val="0"/>
      <w:divBdr>
        <w:top w:val="none" w:sz="0" w:space="0" w:color="auto"/>
        <w:left w:val="none" w:sz="0" w:space="0" w:color="auto"/>
        <w:bottom w:val="none" w:sz="0" w:space="0" w:color="auto"/>
        <w:right w:val="none" w:sz="0" w:space="0" w:color="auto"/>
      </w:divBdr>
    </w:div>
    <w:div w:id="146752555">
      <w:marLeft w:val="0"/>
      <w:marRight w:val="0"/>
      <w:marTop w:val="0"/>
      <w:marBottom w:val="0"/>
      <w:divBdr>
        <w:top w:val="none" w:sz="0" w:space="0" w:color="auto"/>
        <w:left w:val="none" w:sz="0" w:space="0" w:color="auto"/>
        <w:bottom w:val="none" w:sz="0" w:space="0" w:color="auto"/>
        <w:right w:val="none" w:sz="0" w:space="0" w:color="auto"/>
      </w:divBdr>
    </w:div>
    <w:div w:id="146752556">
      <w:marLeft w:val="0"/>
      <w:marRight w:val="0"/>
      <w:marTop w:val="0"/>
      <w:marBottom w:val="0"/>
      <w:divBdr>
        <w:top w:val="none" w:sz="0" w:space="0" w:color="auto"/>
        <w:left w:val="none" w:sz="0" w:space="0" w:color="auto"/>
        <w:bottom w:val="none" w:sz="0" w:space="0" w:color="auto"/>
        <w:right w:val="none" w:sz="0" w:space="0" w:color="auto"/>
      </w:divBdr>
    </w:div>
    <w:div w:id="146752559">
      <w:marLeft w:val="0"/>
      <w:marRight w:val="0"/>
      <w:marTop w:val="0"/>
      <w:marBottom w:val="0"/>
      <w:divBdr>
        <w:top w:val="none" w:sz="0" w:space="0" w:color="auto"/>
        <w:left w:val="none" w:sz="0" w:space="0" w:color="auto"/>
        <w:bottom w:val="none" w:sz="0" w:space="0" w:color="auto"/>
        <w:right w:val="none" w:sz="0" w:space="0" w:color="auto"/>
      </w:divBdr>
    </w:div>
    <w:div w:id="146752560">
      <w:marLeft w:val="0"/>
      <w:marRight w:val="0"/>
      <w:marTop w:val="0"/>
      <w:marBottom w:val="0"/>
      <w:divBdr>
        <w:top w:val="none" w:sz="0" w:space="0" w:color="auto"/>
        <w:left w:val="none" w:sz="0" w:space="0" w:color="auto"/>
        <w:bottom w:val="none" w:sz="0" w:space="0" w:color="auto"/>
        <w:right w:val="none" w:sz="0" w:space="0" w:color="auto"/>
      </w:divBdr>
    </w:div>
    <w:div w:id="146752561">
      <w:marLeft w:val="0"/>
      <w:marRight w:val="0"/>
      <w:marTop w:val="0"/>
      <w:marBottom w:val="0"/>
      <w:divBdr>
        <w:top w:val="none" w:sz="0" w:space="0" w:color="auto"/>
        <w:left w:val="none" w:sz="0" w:space="0" w:color="auto"/>
        <w:bottom w:val="none" w:sz="0" w:space="0" w:color="auto"/>
        <w:right w:val="none" w:sz="0" w:space="0" w:color="auto"/>
      </w:divBdr>
    </w:div>
    <w:div w:id="146752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hyperlink" Target="mailto:jennifer.ott@henke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ristopher.huesgen@henkel.com" TargetMode="External"/><Relationship Id="rId17" Type="http://schemas.openxmlformats.org/officeDocument/2006/relationships/hyperlink" Target="http://www.henkel.de/presse" TargetMode="External"/><Relationship Id="rId2" Type="http://schemas.openxmlformats.org/officeDocument/2006/relationships/numbering" Target="numbering.xml"/><Relationship Id="rId16" Type="http://schemas.openxmlformats.org/officeDocument/2006/relationships/hyperlink" Target="http://www.henkel.de/i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ewing@henkel.com" TargetMode="External"/><Relationship Id="rId5" Type="http://schemas.openxmlformats.org/officeDocument/2006/relationships/webSettings" Target="webSettings.xml"/><Relationship Id="rId15" Type="http://schemas.openxmlformats.org/officeDocument/2006/relationships/hyperlink" Target="mailto:sebastian.hinz@henkel.com" TargetMode="External"/><Relationship Id="rId23" Type="http://schemas.openxmlformats.org/officeDocument/2006/relationships/theme" Target="theme/theme1.xml"/><Relationship Id="rId10" Type="http://schemas.openxmlformats.org/officeDocument/2006/relationships/hyperlink" Target="mailto:lars.witteck@henk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a.casaro@henkel.com" TargetMode="External"/><Relationship Id="rId14" Type="http://schemas.openxmlformats.org/officeDocument/2006/relationships/hyperlink" Target="mailto:ewa.wachonin@henke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706F-3971-4948-877D-98D97E7B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Pressemitteilung</vt:lpstr>
    </vt:vector>
  </TitlesOfParts>
  <Company>Henkel AG &amp; Co. KGaA</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Albrecht</dc:creator>
  <cp:keywords/>
  <dc:description/>
  <cp:lastModifiedBy>Maggie Tan</cp:lastModifiedBy>
  <cp:revision>2</cp:revision>
  <cp:lastPrinted>2017-07-03T14:45:00Z</cp:lastPrinted>
  <dcterms:created xsi:type="dcterms:W3CDTF">2017-07-07T02:19:00Z</dcterms:created>
  <dcterms:modified xsi:type="dcterms:W3CDTF">2017-07-07T02:19:00Z</dcterms:modified>
</cp:coreProperties>
</file>