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EC" w:rsidRPr="00E64FB3" w:rsidRDefault="003C69F3" w:rsidP="00A66DB1">
      <w:pPr>
        <w:spacing w:before="120"/>
        <w:jc w:val="right"/>
        <w:rPr>
          <w:rFonts w:ascii="Dubai Light" w:hAnsi="Dubai Light"/>
          <w:i/>
          <w:sz w:val="24"/>
          <w:lang w:val="en-US"/>
        </w:rPr>
      </w:pPr>
      <w:r w:rsidRPr="00E64FB3">
        <w:rPr>
          <w:rFonts w:ascii="Dubai Light" w:hAnsi="Dubai Light"/>
          <w:sz w:val="24"/>
          <w:lang w:val="en-US"/>
        </w:rPr>
        <w:t xml:space="preserve">September </w:t>
      </w:r>
      <w:r w:rsidR="00F97942">
        <w:rPr>
          <w:rFonts w:ascii="Dubai Light" w:hAnsi="Dubai Light" w:cs="Dubai Light"/>
          <w:sz w:val="24"/>
          <w:lang w:val="en-US"/>
        </w:rPr>
        <w:t>2</w:t>
      </w:r>
      <w:r w:rsidR="00DB5DBC">
        <w:rPr>
          <w:rFonts w:ascii="Dubai Light" w:hAnsi="Dubai Light" w:cs="Dubai Light"/>
          <w:sz w:val="24"/>
          <w:lang w:val="en-US"/>
        </w:rPr>
        <w:t>6</w:t>
      </w:r>
      <w:r w:rsidRPr="00E64FB3">
        <w:rPr>
          <w:rFonts w:ascii="Dubai Light" w:hAnsi="Dubai Light"/>
          <w:sz w:val="24"/>
          <w:lang w:val="en-US"/>
        </w:rPr>
        <w:t>, 2017</w:t>
      </w:r>
    </w:p>
    <w:p w:rsidR="005E69D9" w:rsidRPr="00E64FB3" w:rsidRDefault="005E69D9" w:rsidP="00B422EC">
      <w:pPr>
        <w:pStyle w:val="Standard12pt"/>
        <w:rPr>
          <w:rFonts w:ascii="Dubai Light" w:hAnsi="Dubai Light"/>
          <w:lang w:val="en-US"/>
        </w:rPr>
      </w:pPr>
    </w:p>
    <w:p w:rsidR="00BF6E82" w:rsidRPr="00E64FB3" w:rsidRDefault="00BF6E82" w:rsidP="00B422EC">
      <w:pPr>
        <w:pStyle w:val="Standard12pt"/>
        <w:rPr>
          <w:rFonts w:ascii="Dubai Light" w:hAnsi="Dubai Light"/>
          <w:lang w:val="en-US"/>
        </w:rPr>
      </w:pPr>
    </w:p>
    <w:p w:rsidR="0031379F" w:rsidRPr="0033342A" w:rsidRDefault="00AF4379" w:rsidP="00E64FB3">
      <w:pPr>
        <w:pStyle w:val="Standard12pt"/>
        <w:jc w:val="center"/>
        <w:rPr>
          <w:rFonts w:ascii="Dubai Light" w:hAnsi="Dubai Light"/>
          <w:sz w:val="40"/>
          <w:lang w:val="en-US"/>
        </w:rPr>
      </w:pPr>
      <w:r>
        <w:rPr>
          <w:rFonts w:ascii="Dubai Light" w:hAnsi="Dubai Light"/>
          <w:sz w:val="22"/>
          <w:lang w:val="en-US"/>
        </w:rPr>
        <w:t>Forscherwelt (</w:t>
      </w:r>
      <w:bookmarkStart w:id="0" w:name="_GoBack"/>
      <w:bookmarkEnd w:id="0"/>
      <w:r w:rsidR="009B47FF" w:rsidRPr="00E64FB3">
        <w:rPr>
          <w:rFonts w:ascii="Dubai Light" w:hAnsi="Dubai Light"/>
          <w:sz w:val="22"/>
          <w:lang w:val="en-US"/>
        </w:rPr>
        <w:t xml:space="preserve">Researchers’ World) </w:t>
      </w:r>
      <w:r w:rsidR="009B47FF" w:rsidRPr="009B47FF">
        <w:rPr>
          <w:rFonts w:ascii="Dubai Light" w:hAnsi="Dubai Light" w:cs="Dubai Light"/>
          <w:sz w:val="22"/>
          <w:szCs w:val="22"/>
          <w:lang w:val="en-US"/>
        </w:rPr>
        <w:t>to encourage</w:t>
      </w:r>
      <w:r w:rsidR="003C69F3" w:rsidRPr="009B47FF">
        <w:rPr>
          <w:rFonts w:ascii="Dubai Light" w:hAnsi="Dubai Light" w:cs="Dubai Light"/>
          <w:sz w:val="22"/>
          <w:szCs w:val="22"/>
          <w:lang w:val="en-US"/>
        </w:rPr>
        <w:t xml:space="preserve"> UAE </w:t>
      </w:r>
      <w:r w:rsidR="009B47FF" w:rsidRPr="009B47FF">
        <w:rPr>
          <w:rFonts w:ascii="Dubai Light" w:hAnsi="Dubai Light" w:cs="Dubai Light"/>
          <w:sz w:val="22"/>
          <w:szCs w:val="22"/>
          <w:lang w:val="en-US"/>
        </w:rPr>
        <w:t>k</w:t>
      </w:r>
      <w:r w:rsidR="003C69F3" w:rsidRPr="009B47FF">
        <w:rPr>
          <w:rFonts w:ascii="Dubai Light" w:hAnsi="Dubai Light" w:cs="Dubai Light"/>
          <w:sz w:val="22"/>
          <w:szCs w:val="22"/>
          <w:lang w:val="en-US"/>
        </w:rPr>
        <w:t xml:space="preserve">ids to </w:t>
      </w:r>
      <w:r w:rsidR="009B47FF" w:rsidRPr="009B47FF">
        <w:rPr>
          <w:rFonts w:ascii="Dubai Light" w:hAnsi="Dubai Light" w:cs="Dubai Light"/>
          <w:sz w:val="22"/>
          <w:szCs w:val="22"/>
          <w:lang w:val="en-US"/>
        </w:rPr>
        <w:t>e</w:t>
      </w:r>
      <w:r w:rsidR="003C69F3" w:rsidRPr="009B47FF">
        <w:rPr>
          <w:rFonts w:ascii="Dubai Light" w:hAnsi="Dubai Light" w:cs="Dubai Light"/>
          <w:sz w:val="22"/>
          <w:szCs w:val="22"/>
          <w:lang w:val="en-US"/>
        </w:rPr>
        <w:t xml:space="preserve">xplore the </w:t>
      </w:r>
      <w:r w:rsidR="009B47FF" w:rsidRPr="009B47FF">
        <w:rPr>
          <w:rFonts w:ascii="Dubai Light" w:hAnsi="Dubai Light" w:cs="Dubai Light"/>
          <w:sz w:val="22"/>
          <w:szCs w:val="22"/>
          <w:lang w:val="en-US"/>
        </w:rPr>
        <w:t>w</w:t>
      </w:r>
      <w:r w:rsidR="003C69F3" w:rsidRPr="009B47FF">
        <w:rPr>
          <w:rFonts w:ascii="Dubai Light" w:hAnsi="Dubai Light" w:cs="Dubai Light"/>
          <w:sz w:val="22"/>
          <w:szCs w:val="22"/>
          <w:lang w:val="en-US"/>
        </w:rPr>
        <w:t xml:space="preserve">orld of </w:t>
      </w:r>
      <w:r w:rsidR="009B47FF" w:rsidRPr="009B47FF">
        <w:rPr>
          <w:rFonts w:ascii="Dubai Light" w:hAnsi="Dubai Light" w:cs="Dubai Light"/>
          <w:sz w:val="22"/>
          <w:szCs w:val="22"/>
          <w:lang w:val="en-US"/>
        </w:rPr>
        <w:t>s</w:t>
      </w:r>
      <w:r w:rsidR="003C69F3" w:rsidRPr="009B47FF">
        <w:rPr>
          <w:rFonts w:ascii="Dubai Light" w:hAnsi="Dubai Light" w:cs="Dubai Light"/>
          <w:sz w:val="22"/>
          <w:szCs w:val="22"/>
          <w:lang w:val="en-US"/>
        </w:rPr>
        <w:t>cience</w:t>
      </w:r>
      <w:r w:rsidR="009B47FF" w:rsidRPr="009B47FF">
        <w:rPr>
          <w:rFonts w:ascii="Dubai Light" w:hAnsi="Dubai Light" w:cs="Dubai Light"/>
          <w:sz w:val="36"/>
          <w:szCs w:val="22"/>
          <w:lang w:val="en-US"/>
        </w:rPr>
        <w:t xml:space="preserve"> </w:t>
      </w:r>
      <w:r w:rsidR="00E856AF" w:rsidRPr="009B47FF">
        <w:rPr>
          <w:rFonts w:ascii="Dubai Light" w:hAnsi="Dubai Light" w:cs="Dubai Light"/>
          <w:sz w:val="22"/>
          <w:szCs w:val="22"/>
          <w:lang w:val="en-US"/>
        </w:rPr>
        <w:br/>
      </w:r>
      <w:r w:rsidR="003C69F3" w:rsidRPr="009B47FF">
        <w:rPr>
          <w:rFonts w:ascii="Dubai Light" w:hAnsi="Dubai Light" w:cs="Dubai Light"/>
          <w:sz w:val="40"/>
          <w:szCs w:val="40"/>
          <w:lang w:val="en-US"/>
        </w:rPr>
        <w:t>Henkel</w:t>
      </w:r>
      <w:r w:rsidR="009B47FF" w:rsidRPr="009B47FF">
        <w:rPr>
          <w:rFonts w:ascii="Dubai Light" w:hAnsi="Dubai Light" w:cs="Dubai Light"/>
          <w:sz w:val="40"/>
          <w:szCs w:val="40"/>
          <w:lang w:val="en-US"/>
        </w:rPr>
        <w:t xml:space="preserve"> </w:t>
      </w:r>
      <w:r w:rsidR="00A3379B" w:rsidRPr="0033342A">
        <w:rPr>
          <w:rFonts w:ascii="Dubai Light" w:hAnsi="Dubai Light" w:cs="Dubai Light"/>
          <w:sz w:val="40"/>
          <w:szCs w:val="40"/>
          <w:lang w:val="en-US"/>
        </w:rPr>
        <w:t>Partners with</w:t>
      </w:r>
      <w:r w:rsidR="009B47FF" w:rsidRPr="0033342A">
        <w:rPr>
          <w:rFonts w:ascii="Dubai Light" w:hAnsi="Dubai Light" w:cs="Dubai Light"/>
          <w:sz w:val="40"/>
          <w:szCs w:val="40"/>
          <w:lang w:val="en-US"/>
        </w:rPr>
        <w:t xml:space="preserve"> Dubai Municipality</w:t>
      </w:r>
      <w:r w:rsidR="002617EF" w:rsidRPr="0033342A">
        <w:rPr>
          <w:rFonts w:ascii="Dubai Light" w:hAnsi="Dubai Light" w:cs="Dubai Light"/>
          <w:sz w:val="40"/>
          <w:szCs w:val="40"/>
          <w:lang w:val="en-US"/>
        </w:rPr>
        <w:t xml:space="preserve"> to</w:t>
      </w:r>
      <w:r w:rsidR="009B47FF" w:rsidRPr="0033342A">
        <w:rPr>
          <w:rFonts w:ascii="Dubai Light" w:hAnsi="Dubai Light" w:cs="Dubai Light"/>
          <w:sz w:val="40"/>
          <w:szCs w:val="40"/>
          <w:lang w:val="en-US"/>
        </w:rPr>
        <w:t xml:space="preserve"> </w:t>
      </w:r>
      <w:proofErr w:type="gramStart"/>
      <w:r w:rsidR="008430CA" w:rsidRPr="0033342A">
        <w:rPr>
          <w:rFonts w:ascii="Dubai Light" w:hAnsi="Dubai Light" w:cs="Dubai Light"/>
          <w:sz w:val="40"/>
          <w:szCs w:val="40"/>
          <w:lang w:val="en-US"/>
        </w:rPr>
        <w:t>I</w:t>
      </w:r>
      <w:r w:rsidR="009B47FF" w:rsidRPr="0033342A">
        <w:rPr>
          <w:rFonts w:ascii="Dubai Light" w:hAnsi="Dubai Light" w:cs="Dubai Light"/>
          <w:sz w:val="40"/>
          <w:szCs w:val="40"/>
          <w:lang w:val="en-US"/>
        </w:rPr>
        <w:t>ntroduce</w:t>
      </w:r>
      <w:proofErr w:type="gramEnd"/>
      <w:r w:rsidR="003C69F3" w:rsidRPr="0033342A">
        <w:rPr>
          <w:rFonts w:ascii="Dubai Light" w:hAnsi="Dubai Light" w:cs="Dubai Light"/>
          <w:sz w:val="40"/>
          <w:szCs w:val="40"/>
          <w:lang w:val="en-US"/>
        </w:rPr>
        <w:t xml:space="preserve"> </w:t>
      </w:r>
      <w:r w:rsidR="008430CA" w:rsidRPr="0033342A">
        <w:rPr>
          <w:rFonts w:ascii="Dubai Light" w:hAnsi="Dubai Light" w:cs="Dubai Light"/>
          <w:sz w:val="40"/>
          <w:szCs w:val="40"/>
          <w:lang w:val="en-US"/>
        </w:rPr>
        <w:t xml:space="preserve">its </w:t>
      </w:r>
      <w:r w:rsidR="009B47FF" w:rsidRPr="0033342A">
        <w:rPr>
          <w:rFonts w:ascii="Dubai Light" w:hAnsi="Dubai Light" w:cs="Dubai Light"/>
          <w:sz w:val="40"/>
          <w:szCs w:val="40"/>
          <w:lang w:val="en-US"/>
        </w:rPr>
        <w:t xml:space="preserve">international education initiative </w:t>
      </w:r>
      <w:r w:rsidR="003C69F3" w:rsidRPr="0033342A">
        <w:rPr>
          <w:rFonts w:ascii="Dubai Light" w:hAnsi="Dubai Light"/>
          <w:sz w:val="40"/>
          <w:lang w:val="en-US"/>
        </w:rPr>
        <w:t xml:space="preserve">in UAE </w:t>
      </w:r>
    </w:p>
    <w:p w:rsidR="00852511" w:rsidRPr="0033342A" w:rsidRDefault="00852511" w:rsidP="00BF6E82">
      <w:pPr>
        <w:spacing w:before="120" w:line="240" w:lineRule="auto"/>
        <w:rPr>
          <w:rFonts w:ascii="Dubai Light" w:hAnsi="Dubai Light"/>
          <w:b/>
          <w:sz w:val="24"/>
          <w:lang w:val="en-US"/>
        </w:rPr>
      </w:pPr>
    </w:p>
    <w:p w:rsidR="009B47FF" w:rsidRPr="0033342A" w:rsidRDefault="003C69F3" w:rsidP="00245687">
      <w:pPr>
        <w:spacing w:line="360" w:lineRule="auto"/>
        <w:jc w:val="both"/>
        <w:rPr>
          <w:rFonts w:ascii="Dubai Light" w:hAnsi="Dubai Light"/>
          <w:sz w:val="24"/>
          <w:lang w:val="en-US"/>
        </w:rPr>
      </w:pPr>
      <w:r w:rsidRPr="0033342A">
        <w:rPr>
          <w:rFonts w:ascii="Dubai Light" w:hAnsi="Dubai Light"/>
          <w:b/>
          <w:sz w:val="24"/>
          <w:lang w:val="en-US"/>
        </w:rPr>
        <w:t>Dubai, UAE –</w:t>
      </w:r>
      <w:r w:rsidRPr="0033342A">
        <w:rPr>
          <w:rFonts w:ascii="Dubai Light" w:hAnsi="Dubai Light"/>
          <w:sz w:val="24"/>
          <w:lang w:val="en-US"/>
        </w:rPr>
        <w:t xml:space="preserve"> As part of its commitment to inspire a passion for science in young children, Henkel launch</w:t>
      </w:r>
      <w:r w:rsidR="008430CA" w:rsidRPr="0033342A">
        <w:rPr>
          <w:rFonts w:ascii="Dubai Light" w:hAnsi="Dubai Light"/>
          <w:sz w:val="24"/>
          <w:lang w:val="en-US"/>
        </w:rPr>
        <w:t>ed</w:t>
      </w:r>
      <w:r w:rsidR="00EE114C" w:rsidRPr="0033342A">
        <w:rPr>
          <w:rFonts w:ascii="Dubai Light" w:hAnsi="Dubai Light"/>
          <w:sz w:val="24"/>
          <w:lang w:val="en-US"/>
        </w:rPr>
        <w:t xml:space="preserve"> its international education initiative,</w:t>
      </w:r>
      <w:r w:rsidRPr="0033342A">
        <w:rPr>
          <w:rFonts w:ascii="Dubai Light" w:hAnsi="Dubai Light"/>
          <w:sz w:val="24"/>
          <w:lang w:val="en-US"/>
        </w:rPr>
        <w:t xml:space="preserve"> ‘’Forscherwelt” (R</w:t>
      </w:r>
      <w:r w:rsidR="0096682B" w:rsidRPr="0033342A">
        <w:rPr>
          <w:rFonts w:ascii="Dubai Light" w:hAnsi="Dubai Light"/>
          <w:sz w:val="24"/>
          <w:lang w:val="en-US"/>
        </w:rPr>
        <w:t>esearcher</w:t>
      </w:r>
      <w:r w:rsidR="007B0FCE" w:rsidRPr="0033342A">
        <w:rPr>
          <w:rFonts w:ascii="Dubai Light" w:hAnsi="Dubai Light"/>
          <w:sz w:val="24"/>
          <w:lang w:val="en-US"/>
        </w:rPr>
        <w:t>s</w:t>
      </w:r>
      <w:r w:rsidR="0096682B" w:rsidRPr="0033342A">
        <w:rPr>
          <w:rFonts w:ascii="Dubai Light" w:hAnsi="Dubai Light"/>
          <w:sz w:val="24"/>
          <w:lang w:val="en-US"/>
        </w:rPr>
        <w:t>’</w:t>
      </w:r>
      <w:r w:rsidR="007B0FCE" w:rsidRPr="0033342A">
        <w:rPr>
          <w:rFonts w:ascii="Dubai Light" w:hAnsi="Dubai Light"/>
          <w:sz w:val="24"/>
          <w:lang w:val="en-US"/>
        </w:rPr>
        <w:t xml:space="preserve"> World) in the UAE</w:t>
      </w:r>
      <w:r w:rsidR="00EE114C" w:rsidRPr="0033342A">
        <w:rPr>
          <w:rFonts w:ascii="Dubai Light" w:hAnsi="Dubai Light"/>
          <w:sz w:val="24"/>
          <w:lang w:val="en-US"/>
        </w:rPr>
        <w:t xml:space="preserve"> through a strategic partnership with Dubai Municipality</w:t>
      </w:r>
      <w:r w:rsidR="008430CA" w:rsidRPr="0033342A">
        <w:rPr>
          <w:rFonts w:ascii="Dubai Light" w:hAnsi="Dubai Light"/>
          <w:sz w:val="24"/>
          <w:lang w:val="en-US"/>
        </w:rPr>
        <w:t xml:space="preserve"> </w:t>
      </w:r>
      <w:r w:rsidR="00FD3EF8" w:rsidRPr="005E4288">
        <w:rPr>
          <w:rFonts w:ascii="Dubai Light" w:hAnsi="Times New Roman" w:hint="cs"/>
          <w:sz w:val="24"/>
          <w:lang w:val="en-US"/>
        </w:rPr>
        <w:t>entity Children</w:t>
      </w:r>
      <w:r w:rsidR="00FD3EF8" w:rsidRPr="005E4288">
        <w:rPr>
          <w:rFonts w:ascii="Dubai Light" w:hAnsi="Times New Roman" w:hint="cs"/>
          <w:sz w:val="24"/>
          <w:lang w:val="en-US"/>
        </w:rPr>
        <w:t>’</w:t>
      </w:r>
      <w:r w:rsidR="00FD3EF8" w:rsidRPr="005E4288">
        <w:rPr>
          <w:rFonts w:ascii="Dubai Light" w:hAnsi="Times New Roman" w:hint="cs"/>
          <w:sz w:val="24"/>
          <w:lang w:val="en-US"/>
        </w:rPr>
        <w:t>s City</w:t>
      </w:r>
      <w:r w:rsidR="005E4288">
        <w:rPr>
          <w:rFonts w:ascii="Dubai Light" w:hAnsi="Times New Roman"/>
          <w:sz w:val="24"/>
          <w:lang w:val="en-US"/>
        </w:rPr>
        <w:t xml:space="preserve">. </w:t>
      </w:r>
    </w:p>
    <w:p w:rsidR="009B47FF" w:rsidRPr="0033342A" w:rsidRDefault="009B47FF" w:rsidP="003C69F3">
      <w:pPr>
        <w:spacing w:line="360" w:lineRule="auto"/>
        <w:jc w:val="both"/>
        <w:rPr>
          <w:rFonts w:ascii="Dubai Light" w:hAnsi="Dubai Light"/>
          <w:sz w:val="24"/>
          <w:lang w:val="en-US"/>
        </w:rPr>
      </w:pPr>
    </w:p>
    <w:p w:rsidR="003C69F3" w:rsidRPr="00E64FB3" w:rsidRDefault="00EE114C" w:rsidP="00EE114C">
      <w:pPr>
        <w:spacing w:line="360" w:lineRule="auto"/>
        <w:jc w:val="both"/>
        <w:rPr>
          <w:rFonts w:ascii="Dubai Light" w:hAnsi="Dubai Light"/>
          <w:sz w:val="24"/>
          <w:lang w:val="en-US"/>
        </w:rPr>
      </w:pPr>
      <w:r w:rsidRPr="0033342A">
        <w:rPr>
          <w:rFonts w:ascii="Dubai Light" w:hAnsi="Dubai Light"/>
          <w:sz w:val="24"/>
          <w:lang w:val="en-US"/>
        </w:rPr>
        <w:t>The</w:t>
      </w:r>
      <w:r w:rsidR="003C69F3" w:rsidRPr="0033342A">
        <w:rPr>
          <w:rFonts w:ascii="Dubai Light" w:hAnsi="Dubai Light"/>
          <w:sz w:val="24"/>
          <w:lang w:val="en-US"/>
        </w:rPr>
        <w:t xml:space="preserve"> initiative set up by Henkel aims to encourage</w:t>
      </w:r>
      <w:r w:rsidRPr="0033342A">
        <w:rPr>
          <w:rFonts w:ascii="Dubai Light" w:hAnsi="Dubai Light"/>
          <w:sz w:val="24"/>
          <w:lang w:val="en-US"/>
        </w:rPr>
        <w:t xml:space="preserve"> and give valuable insight</w:t>
      </w:r>
      <w:r w:rsidR="003C69F3" w:rsidRPr="0033342A">
        <w:rPr>
          <w:rFonts w:ascii="Dubai Light" w:hAnsi="Dubai Light"/>
          <w:sz w:val="24"/>
          <w:lang w:val="en-US"/>
        </w:rPr>
        <w:t xml:space="preserve"> </w:t>
      </w:r>
      <w:r w:rsidRPr="0033342A">
        <w:rPr>
          <w:rFonts w:ascii="Dubai Light" w:hAnsi="Dubai Light"/>
          <w:sz w:val="24"/>
          <w:lang w:val="en-US"/>
        </w:rPr>
        <w:t xml:space="preserve">to </w:t>
      </w:r>
      <w:r w:rsidR="003C69F3" w:rsidRPr="0033342A">
        <w:rPr>
          <w:rFonts w:ascii="Dubai Light" w:hAnsi="Dubai Light"/>
          <w:sz w:val="24"/>
          <w:lang w:val="en-US"/>
        </w:rPr>
        <w:t xml:space="preserve">children to explore the world of science and to make research fun. </w:t>
      </w:r>
      <w:r w:rsidRPr="0033342A">
        <w:rPr>
          <w:rFonts w:ascii="Dubai Light" w:hAnsi="Dubai Light"/>
          <w:sz w:val="24"/>
          <w:lang w:val="en-US"/>
        </w:rPr>
        <w:t>T</w:t>
      </w:r>
      <w:r w:rsidR="003C69F3" w:rsidRPr="0033342A">
        <w:rPr>
          <w:rFonts w:ascii="Dubai Light" w:hAnsi="Dubai Light"/>
          <w:sz w:val="24"/>
          <w:lang w:val="en-US"/>
        </w:rPr>
        <w:t xml:space="preserve">he Forscherwelt initiative </w:t>
      </w:r>
      <w:r w:rsidR="008430CA" w:rsidRPr="0033342A">
        <w:rPr>
          <w:rFonts w:ascii="Dubai Light" w:hAnsi="Dubai Light"/>
          <w:sz w:val="24"/>
          <w:lang w:val="en-US"/>
        </w:rPr>
        <w:t xml:space="preserve">helps </w:t>
      </w:r>
      <w:r w:rsidR="003C69F3" w:rsidRPr="0033342A">
        <w:rPr>
          <w:rFonts w:ascii="Dubai Light" w:hAnsi="Dubai Light"/>
          <w:sz w:val="24"/>
          <w:lang w:val="en-US"/>
        </w:rPr>
        <w:t xml:space="preserve">familiarize children with the exciting world of science and research, by allowing them to explore and understand technical and scientific processes through engaging experiments. The UAE is the first country in the GCC region where the initiative </w:t>
      </w:r>
      <w:r w:rsidR="00960BA7" w:rsidRPr="0033342A">
        <w:rPr>
          <w:rFonts w:ascii="Dubai Light" w:hAnsi="Dubai Light"/>
          <w:sz w:val="24"/>
          <w:lang w:val="en-US"/>
        </w:rPr>
        <w:t>has been</w:t>
      </w:r>
      <w:r w:rsidR="003C69F3" w:rsidRPr="0033342A">
        <w:rPr>
          <w:rFonts w:ascii="Dubai Light" w:hAnsi="Dubai Light"/>
          <w:sz w:val="24"/>
          <w:lang w:val="en-US"/>
        </w:rPr>
        <w:t xml:space="preserve"> launched</w:t>
      </w:r>
      <w:r w:rsidR="003C69F3" w:rsidRPr="00E64FB3">
        <w:rPr>
          <w:rFonts w:ascii="Dubai Light" w:hAnsi="Dubai Light"/>
          <w:sz w:val="24"/>
          <w:lang w:val="en-US"/>
        </w:rPr>
        <w:t>.</w:t>
      </w:r>
    </w:p>
    <w:p w:rsidR="003C69F3" w:rsidRPr="00E64FB3" w:rsidRDefault="003C69F3" w:rsidP="003C69F3">
      <w:pPr>
        <w:spacing w:line="360" w:lineRule="auto"/>
        <w:jc w:val="both"/>
        <w:rPr>
          <w:rFonts w:ascii="Dubai Light" w:hAnsi="Dubai Light"/>
          <w:sz w:val="24"/>
          <w:lang w:val="en-US"/>
        </w:rPr>
      </w:pPr>
    </w:p>
    <w:p w:rsidR="003C69F3" w:rsidRPr="00E64FB3" w:rsidRDefault="003C69F3" w:rsidP="003C69F3">
      <w:pPr>
        <w:spacing w:line="360" w:lineRule="auto"/>
        <w:jc w:val="both"/>
        <w:rPr>
          <w:rFonts w:ascii="Dubai Light" w:hAnsi="Dubai Light"/>
          <w:sz w:val="24"/>
          <w:lang w:val="en-US"/>
        </w:rPr>
      </w:pPr>
      <w:r w:rsidRPr="00E64FB3">
        <w:rPr>
          <w:rFonts w:ascii="Dubai Light" w:hAnsi="Dubai Light"/>
          <w:sz w:val="24"/>
          <w:lang w:val="en-US"/>
        </w:rPr>
        <w:t>As part of the initiative, children will be able to conduct fun experiments related to Henkel’s businesses – adhesives, washing and cleaning, cosmetics, and sustainability. The ‘Forscherwelt-to-go’ concept will also enable Henkel to take the initiative to schools across the Emirate.</w:t>
      </w:r>
    </w:p>
    <w:p w:rsidR="003C69F3" w:rsidRPr="00E64FB3" w:rsidRDefault="003C69F3" w:rsidP="003C69F3">
      <w:pPr>
        <w:spacing w:line="360" w:lineRule="auto"/>
        <w:jc w:val="both"/>
        <w:rPr>
          <w:rFonts w:ascii="Dubai Light" w:hAnsi="Dubai Light"/>
          <w:sz w:val="24"/>
          <w:lang w:val="en-US"/>
        </w:rPr>
      </w:pPr>
    </w:p>
    <w:p w:rsidR="00724360" w:rsidRPr="00E64FB3" w:rsidRDefault="00724360" w:rsidP="00724360">
      <w:pPr>
        <w:spacing w:line="360" w:lineRule="auto"/>
        <w:jc w:val="both"/>
        <w:rPr>
          <w:rFonts w:ascii="Dubai Light" w:hAnsi="Dubai Light"/>
          <w:sz w:val="24"/>
          <w:lang w:val="en-US"/>
        </w:rPr>
      </w:pPr>
      <w:r w:rsidRPr="00E64FB3">
        <w:rPr>
          <w:rFonts w:ascii="Dubai Light" w:hAnsi="Dubai Light"/>
          <w:sz w:val="24"/>
          <w:lang w:val="en-US"/>
        </w:rPr>
        <w:t xml:space="preserve">Khalid Al </w:t>
      </w:r>
      <w:proofErr w:type="spellStart"/>
      <w:r w:rsidRPr="00E64FB3">
        <w:rPr>
          <w:rFonts w:ascii="Dubai Light" w:hAnsi="Dubai Light"/>
          <w:sz w:val="24"/>
          <w:lang w:val="en-US"/>
        </w:rPr>
        <w:t>Suwaidi</w:t>
      </w:r>
      <w:proofErr w:type="spellEnd"/>
      <w:r w:rsidRPr="00E64FB3">
        <w:rPr>
          <w:rFonts w:ascii="Dubai Light" w:hAnsi="Dubai Light"/>
          <w:sz w:val="24"/>
          <w:lang w:val="en-US"/>
        </w:rPr>
        <w:t xml:space="preserve">, Acting Director of Leisure Facilities Department, said </w:t>
      </w:r>
      <w:r w:rsidR="00474F9A" w:rsidRPr="00E64FB3">
        <w:rPr>
          <w:rFonts w:ascii="Dubai Light" w:hAnsi="Dubai Light"/>
          <w:sz w:val="24"/>
          <w:lang w:val="en-US"/>
        </w:rPr>
        <w:t>“This</w:t>
      </w:r>
      <w:r w:rsidRPr="00E64FB3">
        <w:rPr>
          <w:rFonts w:ascii="Dubai Light" w:hAnsi="Dubai Light"/>
          <w:sz w:val="24"/>
          <w:lang w:val="en-US"/>
        </w:rPr>
        <w:t xml:space="preserve"> is one of the outstanding projects in the field of social service that work with the private sector to achieve the main objectives in the field of recreational education.</w:t>
      </w:r>
      <w:r w:rsidR="00E64FB3" w:rsidRPr="00E64FB3">
        <w:rPr>
          <w:rFonts w:ascii="Dubai Light" w:hAnsi="Dubai Light"/>
          <w:sz w:val="24"/>
          <w:lang w:val="en-US"/>
        </w:rPr>
        <w:t>”</w:t>
      </w:r>
    </w:p>
    <w:p w:rsidR="00724360" w:rsidRPr="00E64FB3" w:rsidRDefault="00724360" w:rsidP="00724360">
      <w:pPr>
        <w:spacing w:line="360" w:lineRule="auto"/>
        <w:jc w:val="both"/>
        <w:rPr>
          <w:rFonts w:ascii="Dubai Light" w:hAnsi="Dubai Light"/>
          <w:sz w:val="24"/>
          <w:lang w:val="en-US"/>
        </w:rPr>
      </w:pPr>
    </w:p>
    <w:p w:rsidR="00724360" w:rsidRPr="00E64FB3" w:rsidRDefault="00724360" w:rsidP="00724360">
      <w:pPr>
        <w:spacing w:line="360" w:lineRule="auto"/>
        <w:jc w:val="both"/>
        <w:rPr>
          <w:rFonts w:ascii="Dubai Light" w:hAnsi="Dubai Light"/>
          <w:sz w:val="24"/>
          <w:lang w:val="en-US"/>
        </w:rPr>
      </w:pPr>
      <w:r w:rsidRPr="00E64FB3">
        <w:rPr>
          <w:rFonts w:ascii="Dubai Light" w:hAnsi="Dubai Light"/>
          <w:sz w:val="24"/>
          <w:lang w:val="en-US"/>
        </w:rPr>
        <w:t xml:space="preserve">“By hosting this project with Henkel, Dubai Municipality sees the unique scientific and educational values that lie in this project. Therefore, we devoted all available resources to ensure the success of the project and to achieve the most important goal of enhancing the skills of children in learning the scientific foundations of exploration and innovation,” he </w:t>
      </w:r>
      <w:r w:rsidR="00474F9A" w:rsidRPr="00E64FB3">
        <w:rPr>
          <w:rFonts w:ascii="Dubai Light" w:hAnsi="Dubai Light"/>
          <w:sz w:val="24"/>
          <w:lang w:val="en-US"/>
        </w:rPr>
        <w:t>added</w:t>
      </w:r>
      <w:r w:rsidRPr="00E64FB3">
        <w:rPr>
          <w:rFonts w:ascii="Dubai Light" w:hAnsi="Dubai Light"/>
          <w:sz w:val="24"/>
          <w:lang w:val="en-US"/>
        </w:rPr>
        <w:t>.</w:t>
      </w:r>
    </w:p>
    <w:p w:rsidR="00724360" w:rsidRPr="00E64FB3" w:rsidRDefault="00724360" w:rsidP="00724360">
      <w:pPr>
        <w:spacing w:line="360" w:lineRule="auto"/>
        <w:jc w:val="both"/>
        <w:rPr>
          <w:rFonts w:ascii="Dubai Light" w:hAnsi="Dubai Light"/>
          <w:sz w:val="24"/>
          <w:lang w:val="en-US"/>
        </w:rPr>
      </w:pPr>
    </w:p>
    <w:p w:rsidR="009A39AF" w:rsidRPr="00E64FB3" w:rsidRDefault="003C69F3">
      <w:pPr>
        <w:spacing w:line="360" w:lineRule="auto"/>
        <w:jc w:val="both"/>
        <w:rPr>
          <w:rFonts w:ascii="Dubai Light" w:hAnsi="Dubai Light"/>
          <w:sz w:val="24"/>
          <w:lang w:val="en-US"/>
        </w:rPr>
      </w:pPr>
      <w:r w:rsidRPr="00E64FB3">
        <w:rPr>
          <w:rFonts w:ascii="Dubai Light" w:hAnsi="Dubai Light"/>
          <w:sz w:val="24"/>
          <w:lang w:val="en-US"/>
        </w:rPr>
        <w:t xml:space="preserve">Ashraf El </w:t>
      </w:r>
      <w:proofErr w:type="spellStart"/>
      <w:r w:rsidRPr="00E64FB3">
        <w:rPr>
          <w:rFonts w:ascii="Dubai Light" w:hAnsi="Dubai Light"/>
          <w:sz w:val="24"/>
          <w:lang w:val="en-US"/>
        </w:rPr>
        <w:t>Afifi</w:t>
      </w:r>
      <w:proofErr w:type="spellEnd"/>
      <w:r w:rsidRPr="00E64FB3">
        <w:rPr>
          <w:rFonts w:ascii="Dubai Light" w:hAnsi="Dubai Light"/>
          <w:sz w:val="24"/>
          <w:lang w:val="en-US"/>
        </w:rPr>
        <w:t xml:space="preserve">, President of Henkel IMEA, said: “By encouraging children to explore the world of science, and making research a fun and entertaining experience, we aim to imbibe a passion for scientific learning in young children, potentially setting them down the path of natural science as a career. </w:t>
      </w:r>
      <w:r w:rsidR="009A39AF" w:rsidRPr="00E64FB3">
        <w:rPr>
          <w:rFonts w:ascii="Dubai Light" w:hAnsi="Dubai Light"/>
          <w:sz w:val="24"/>
          <w:lang w:val="en-US"/>
        </w:rPr>
        <w:t xml:space="preserve">With Children’s City being a natural fit for Forscherwelt, we are grateful for the support and guidance that the Dubai Municipality has extended through our partnership with them for the initiative.” </w:t>
      </w:r>
    </w:p>
    <w:p w:rsidR="009A39AF" w:rsidRPr="00E64FB3" w:rsidRDefault="009A39AF">
      <w:pPr>
        <w:spacing w:line="360" w:lineRule="auto"/>
        <w:jc w:val="both"/>
        <w:rPr>
          <w:rFonts w:ascii="Dubai Light" w:hAnsi="Dubai Light"/>
          <w:sz w:val="24"/>
          <w:lang w:val="en-US"/>
        </w:rPr>
      </w:pPr>
    </w:p>
    <w:p w:rsidR="003C69F3" w:rsidRPr="00E64FB3" w:rsidRDefault="009A39AF" w:rsidP="00724360">
      <w:pPr>
        <w:spacing w:line="360" w:lineRule="auto"/>
        <w:jc w:val="both"/>
        <w:rPr>
          <w:rFonts w:ascii="Dubai Light" w:hAnsi="Dubai Light"/>
          <w:sz w:val="24"/>
          <w:lang w:val="en-US"/>
        </w:rPr>
      </w:pPr>
      <w:r w:rsidRPr="00E64FB3">
        <w:rPr>
          <w:rFonts w:ascii="Dubai Light" w:hAnsi="Dubai Light"/>
          <w:sz w:val="24"/>
          <w:lang w:val="en-US"/>
        </w:rPr>
        <w:t>He added: “</w:t>
      </w:r>
      <w:r w:rsidR="003C69F3" w:rsidRPr="00E64FB3">
        <w:rPr>
          <w:rFonts w:ascii="Dubai Light" w:hAnsi="Dubai Light"/>
          <w:sz w:val="24"/>
          <w:lang w:val="en-US"/>
        </w:rPr>
        <w:t xml:space="preserve">We feel that this is in line with the region’s focus </w:t>
      </w:r>
      <w:r w:rsidR="00EE114C" w:rsidRPr="00E64FB3">
        <w:rPr>
          <w:rFonts w:ascii="Dubai Light" w:hAnsi="Dubai Light"/>
          <w:sz w:val="24"/>
          <w:lang w:val="en-US"/>
        </w:rPr>
        <w:t>on transitioning to a knowledge-</w:t>
      </w:r>
      <w:r w:rsidR="003C69F3" w:rsidRPr="00E64FB3">
        <w:rPr>
          <w:rFonts w:ascii="Dubai Light" w:hAnsi="Dubai Light"/>
          <w:sz w:val="24"/>
          <w:lang w:val="en-US"/>
        </w:rPr>
        <w:t xml:space="preserve">based economy, and hope to promote innovation and R&amp;D, as prescribed in the UAE 2021 National Agenda, through the Initiative.” </w:t>
      </w:r>
    </w:p>
    <w:p w:rsidR="003C69F3" w:rsidRPr="00E64FB3" w:rsidRDefault="003C69F3" w:rsidP="003C69F3">
      <w:pPr>
        <w:spacing w:line="360" w:lineRule="auto"/>
        <w:jc w:val="both"/>
        <w:rPr>
          <w:rFonts w:ascii="Dubai Light" w:hAnsi="Dubai Light"/>
          <w:sz w:val="24"/>
          <w:lang w:val="en-US"/>
        </w:rPr>
      </w:pPr>
    </w:p>
    <w:p w:rsidR="003C69F3" w:rsidRPr="00E64FB3" w:rsidRDefault="003C69F3" w:rsidP="003C69F3">
      <w:pPr>
        <w:spacing w:line="360" w:lineRule="auto"/>
        <w:jc w:val="both"/>
        <w:rPr>
          <w:rFonts w:ascii="Dubai Light" w:hAnsi="Dubai Light"/>
          <w:sz w:val="24"/>
          <w:lang w:val="en-US"/>
        </w:rPr>
      </w:pPr>
      <w:r w:rsidRPr="00E64FB3">
        <w:rPr>
          <w:rFonts w:ascii="Dubai Light" w:hAnsi="Dubai Light"/>
          <w:sz w:val="24"/>
          <w:lang w:val="en-US"/>
        </w:rPr>
        <w:t>Erdem Koçak, President of Henkel GCC, said: “Children are naturally curious and want to understand the world around them. They do so by observing their surroundings, experimenting in intuitive ways and by asking questions. This is the essence of research, and we want to encourage the children of this region to explore the world of science and research through Forscherwelt.”</w:t>
      </w:r>
      <w:r w:rsidRPr="00E64FB3" w:rsidDel="00363973">
        <w:rPr>
          <w:rFonts w:ascii="Dubai Light" w:hAnsi="Dubai Light"/>
          <w:sz w:val="24"/>
          <w:lang w:val="en-US"/>
        </w:rPr>
        <w:t xml:space="preserve"> </w:t>
      </w:r>
    </w:p>
    <w:p w:rsidR="00EE114C" w:rsidRPr="00E64FB3" w:rsidRDefault="00EE114C" w:rsidP="003C69F3">
      <w:pPr>
        <w:spacing w:line="360" w:lineRule="auto"/>
        <w:jc w:val="both"/>
        <w:rPr>
          <w:rFonts w:ascii="Dubai Light" w:hAnsi="Dubai Light"/>
          <w:sz w:val="24"/>
          <w:lang w:val="en-US"/>
        </w:rPr>
      </w:pPr>
    </w:p>
    <w:p w:rsidR="007B0FCE" w:rsidRPr="00E64FB3" w:rsidRDefault="003C69F3" w:rsidP="007B0FCE">
      <w:pPr>
        <w:spacing w:line="360" w:lineRule="auto"/>
        <w:jc w:val="both"/>
        <w:rPr>
          <w:rFonts w:ascii="Dubai Light" w:hAnsi="Dubai Light"/>
          <w:sz w:val="24"/>
          <w:lang w:val="en-US"/>
        </w:rPr>
      </w:pPr>
      <w:r w:rsidRPr="00E64FB3">
        <w:rPr>
          <w:rFonts w:ascii="Dubai Light" w:hAnsi="Dubai Light"/>
          <w:sz w:val="24"/>
          <w:lang w:val="en-US"/>
        </w:rPr>
        <w:t>Established in Germany in 2011, ‘Forscherwelt’ has been carried out successfully in Argentina, Russia, Ir</w:t>
      </w:r>
      <w:r w:rsidR="007B0FCE" w:rsidRPr="00E64FB3">
        <w:rPr>
          <w:rFonts w:ascii="Dubai Light" w:hAnsi="Dubai Light"/>
          <w:sz w:val="24"/>
          <w:lang w:val="en-US"/>
        </w:rPr>
        <w:t>eland, Poland, Turkey and Italy</w:t>
      </w:r>
      <w:r w:rsidRPr="00E64FB3">
        <w:rPr>
          <w:rFonts w:ascii="Dubai Light" w:hAnsi="Dubai Light"/>
          <w:sz w:val="24"/>
          <w:lang w:val="en-US"/>
        </w:rPr>
        <w:t>.</w:t>
      </w:r>
      <w:r w:rsidR="007B0FCE" w:rsidRPr="00E64FB3">
        <w:rPr>
          <w:rFonts w:ascii="Dubai Light" w:hAnsi="Dubai Light"/>
          <w:sz w:val="24"/>
          <w:lang w:val="en-US"/>
        </w:rPr>
        <w:t xml:space="preserve"> More than 15,000 children and young adults around the world have immersed themselves in research and conducted experiments through this initiative.</w:t>
      </w:r>
    </w:p>
    <w:p w:rsidR="003C69F3" w:rsidRPr="00E64FB3" w:rsidRDefault="003C69F3" w:rsidP="00893210">
      <w:pPr>
        <w:spacing w:line="360" w:lineRule="auto"/>
        <w:jc w:val="center"/>
        <w:rPr>
          <w:rFonts w:ascii="Dubai Light" w:hAnsi="Dubai Light"/>
          <w:b/>
          <w:sz w:val="22"/>
          <w:lang w:val="en-US"/>
        </w:rPr>
      </w:pPr>
      <w:r w:rsidRPr="00E64FB3">
        <w:rPr>
          <w:rFonts w:ascii="Dubai Light" w:hAnsi="Dubai Light"/>
          <w:b/>
          <w:sz w:val="22"/>
          <w:lang w:val="en-US"/>
        </w:rPr>
        <w:lastRenderedPageBreak/>
        <w:t>-End-</w:t>
      </w:r>
    </w:p>
    <w:p w:rsidR="003C69F3" w:rsidRPr="00E64FB3" w:rsidRDefault="003C69F3" w:rsidP="00E64FB3">
      <w:pPr>
        <w:spacing w:line="276" w:lineRule="auto"/>
        <w:jc w:val="center"/>
        <w:rPr>
          <w:rFonts w:ascii="Dubai Light" w:hAnsi="Dubai Light"/>
          <w:b/>
          <w:lang w:val="en-US"/>
        </w:rPr>
      </w:pPr>
    </w:p>
    <w:p w:rsidR="003C69F3" w:rsidRPr="00E64FB3" w:rsidRDefault="003C69F3" w:rsidP="003C69F3">
      <w:pPr>
        <w:spacing w:line="276" w:lineRule="auto"/>
        <w:jc w:val="both"/>
        <w:rPr>
          <w:rFonts w:ascii="Dubai Light" w:hAnsi="Dubai Light"/>
          <w:b/>
          <w:lang w:val="en-US"/>
        </w:rPr>
      </w:pPr>
      <w:r w:rsidRPr="00E64FB3">
        <w:rPr>
          <w:rFonts w:ascii="Dubai Light" w:hAnsi="Dubai Light"/>
          <w:b/>
          <w:lang w:val="en-US"/>
        </w:rPr>
        <w:t>About Forscherwelt</w:t>
      </w:r>
    </w:p>
    <w:p w:rsidR="003C69F3" w:rsidRPr="00E64FB3" w:rsidRDefault="003C69F3" w:rsidP="003C69F3">
      <w:pPr>
        <w:spacing w:line="276" w:lineRule="auto"/>
        <w:jc w:val="both"/>
        <w:rPr>
          <w:rFonts w:ascii="Dubai Light" w:hAnsi="Dubai Light"/>
          <w:lang w:val="en-US"/>
        </w:rPr>
      </w:pPr>
      <w:r w:rsidRPr="00E64FB3">
        <w:rPr>
          <w:rFonts w:ascii="Dubai Light" w:hAnsi="Dubai Light"/>
          <w:lang w:val="en-US"/>
        </w:rPr>
        <w:t>Forscherwelt (“Researchers’ World”) is a Henkel initiative whose patron is Dr. Simone Bagel-</w:t>
      </w:r>
      <w:proofErr w:type="spellStart"/>
      <w:r w:rsidRPr="00E64FB3">
        <w:rPr>
          <w:rFonts w:ascii="Dubai Light" w:hAnsi="Dubai Light"/>
          <w:lang w:val="en-US"/>
        </w:rPr>
        <w:t>Trah</w:t>
      </w:r>
      <w:proofErr w:type="spellEnd"/>
      <w:r w:rsidRPr="00E64FB3">
        <w:rPr>
          <w:rFonts w:ascii="Dubai Light" w:hAnsi="Dubai Light"/>
          <w:lang w:val="en-US"/>
        </w:rPr>
        <w:t xml:space="preserve">, Chairwoman of the Supervisory Board and the Shareholders’ Committee of Henkel. In one-week vacation courses or teaching units, children try out being “real researchers” and have fun discovering the secrets of science. Primarily aimed at third and fourth grade students, the programs offered cover topics such as making adhesives from plant substances, dental health, saving energy and much more. The educational concept of Forscherwelt was developed by Prof. Dr. Katrin Sommer, Chair of Chemistry Didactics at Ruhr University, Bochum, Germany. For more information, please visit </w:t>
      </w:r>
      <w:hyperlink r:id="rId8" w:history="1">
        <w:r w:rsidRPr="00E64FB3">
          <w:rPr>
            <w:rFonts w:ascii="Dubai Light" w:hAnsi="Dubai Light"/>
            <w:lang w:val="en-US"/>
          </w:rPr>
          <w:t>http://www.henkel-forscherwelt.com/</w:t>
        </w:r>
      </w:hyperlink>
    </w:p>
    <w:p w:rsidR="003C69F3" w:rsidRPr="00E64FB3" w:rsidRDefault="003C69F3" w:rsidP="003C69F3">
      <w:pPr>
        <w:spacing w:line="276" w:lineRule="auto"/>
        <w:jc w:val="both"/>
        <w:rPr>
          <w:rFonts w:ascii="Dubai Light" w:hAnsi="Dubai Light"/>
          <w:b/>
          <w:lang w:val="en"/>
        </w:rPr>
      </w:pPr>
    </w:p>
    <w:p w:rsidR="003C69F3" w:rsidRPr="00E64FB3" w:rsidRDefault="003C69F3" w:rsidP="003C69F3">
      <w:pPr>
        <w:spacing w:line="276" w:lineRule="auto"/>
        <w:jc w:val="both"/>
        <w:rPr>
          <w:rFonts w:ascii="Dubai Light" w:hAnsi="Dubai Light"/>
          <w:lang w:val="en-US"/>
        </w:rPr>
      </w:pPr>
      <w:r w:rsidRPr="00E64FB3">
        <w:rPr>
          <w:rFonts w:ascii="Dubai Light" w:hAnsi="Dubai Light"/>
          <w:b/>
          <w:lang w:val="en-US"/>
        </w:rPr>
        <w:t>About Henkel</w:t>
      </w:r>
    </w:p>
    <w:p w:rsidR="003C69F3" w:rsidRPr="00E64FB3" w:rsidRDefault="003C69F3" w:rsidP="003C69F3">
      <w:pPr>
        <w:spacing w:line="276" w:lineRule="auto"/>
        <w:jc w:val="both"/>
        <w:rPr>
          <w:rFonts w:ascii="Dubai Light" w:hAnsi="Dubai Light"/>
          <w:sz w:val="22"/>
          <w:lang w:val="en-US"/>
        </w:rPr>
      </w:pPr>
      <w:r w:rsidRPr="00E64FB3">
        <w:rPr>
          <w:rFonts w:ascii="Dubai Light" w:hAnsi="Dubai Light"/>
          <w:lang w:val="en-US"/>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2016, Henkel reported sales of 18.7 billion euros</w:t>
      </w:r>
      <w:r w:rsidRPr="00E64FB3">
        <w:rPr>
          <w:rFonts w:ascii="Dubai Light" w:hAnsi="Dubai Light"/>
          <w:color w:val="000000"/>
          <w:lang w:val="en-US"/>
        </w:rPr>
        <w:t xml:space="preserve"> and</w:t>
      </w:r>
      <w:r w:rsidRPr="00E64FB3">
        <w:rPr>
          <w:rFonts w:ascii="Dubai Light" w:hAnsi="Dubai Light"/>
          <w:lang w:val="en-US"/>
        </w:rPr>
        <w:t xml:space="preserve"> adjusted operating profit of 3.2 billion euros. </w:t>
      </w:r>
      <w:r w:rsidRPr="00E64FB3">
        <w:rPr>
          <w:rFonts w:ascii="Dubai Light" w:hAnsi="Dubai Light"/>
          <w:color w:val="000000"/>
          <w:lang w:val="en-US"/>
        </w:rPr>
        <w:t xml:space="preserve">Combined sales of the </w:t>
      </w:r>
      <w:r w:rsidRPr="00E64FB3">
        <w:rPr>
          <w:rFonts w:ascii="Dubai Light" w:hAnsi="Dubai Light"/>
          <w:lang w:val="en-US"/>
        </w:rPr>
        <w:t xml:space="preserve">respective top brands of </w:t>
      </w:r>
      <w:r w:rsidRPr="00E64FB3">
        <w:rPr>
          <w:rFonts w:ascii="Dubai Light" w:hAnsi="Dubai Light"/>
          <w:color w:val="000000"/>
          <w:lang w:val="en-US"/>
        </w:rPr>
        <w:t>the three</w:t>
      </w:r>
      <w:r w:rsidRPr="00E64FB3">
        <w:rPr>
          <w:rFonts w:ascii="Dubai Light" w:hAnsi="Dubai Light"/>
          <w:lang w:val="en-US"/>
        </w:rPr>
        <w:t xml:space="preserve"> business unit</w:t>
      </w:r>
      <w:r w:rsidRPr="00E64FB3">
        <w:rPr>
          <w:rFonts w:ascii="Dubai Light" w:hAnsi="Dubai Light"/>
          <w:color w:val="000000"/>
          <w:lang w:val="en-US"/>
        </w:rPr>
        <w:t xml:space="preserve">s – </w:t>
      </w:r>
      <w:r w:rsidRPr="00E64FB3">
        <w:rPr>
          <w:rFonts w:ascii="Dubai Light" w:hAnsi="Dubai Light"/>
          <w:lang w:val="en-US"/>
        </w:rPr>
        <w:t xml:space="preserve">Loctite, Schwarzkopf and Persil – amounted to more than 6 billion euros. Henkel employs more than 50,000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9" w:history="1">
        <w:r w:rsidRPr="00E64FB3">
          <w:rPr>
            <w:rStyle w:val="Hyperlink"/>
            <w:rFonts w:ascii="Dubai Light" w:hAnsi="Dubai Light"/>
            <w:lang w:val="en-US"/>
          </w:rPr>
          <w:t>www.henkel.com</w:t>
        </w:r>
      </w:hyperlink>
      <w:r w:rsidRPr="00E64FB3">
        <w:rPr>
          <w:rFonts w:ascii="Dubai Light" w:hAnsi="Dubai Light"/>
          <w:color w:val="000000"/>
          <w:lang w:val="en-US"/>
        </w:rPr>
        <w:t>.</w:t>
      </w:r>
    </w:p>
    <w:p w:rsidR="003C69F3" w:rsidRPr="00E64FB3" w:rsidRDefault="003C69F3" w:rsidP="003C69F3">
      <w:pPr>
        <w:spacing w:line="360" w:lineRule="auto"/>
        <w:jc w:val="both"/>
        <w:rPr>
          <w:rFonts w:ascii="Dubai Light" w:hAnsi="Dubai Light"/>
          <w:sz w:val="22"/>
          <w:lang w:val="en-US"/>
        </w:rPr>
      </w:pPr>
    </w:p>
    <w:p w:rsidR="00422D9B" w:rsidRPr="00E64FB3" w:rsidRDefault="00422D9B" w:rsidP="00422D9B">
      <w:pPr>
        <w:spacing w:line="276" w:lineRule="auto"/>
        <w:jc w:val="both"/>
        <w:rPr>
          <w:rFonts w:ascii="Dubai Light" w:hAnsi="Dubai Light"/>
          <w:b/>
          <w:lang w:val="en-US"/>
        </w:rPr>
      </w:pPr>
      <w:r w:rsidRPr="00E64FB3">
        <w:rPr>
          <w:rFonts w:ascii="Dubai Light" w:hAnsi="Dubai Light"/>
          <w:b/>
          <w:lang w:val="en-US"/>
        </w:rPr>
        <w:t xml:space="preserve">About Children’s City </w:t>
      </w:r>
    </w:p>
    <w:p w:rsidR="00422D9B" w:rsidRPr="00E64FB3" w:rsidRDefault="00422D9B" w:rsidP="00E64FB3">
      <w:pPr>
        <w:spacing w:line="276" w:lineRule="auto"/>
        <w:rPr>
          <w:rFonts w:ascii="Dubai Light" w:hAnsi="Dubai Light"/>
          <w:lang w:val="en-US"/>
        </w:rPr>
      </w:pPr>
      <w:r w:rsidRPr="00E64FB3">
        <w:rPr>
          <w:rFonts w:ascii="Dubai Light" w:hAnsi="Dubai Light"/>
          <w:lang w:val="en-US"/>
        </w:rPr>
        <w:t>Dubai-based Children's City is UAE's first educational city devoted to children aged between two and fifteen years old. At Children's City, they can investigate, explore, play, discover, and learn about the world in which we live.</w:t>
      </w:r>
      <w:r w:rsidRPr="00E64FB3">
        <w:rPr>
          <w:rFonts w:ascii="Dubai Light" w:hAnsi="Dubai Light"/>
          <w:lang w:val="en-US"/>
        </w:rPr>
        <w:br/>
        <w:t xml:space="preserve">The City has been designed for children to interact with family and school groups to aid the learning process. It contains several exhibits and programs like the Earth Science Gallery, a nature center, space exploration center, the human body exhibit, computer and communication workshops, a planetarium and a toddlers' area - all services that facilitate the experience of living in an international culture. </w:t>
      </w:r>
      <w:hyperlink r:id="rId10" w:history="1">
        <w:r w:rsidRPr="00E64FB3">
          <w:rPr>
            <w:rFonts w:ascii="Dubai Light" w:hAnsi="Dubai Light"/>
            <w:lang w:val="en-US"/>
          </w:rPr>
          <w:t>www.childrencity.ae</w:t>
        </w:r>
      </w:hyperlink>
      <w:r w:rsidRPr="00E64FB3">
        <w:rPr>
          <w:rFonts w:ascii="Dubai Light" w:hAnsi="Dubai Light"/>
          <w:lang w:val="en-US"/>
        </w:rPr>
        <w:t xml:space="preserve"> </w:t>
      </w:r>
    </w:p>
    <w:p w:rsidR="00422D9B" w:rsidRPr="00E64FB3" w:rsidRDefault="00422D9B" w:rsidP="00E64FB3">
      <w:pPr>
        <w:spacing w:line="276" w:lineRule="auto"/>
        <w:rPr>
          <w:rFonts w:ascii="Dubai Light" w:hAnsi="Dubai Light"/>
          <w:b/>
          <w:lang w:val="en-US"/>
        </w:rPr>
      </w:pPr>
    </w:p>
    <w:p w:rsidR="003C69F3" w:rsidRPr="00E64FB3" w:rsidRDefault="003C69F3" w:rsidP="003C69F3">
      <w:pPr>
        <w:rPr>
          <w:rFonts w:ascii="Dubai Light" w:hAnsi="Dubai Light"/>
          <w:b/>
          <w:lang w:val="en-US"/>
        </w:rPr>
      </w:pPr>
    </w:p>
    <w:p w:rsidR="00893210" w:rsidRPr="00E64FB3" w:rsidRDefault="00893210" w:rsidP="003C69F3">
      <w:pPr>
        <w:rPr>
          <w:rFonts w:ascii="Dubai Light" w:hAnsi="Dubai Light"/>
          <w:b/>
          <w:lang w:val="en-US"/>
        </w:rPr>
      </w:pPr>
    </w:p>
    <w:p w:rsidR="003C69F3" w:rsidRPr="009B47FF" w:rsidRDefault="003C69F3" w:rsidP="003C69F3">
      <w:pPr>
        <w:rPr>
          <w:rFonts w:ascii="Dubai Light" w:hAnsi="Dubai Light" w:cs="Dubai Light"/>
          <w:b/>
          <w:lang w:val="en-US"/>
        </w:rPr>
      </w:pPr>
    </w:p>
    <w:p w:rsidR="003C69F3" w:rsidRPr="00E64FB3" w:rsidRDefault="003C69F3" w:rsidP="003C69F3">
      <w:pPr>
        <w:tabs>
          <w:tab w:val="left" w:pos="851"/>
          <w:tab w:val="left" w:pos="4536"/>
        </w:tabs>
        <w:spacing w:line="260" w:lineRule="exact"/>
        <w:rPr>
          <w:rFonts w:ascii="Dubai Light" w:hAnsi="Dubai Light"/>
          <w:b/>
          <w:lang w:val="en-US"/>
        </w:rPr>
      </w:pPr>
      <w:r w:rsidRPr="00E64FB3">
        <w:rPr>
          <w:rFonts w:ascii="Dubai Light" w:hAnsi="Dubai Light"/>
          <w:b/>
          <w:lang w:val="en-US"/>
        </w:rPr>
        <w:t>Press &amp; Media</w:t>
      </w:r>
    </w:p>
    <w:p w:rsidR="003C69F3" w:rsidRPr="00E64FB3" w:rsidRDefault="003C69F3" w:rsidP="003C69F3">
      <w:pPr>
        <w:rPr>
          <w:rFonts w:ascii="Dubai Light" w:hAnsi="Dubai Light"/>
          <w:b/>
          <w:color w:val="000000"/>
          <w:lang w:val="en-GB"/>
        </w:rPr>
      </w:pPr>
    </w:p>
    <w:p w:rsidR="003C69F3" w:rsidRPr="00E64FB3" w:rsidRDefault="003C69F3" w:rsidP="003C69F3">
      <w:pPr>
        <w:rPr>
          <w:rFonts w:ascii="Dubai Light" w:hAnsi="Dubai Light"/>
          <w:color w:val="000000"/>
          <w:lang w:val="en-GB"/>
        </w:rPr>
      </w:pPr>
      <w:r w:rsidRPr="00E64FB3">
        <w:rPr>
          <w:rFonts w:ascii="Dubai Light" w:hAnsi="Dubai Light"/>
          <w:b/>
          <w:color w:val="000000"/>
          <w:lang w:val="en-GB"/>
        </w:rPr>
        <w:t>Anushka Kadam</w:t>
      </w:r>
    </w:p>
    <w:p w:rsidR="003C69F3" w:rsidRPr="00E64FB3" w:rsidRDefault="003C69F3" w:rsidP="003C69F3">
      <w:pPr>
        <w:rPr>
          <w:rFonts w:ascii="Dubai Light" w:hAnsi="Dubai Light"/>
          <w:color w:val="000000"/>
          <w:lang w:val="en-GB"/>
        </w:rPr>
      </w:pPr>
      <w:r w:rsidRPr="00E64FB3">
        <w:rPr>
          <w:rFonts w:ascii="Dubai Light" w:hAnsi="Dubai Light"/>
          <w:color w:val="000000"/>
          <w:lang w:val="en-GB"/>
        </w:rPr>
        <w:t>APCO Worldwide</w:t>
      </w:r>
    </w:p>
    <w:p w:rsidR="003C69F3" w:rsidRPr="00E64FB3" w:rsidRDefault="003C69F3" w:rsidP="003C69F3">
      <w:pPr>
        <w:rPr>
          <w:rFonts w:ascii="Dubai Light" w:hAnsi="Dubai Light"/>
          <w:color w:val="000000"/>
          <w:lang w:val="en-GB"/>
        </w:rPr>
      </w:pPr>
      <w:r w:rsidRPr="00E64FB3">
        <w:rPr>
          <w:rFonts w:ascii="Dubai Light" w:hAnsi="Dubai Light"/>
          <w:color w:val="000000"/>
          <w:lang w:val="en-GB"/>
        </w:rPr>
        <w:t>Switchboard +9714 361 3333</w:t>
      </w:r>
    </w:p>
    <w:p w:rsidR="003C69F3" w:rsidRPr="00E64FB3" w:rsidRDefault="003C69F3" w:rsidP="003C69F3">
      <w:pPr>
        <w:rPr>
          <w:rFonts w:ascii="Dubai Light" w:hAnsi="Dubai Light"/>
          <w:color w:val="000000"/>
          <w:lang w:val="en-GB"/>
        </w:rPr>
      </w:pPr>
      <w:r w:rsidRPr="00E64FB3">
        <w:rPr>
          <w:rFonts w:ascii="Dubai Light" w:hAnsi="Dubai Light"/>
          <w:color w:val="000000"/>
          <w:lang w:val="en-GB"/>
        </w:rPr>
        <w:lastRenderedPageBreak/>
        <w:t>Mobile: +971-55-6264870</w:t>
      </w:r>
    </w:p>
    <w:p w:rsidR="003C69F3" w:rsidRPr="00E64FB3" w:rsidRDefault="003C69F3" w:rsidP="003C69F3">
      <w:pPr>
        <w:rPr>
          <w:rFonts w:ascii="Dubai Light" w:hAnsi="Dubai Light"/>
          <w:color w:val="0000FF"/>
          <w:u w:val="single"/>
          <w:lang w:val="en-GB"/>
        </w:rPr>
      </w:pPr>
      <w:r w:rsidRPr="00E64FB3">
        <w:rPr>
          <w:rFonts w:ascii="Dubai Light" w:hAnsi="Dubai Light"/>
          <w:color w:val="000000"/>
          <w:lang w:val="en-GB"/>
        </w:rPr>
        <w:t>Email: </w:t>
      </w:r>
      <w:hyperlink r:id="rId11" w:history="1">
        <w:r w:rsidRPr="00E64FB3">
          <w:rPr>
            <w:rStyle w:val="Hyperlink"/>
            <w:rFonts w:ascii="Dubai Light" w:hAnsi="Dubai Light"/>
            <w:lang w:val="en-GB"/>
          </w:rPr>
          <w:t>akadam@apcoworldwide.com</w:t>
        </w:r>
      </w:hyperlink>
    </w:p>
    <w:p w:rsidR="003C69F3" w:rsidRPr="00E64FB3" w:rsidRDefault="003C69F3" w:rsidP="003C69F3">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ascii="Dubai Light" w:hAnsi="Dubai Light"/>
          <w:b/>
          <w:lang w:val="en-US"/>
        </w:rPr>
      </w:pPr>
    </w:p>
    <w:p w:rsidR="003C69F3" w:rsidRPr="00E64FB3" w:rsidRDefault="003C69F3" w:rsidP="003C69F3">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ascii="Dubai Light" w:hAnsi="Dubai Light"/>
          <w:b/>
          <w:lang w:val="en-US"/>
        </w:rPr>
      </w:pPr>
      <w:r w:rsidRPr="00E64FB3">
        <w:rPr>
          <w:rFonts w:ascii="Dubai Light" w:hAnsi="Dubai Light"/>
          <w:b/>
          <w:lang w:val="en-US"/>
        </w:rPr>
        <w:t>Bilawal Shaikh</w:t>
      </w:r>
    </w:p>
    <w:p w:rsidR="003C69F3" w:rsidRPr="00E64FB3" w:rsidRDefault="003C69F3" w:rsidP="003C69F3">
      <w:pPr>
        <w:rPr>
          <w:rFonts w:ascii="Dubai Light" w:hAnsi="Dubai Light"/>
          <w:lang w:val="en-GB"/>
        </w:rPr>
      </w:pPr>
      <w:r w:rsidRPr="00E64FB3">
        <w:rPr>
          <w:rFonts w:ascii="Dubai Light" w:hAnsi="Dubai Light"/>
          <w:lang w:val="en-GB"/>
        </w:rPr>
        <w:t>APCO Worldwide</w:t>
      </w:r>
    </w:p>
    <w:p w:rsidR="003C69F3" w:rsidRPr="00E64FB3" w:rsidRDefault="003C69F3" w:rsidP="003C69F3">
      <w:pPr>
        <w:rPr>
          <w:rFonts w:ascii="Dubai Light" w:hAnsi="Dubai Light"/>
          <w:lang w:val="en-GB"/>
        </w:rPr>
      </w:pPr>
      <w:r w:rsidRPr="00E64FB3">
        <w:rPr>
          <w:rFonts w:ascii="Dubai Light" w:hAnsi="Dubai Light"/>
          <w:lang w:val="en-GB"/>
        </w:rPr>
        <w:t>Switchboard +9714 361 3333</w:t>
      </w:r>
    </w:p>
    <w:p w:rsidR="003C69F3" w:rsidRPr="00E64FB3" w:rsidRDefault="003C69F3" w:rsidP="003C69F3">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ascii="Dubai Light" w:hAnsi="Dubai Light"/>
          <w:lang w:val="en-US"/>
        </w:rPr>
      </w:pPr>
      <w:r w:rsidRPr="00E64FB3">
        <w:rPr>
          <w:rFonts w:ascii="Dubai Light" w:hAnsi="Dubai Light"/>
          <w:lang w:val="en-GB"/>
        </w:rPr>
        <w:t>Mobile:</w:t>
      </w:r>
      <w:r w:rsidRPr="00E64FB3">
        <w:rPr>
          <w:rFonts w:ascii="Dubai Light" w:hAnsi="Dubai Light"/>
          <w:lang w:val="en-US"/>
        </w:rPr>
        <w:t xml:space="preserve"> +971. 55.924.7159</w:t>
      </w:r>
    </w:p>
    <w:p w:rsidR="003C69F3" w:rsidRPr="00E64FB3" w:rsidRDefault="003C69F3" w:rsidP="003C69F3">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ascii="Dubai Light" w:hAnsi="Dubai Light"/>
          <w:color w:val="000000"/>
          <w:lang w:val="en-GB"/>
        </w:rPr>
      </w:pPr>
      <w:r w:rsidRPr="00E64FB3">
        <w:rPr>
          <w:rFonts w:ascii="Dubai Light" w:hAnsi="Dubai Light"/>
          <w:color w:val="000000"/>
          <w:lang w:val="en-GB"/>
        </w:rPr>
        <w:t xml:space="preserve">Email: </w:t>
      </w:r>
      <w:hyperlink r:id="rId12" w:history="1">
        <w:r w:rsidRPr="00E64FB3">
          <w:rPr>
            <w:rStyle w:val="Hyperlink"/>
            <w:rFonts w:ascii="Dubai Light" w:hAnsi="Dubai Light"/>
            <w:lang w:val="en-GB"/>
          </w:rPr>
          <w:t>BShaikh@apcoworldwide.com</w:t>
        </w:r>
      </w:hyperlink>
      <w:r w:rsidRPr="00E64FB3">
        <w:rPr>
          <w:rFonts w:ascii="Dubai Light" w:hAnsi="Dubai Light"/>
          <w:color w:val="000000"/>
          <w:lang w:val="en-GB"/>
        </w:rPr>
        <w:t xml:space="preserve"> </w:t>
      </w:r>
    </w:p>
    <w:p w:rsidR="003C69F3" w:rsidRPr="00E64FB3" w:rsidRDefault="003C69F3" w:rsidP="003C69F3">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ascii="Dubai Light" w:hAnsi="Dubai Light"/>
          <w:sz w:val="18"/>
          <w:lang w:val="en-US"/>
        </w:rPr>
      </w:pPr>
    </w:p>
    <w:p w:rsidR="003C69F3" w:rsidRPr="00E64FB3" w:rsidRDefault="003C69F3" w:rsidP="003C69F3">
      <w:pPr>
        <w:rPr>
          <w:rFonts w:ascii="Dubai Light" w:hAnsi="Dubai Light"/>
          <w:b/>
          <w:lang w:val="en-US"/>
        </w:rPr>
      </w:pPr>
    </w:p>
    <w:p w:rsidR="00F0448F" w:rsidRPr="00E64FB3" w:rsidRDefault="00F0448F" w:rsidP="00BF6E82">
      <w:pPr>
        <w:spacing w:line="360" w:lineRule="auto"/>
        <w:jc w:val="both"/>
        <w:rPr>
          <w:rFonts w:ascii="Dubai Light" w:hAnsi="Dubai Light"/>
          <w:sz w:val="24"/>
          <w:lang w:val="en-US"/>
        </w:rPr>
      </w:pPr>
    </w:p>
    <w:p w:rsidR="00EA1752" w:rsidRPr="00792DE0" w:rsidRDefault="00EA1752" w:rsidP="00EA1752">
      <w:pPr>
        <w:rPr>
          <w:rFonts w:ascii="Dubai Light" w:hAnsi="Dubai Light"/>
          <w:lang w:val="en-US"/>
        </w:rPr>
      </w:pPr>
    </w:p>
    <w:sectPr w:rsidR="00EA1752" w:rsidRPr="00792DE0" w:rsidSect="00A66DB1">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D8" w:rsidRDefault="005934D8">
      <w:r>
        <w:separator/>
      </w:r>
    </w:p>
  </w:endnote>
  <w:endnote w:type="continuationSeparator" w:id="0">
    <w:p w:rsidR="005934D8" w:rsidRDefault="005934D8">
      <w:r>
        <w:continuationSeparator/>
      </w:r>
    </w:p>
  </w:endnote>
  <w:endnote w:type="continuationNotice" w:id="1">
    <w:p w:rsidR="005934D8" w:rsidRDefault="00593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bai Light">
    <w:altName w:val="Segoe UI Semilight"/>
    <w:charset w:val="00"/>
    <w:family w:val="swiss"/>
    <w:pitch w:val="variable"/>
    <w:sig w:usb0="00000000"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3" w:rsidRPr="00BF6E82" w:rsidRDefault="00CF6F33" w:rsidP="00D260A2">
    <w:pPr>
      <w:pStyle w:val="Footer"/>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rPr>
      <w:fldChar w:fldCharType="separate"/>
    </w:r>
    <w:r w:rsidR="00AF4379">
      <w:rPr>
        <w:b w:val="0"/>
        <w:noProof/>
        <w:color w:val="auto"/>
        <w:lang w:val="en-US"/>
      </w:rPr>
      <w:t>4</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rPr>
      <w:fldChar w:fldCharType="separate"/>
    </w:r>
    <w:r w:rsidR="00AF4379">
      <w:rPr>
        <w:b w:val="0"/>
        <w:noProof/>
        <w:color w:val="auto"/>
        <w:lang w:val="en-US"/>
      </w:rPr>
      <w:t>4</w:t>
    </w:r>
    <w:r w:rsidRPr="00BF6E82">
      <w:rPr>
        <w:b w:val="0"/>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E9" w:rsidRDefault="00376EE9" w:rsidP="00376EE9">
    <w:pPr>
      <w:pStyle w:val="Footer"/>
      <w:spacing w:line="240" w:lineRule="auto"/>
      <w:jc w:val="distribute"/>
    </w:pPr>
    <w:r w:rsidRPr="00E64FB3">
      <w:rPr>
        <w:b w:val="0"/>
        <w:position w:val="-10"/>
      </w:rPr>
      <w:t xml:space="preserve">  </w:t>
    </w:r>
    <w:r w:rsidR="000E38ED" w:rsidRPr="00E64FB3">
      <w:rPr>
        <w:b w:val="0"/>
        <w:position w:val="-10"/>
      </w:rPr>
      <w:t xml:space="preserve">   </w:t>
    </w:r>
    <w:r w:rsidR="000E38ED">
      <w:rPr>
        <w:b w:val="0"/>
        <w:noProof/>
        <w:position w:val="-10"/>
        <w:lang w:eastAsia="de-DE"/>
      </w:rPr>
      <w:t xml:space="preserve"> </w:t>
    </w:r>
    <w:r w:rsidR="00A66DB1">
      <w:t xml:space="preserve">   </w:t>
    </w:r>
    <w:r w:rsidR="00A53981">
      <w:rPr>
        <w:noProof/>
        <w:lang w:val="en-US"/>
      </w:rPr>
      <w:drawing>
        <wp:inline distT="0" distB="0" distL="0" distR="0" wp14:anchorId="296B91F5" wp14:editId="1ECB312F">
          <wp:extent cx="5760085" cy="331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085" cy="331470"/>
                  </a:xfrm>
                  <a:prstGeom prst="rect">
                    <a:avLst/>
                  </a:prstGeom>
                </pic:spPr>
              </pic:pic>
            </a:graphicData>
          </a:graphic>
        </wp:inline>
      </w:drawing>
    </w:r>
  </w:p>
  <w:p w:rsidR="00CF6F33" w:rsidRPr="00376EE9" w:rsidRDefault="00376EE9" w:rsidP="00376EE9">
    <w:pPr>
      <w:pStyle w:val="Footer"/>
      <w:spacing w:line="240" w:lineRule="auto"/>
      <w:jc w:val="distribute"/>
      <w:rPr>
        <w:b w:val="0"/>
      </w:rPr>
    </w:pPr>
    <w:r>
      <w:tab/>
    </w:r>
    <w:r>
      <w:tab/>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AF4379">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AF4379">
      <w:rPr>
        <w:b w:val="0"/>
        <w:noProof/>
        <w:color w:val="auto"/>
      </w:rPr>
      <w:t>4</w:t>
    </w:r>
    <w:r w:rsidR="00CF6F33" w:rsidRPr="00BF6E82">
      <w:rPr>
        <w:b w:val="0"/>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D8" w:rsidRDefault="005934D8">
      <w:r>
        <w:separator/>
      </w:r>
    </w:p>
  </w:footnote>
  <w:footnote w:type="continuationSeparator" w:id="0">
    <w:p w:rsidR="005934D8" w:rsidRDefault="005934D8">
      <w:r>
        <w:continuationSeparator/>
      </w:r>
    </w:p>
  </w:footnote>
  <w:footnote w:type="continuationNotice" w:id="1">
    <w:p w:rsidR="005934D8" w:rsidRDefault="005934D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3" w:rsidRDefault="00893210" w:rsidP="00D260A2">
    <w:pPr>
      <w:pStyle w:val="Header"/>
      <w:jc w:val="right"/>
    </w:pPr>
    <w:r>
      <w:rPr>
        <w:noProof/>
        <w:lang w:val="en-US"/>
      </w:rPr>
      <mc:AlternateContent>
        <mc:Choice Requires="wpg">
          <w:drawing>
            <wp:anchor distT="0" distB="0" distL="114300" distR="114300" simplePos="0" relativeHeight="251656192" behindDoc="0" locked="0" layoutInCell="1" allowOverlap="1">
              <wp:simplePos x="0" y="0"/>
              <wp:positionH relativeFrom="page">
                <wp:posOffset>180340</wp:posOffset>
              </wp:positionH>
              <wp:positionV relativeFrom="page">
                <wp:posOffset>3780790</wp:posOffset>
              </wp:positionV>
              <wp:extent cx="183515" cy="3796030"/>
              <wp:effectExtent l="0" t="0" r="6985" b="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174291" id="Group 20" o:spid="_x0000_s1026" style="position:absolute;margin-left:14.2pt;margin-top:297.7pt;width:14.45pt;height:298.9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LuvA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gHZTDzHcgUb2WBRZcnpRpbDmRop7cSddhDC85eSbAu7853Yzr9xitOs/8QL84UfNLTmH&#10;UnbGBYSNDlaD46gBPWhE4GO4iKcGCgFTPF/OgngQidSg5HnbdDlNnHqk3gx7o0XsNoIxNkYfp+5M&#10;i3PAZXIDkk2d+VS/x+d9jQW1MinD1YnP2YnP24ZRFIUGkDkZlqyZ45Ic2MAlYnxdY1ZR6+zhKIA3&#10;uwOQP9liJgqEeCG3Z5JO9I4UWVZHfnAqpNI3lHfIDDKvBcxWM7y/VdpReVpiJGR827QtfMdpy1Cf&#10;ebN4GtgNirdNYYzGpmS1W7cS7THU3yYMgmA76HKxDPKcFdZZTXGxGcYaN60bA86WGX8QBsAZRq7A&#10;vi+D5WaxWSSTJJptJkmQ55OP23UymW3D+TSP8/U6D38YaGGS1k1RUGbQnYo9TF4m/tB2XJmO5T7S&#10;4F96t6kHYE9vC9pKadRzebDjxfFOGmqHfPxbiTm/TMzoHyTmInHtxSpq6/4tMd8SE+4K7g/kOqZt&#10;4RftD6d/umOG4TKYm4J4y8z/o2XaPztcjmynHS5y5vb1dG5b7Pm6ufoJAAD//wMAUEsDBBQABgAI&#10;AAAAIQBNMuOz4QAAAAoBAAAPAAAAZHJzL2Rvd25yZXYueG1sTI9NS8NAEIbvgv9hGcGb3XwYbWM2&#10;pRT1VAq2Qultm0yT0OxsyG6T9N87nvQ2wzy887zZcjKtGLB3jSUF4SwAgVTYsqFKwff+42kOwnlN&#10;pW4toYIbOljm93eZTks70hcOO18JDiGXagW1910qpStqNNrNbIfEt7Ptjfa89pUsez1yuGllFAQv&#10;0uiG+EOtO1zXWFx2V6Pgc9TjKg7fh83lvL4d98n2sAlRqceHafUGwuPk/2D41Wd1yNnpZK9UOtEq&#10;iObPTCpIFgkPDCSvMYgTg+EijkDmmfxfIf8BAAD//wMAUEsBAi0AFAAGAAgAAAAhALaDOJL+AAAA&#10;4QEAABMAAAAAAAAAAAAAAAAAAAAAAFtDb250ZW50X1R5cGVzXS54bWxQSwECLQAUAAYACAAAACEA&#10;OP0h/9YAAACUAQAACwAAAAAAAAAAAAAAAAAvAQAAX3JlbHMvLnJlbHNQSwECLQAUAAYACAAAACEA&#10;XR/C7rwCAAC2CgAADgAAAAAAAAAAAAAAAAAuAgAAZHJzL2Uyb0RvYy54bWxQSwECLQAUAAYACAAA&#10;ACEATTLjs+EAAAAKAQAADwAAAAAAAAAAAAAAAAAWBQAAZHJzL2Rvd25yZXYueG1sUEsFBgAAAAAE&#10;AAQA8wAAACQG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iOwwAAANsAAAAPAAAAZHJzL2Rvd25yZXYueG1sRI9Pa8JA&#10;EMXvgt9hGaE33ehBSuoqElSKpQfTll6n2TEJZmdDdhvTfnrnIHibN39+781qM7hG9dSF2rOB+SwB&#10;RVx4W3Np4PNjP30GFSKyxcYzGfijAJv1eLTC1Porn6jPY6kEwiFFA1WMbap1KCpyGGa+JZbZ2XcO&#10;o8iu1LbDq8BdoxdJstQOaxaHClvKKiou+a8Tin8/vv3/HPzORhqyvMi/v/rMmKfJsH0BJb34WL5f&#10;v1qJL2HlFylAr28AAAD//wMAUEsBAi0AFAAGAAgAAAAhANvh9svuAAAAhQEAABMAAAAAAAAAAAAA&#10;AAAAAAAAAFtDb250ZW50X1R5cGVzXS54bWxQSwECLQAUAAYACAAAACEAWvQsW78AAAAVAQAACwAA&#10;AAAAAAAAAAAAAAAfAQAAX3JlbHMvLnJlbHNQSwECLQAUAAYACAAAACEAZiKojs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10" w:rsidRDefault="00893210" w:rsidP="00893210">
    <w:pPr>
      <w:pStyle w:val="Header"/>
      <w:tabs>
        <w:tab w:val="clear" w:pos="8640"/>
        <w:tab w:val="left" w:pos="2607"/>
        <w:tab w:val="right" w:pos="9071"/>
      </w:tabs>
      <w:spacing w:line="100" w:lineRule="atLeast"/>
      <w:jc w:val="right"/>
      <w:rPr>
        <w:rFonts w:ascii="Calibri" w:hAnsi="Calibri"/>
        <w:b/>
        <w:bCs/>
        <w:sz w:val="40"/>
        <w:szCs w:val="40"/>
      </w:rPr>
    </w:pPr>
    <w:r>
      <w:rPr>
        <w:noProof/>
        <w:lang w:val="en-US"/>
      </w:rPr>
      <w:drawing>
        <wp:anchor distT="0" distB="0" distL="114300" distR="114300" simplePos="0" relativeHeight="251657216" behindDoc="0" locked="0" layoutInCell="1" allowOverlap="1">
          <wp:simplePos x="0" y="0"/>
          <wp:positionH relativeFrom="margin">
            <wp:posOffset>4582795</wp:posOffset>
          </wp:positionH>
          <wp:positionV relativeFrom="margin">
            <wp:posOffset>-1424940</wp:posOffset>
          </wp:positionV>
          <wp:extent cx="1166495" cy="789305"/>
          <wp:effectExtent l="0" t="0" r="0" b="0"/>
          <wp:wrapSquare wrapText="bothSides"/>
          <wp:docPr id="14" name="Picture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rsidR="00893210" w:rsidRDefault="009A16EC" w:rsidP="00893210">
    <w:pPr>
      <w:pStyle w:val="Header"/>
      <w:tabs>
        <w:tab w:val="clear" w:pos="8640"/>
        <w:tab w:val="left" w:pos="2607"/>
        <w:tab w:val="right" w:pos="9071"/>
      </w:tabs>
      <w:spacing w:line="100" w:lineRule="atLeast"/>
      <w:jc w:val="right"/>
      <w:rPr>
        <w:rFonts w:ascii="Calibri" w:hAnsi="Calibri"/>
        <w:b/>
        <w:bCs/>
        <w:sz w:val="40"/>
        <w:szCs w:val="40"/>
      </w:rPr>
    </w:pPr>
    <w:r w:rsidRPr="001C4BE1">
      <w:rPr>
        <w:rFonts w:ascii="Calibri" w:hAnsi="Calibri"/>
        <w:b/>
        <w:bCs/>
        <w:sz w:val="40"/>
        <w:szCs w:val="40"/>
      </w:rPr>
      <w:tab/>
    </w:r>
  </w:p>
  <w:p w:rsidR="00893210" w:rsidRDefault="00893210" w:rsidP="00893210">
    <w:pPr>
      <w:pStyle w:val="Header"/>
      <w:tabs>
        <w:tab w:val="clear" w:pos="8640"/>
        <w:tab w:val="left" w:pos="2607"/>
        <w:tab w:val="right" w:pos="9071"/>
      </w:tabs>
      <w:spacing w:line="100" w:lineRule="atLeast"/>
      <w:jc w:val="right"/>
      <w:rPr>
        <w:rFonts w:ascii="Calibri" w:hAnsi="Calibri"/>
        <w:b/>
        <w:bCs/>
        <w:sz w:val="40"/>
        <w:szCs w:val="40"/>
      </w:rPr>
    </w:pPr>
  </w:p>
  <w:p w:rsidR="009767C7" w:rsidRPr="00E64FB3" w:rsidRDefault="00893210" w:rsidP="00893210">
    <w:pPr>
      <w:pStyle w:val="Header"/>
      <w:tabs>
        <w:tab w:val="clear" w:pos="8640"/>
        <w:tab w:val="left" w:pos="2607"/>
        <w:tab w:val="right" w:pos="9071"/>
      </w:tabs>
      <w:spacing w:line="100" w:lineRule="atLeast"/>
      <w:jc w:val="right"/>
      <w:rPr>
        <w:rFonts w:ascii="Dubai Light" w:hAnsi="Dubai Light"/>
        <w:b/>
        <w:sz w:val="40"/>
        <w:lang w:val="en-US"/>
      </w:rPr>
    </w:pPr>
    <w:r w:rsidRPr="00893210">
      <w:rPr>
        <w:rFonts w:ascii="Dubai Light" w:hAnsi="Dubai Light" w:cs="Dubai Light"/>
        <w:b/>
        <w:bCs/>
        <w:noProof/>
        <w:sz w:val="40"/>
        <w:szCs w:val="40"/>
        <w:lang w:val="en-US"/>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10795" b="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7D59F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C07F52" w:rsidRPr="00E64FB3">
      <w:rPr>
        <w:rFonts w:ascii="Dubai Light" w:hAnsi="Dubai Light"/>
        <w:b/>
        <w:sz w:val="40"/>
        <w:lang w:val="en-US"/>
      </w:rPr>
      <w:t>Press Release</w:t>
    </w:r>
  </w:p>
  <w:p w:rsidR="00C07F52" w:rsidRDefault="00C07F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A2"/>
    <w:rsid w:val="00002AA4"/>
    <w:rsid w:val="00005267"/>
    <w:rsid w:val="00006346"/>
    <w:rsid w:val="00021C67"/>
    <w:rsid w:val="00030557"/>
    <w:rsid w:val="00030F51"/>
    <w:rsid w:val="00040BFD"/>
    <w:rsid w:val="000575F9"/>
    <w:rsid w:val="000618FC"/>
    <w:rsid w:val="00080D10"/>
    <w:rsid w:val="000C56DD"/>
    <w:rsid w:val="000D1672"/>
    <w:rsid w:val="000E38ED"/>
    <w:rsid w:val="000E7F24"/>
    <w:rsid w:val="000F03BE"/>
    <w:rsid w:val="000F225B"/>
    <w:rsid w:val="000F7FAF"/>
    <w:rsid w:val="00111F4D"/>
    <w:rsid w:val="00115230"/>
    <w:rsid w:val="001162B4"/>
    <w:rsid w:val="00122CBC"/>
    <w:rsid w:val="00126D4A"/>
    <w:rsid w:val="00132DA9"/>
    <w:rsid w:val="0013305B"/>
    <w:rsid w:val="00133B99"/>
    <w:rsid w:val="001443BD"/>
    <w:rsid w:val="001C0B32"/>
    <w:rsid w:val="001C4BE1"/>
    <w:rsid w:val="001E0F71"/>
    <w:rsid w:val="001E6D05"/>
    <w:rsid w:val="001E7C28"/>
    <w:rsid w:val="001F1BDF"/>
    <w:rsid w:val="001F3D1E"/>
    <w:rsid w:val="001F7110"/>
    <w:rsid w:val="001F7E96"/>
    <w:rsid w:val="00212488"/>
    <w:rsid w:val="00217B0D"/>
    <w:rsid w:val="00220628"/>
    <w:rsid w:val="002304D2"/>
    <w:rsid w:val="00237F62"/>
    <w:rsid w:val="00245687"/>
    <w:rsid w:val="0024586A"/>
    <w:rsid w:val="00256F0C"/>
    <w:rsid w:val="002617EF"/>
    <w:rsid w:val="00262C05"/>
    <w:rsid w:val="002A0DF7"/>
    <w:rsid w:val="002A60E0"/>
    <w:rsid w:val="002C252E"/>
    <w:rsid w:val="002C6773"/>
    <w:rsid w:val="002E0B17"/>
    <w:rsid w:val="002E7DED"/>
    <w:rsid w:val="002F7E11"/>
    <w:rsid w:val="00304087"/>
    <w:rsid w:val="00310ACD"/>
    <w:rsid w:val="0031379F"/>
    <w:rsid w:val="00320A26"/>
    <w:rsid w:val="00321344"/>
    <w:rsid w:val="00331122"/>
    <w:rsid w:val="0033342A"/>
    <w:rsid w:val="0034015C"/>
    <w:rsid w:val="003442F4"/>
    <w:rsid w:val="00353705"/>
    <w:rsid w:val="003562E8"/>
    <w:rsid w:val="0036357D"/>
    <w:rsid w:val="00367AA1"/>
    <w:rsid w:val="00372E36"/>
    <w:rsid w:val="003730F3"/>
    <w:rsid w:val="00376EE9"/>
    <w:rsid w:val="00377CBB"/>
    <w:rsid w:val="003877B6"/>
    <w:rsid w:val="00393887"/>
    <w:rsid w:val="00394C6B"/>
    <w:rsid w:val="003B1069"/>
    <w:rsid w:val="003B390A"/>
    <w:rsid w:val="003C15DE"/>
    <w:rsid w:val="003C4EB2"/>
    <w:rsid w:val="003C69F3"/>
    <w:rsid w:val="003F1AF3"/>
    <w:rsid w:val="003F4D8D"/>
    <w:rsid w:val="00422D9B"/>
    <w:rsid w:val="0042556A"/>
    <w:rsid w:val="004313E7"/>
    <w:rsid w:val="0044763B"/>
    <w:rsid w:val="004629B3"/>
    <w:rsid w:val="0046376E"/>
    <w:rsid w:val="0046690F"/>
    <w:rsid w:val="00474F9A"/>
    <w:rsid w:val="004870FB"/>
    <w:rsid w:val="00490A03"/>
    <w:rsid w:val="00494DBE"/>
    <w:rsid w:val="00495CE6"/>
    <w:rsid w:val="004A323C"/>
    <w:rsid w:val="004B54E8"/>
    <w:rsid w:val="004C4FEB"/>
    <w:rsid w:val="004D059B"/>
    <w:rsid w:val="004D4CB6"/>
    <w:rsid w:val="004F10C1"/>
    <w:rsid w:val="00502E62"/>
    <w:rsid w:val="005154BB"/>
    <w:rsid w:val="0052212B"/>
    <w:rsid w:val="00534B46"/>
    <w:rsid w:val="00540358"/>
    <w:rsid w:val="005428DD"/>
    <w:rsid w:val="00556F67"/>
    <w:rsid w:val="00586CAF"/>
    <w:rsid w:val="00591180"/>
    <w:rsid w:val="005934D8"/>
    <w:rsid w:val="00597D07"/>
    <w:rsid w:val="005C7112"/>
    <w:rsid w:val="005D0561"/>
    <w:rsid w:val="005D0AD9"/>
    <w:rsid w:val="005D22F6"/>
    <w:rsid w:val="005E0C30"/>
    <w:rsid w:val="005E4288"/>
    <w:rsid w:val="005E69D9"/>
    <w:rsid w:val="005F27F4"/>
    <w:rsid w:val="005F3239"/>
    <w:rsid w:val="00607256"/>
    <w:rsid w:val="006144B1"/>
    <w:rsid w:val="006335F1"/>
    <w:rsid w:val="006345B6"/>
    <w:rsid w:val="00635712"/>
    <w:rsid w:val="00651CD5"/>
    <w:rsid w:val="00652229"/>
    <w:rsid w:val="00652793"/>
    <w:rsid w:val="006626CA"/>
    <w:rsid w:val="00663487"/>
    <w:rsid w:val="00672382"/>
    <w:rsid w:val="00675BC0"/>
    <w:rsid w:val="00690B19"/>
    <w:rsid w:val="006B499F"/>
    <w:rsid w:val="006D4996"/>
    <w:rsid w:val="006D54AB"/>
    <w:rsid w:val="006E0F23"/>
    <w:rsid w:val="006E5032"/>
    <w:rsid w:val="006F670F"/>
    <w:rsid w:val="00703272"/>
    <w:rsid w:val="0070733C"/>
    <w:rsid w:val="00710C5D"/>
    <w:rsid w:val="007122AE"/>
    <w:rsid w:val="0071348C"/>
    <w:rsid w:val="00717273"/>
    <w:rsid w:val="00720FD4"/>
    <w:rsid w:val="00724360"/>
    <w:rsid w:val="0073096C"/>
    <w:rsid w:val="00742398"/>
    <w:rsid w:val="007507B5"/>
    <w:rsid w:val="00753A24"/>
    <w:rsid w:val="00772188"/>
    <w:rsid w:val="0078273E"/>
    <w:rsid w:val="00786BA3"/>
    <w:rsid w:val="00792DE0"/>
    <w:rsid w:val="007A4432"/>
    <w:rsid w:val="007A784E"/>
    <w:rsid w:val="007B0FCE"/>
    <w:rsid w:val="007B18A4"/>
    <w:rsid w:val="007B499C"/>
    <w:rsid w:val="007B4D4B"/>
    <w:rsid w:val="007B68A3"/>
    <w:rsid w:val="007D2A02"/>
    <w:rsid w:val="007E6EA1"/>
    <w:rsid w:val="007F2B1E"/>
    <w:rsid w:val="007F62B4"/>
    <w:rsid w:val="00801517"/>
    <w:rsid w:val="00817DE8"/>
    <w:rsid w:val="008229F5"/>
    <w:rsid w:val="00833CEB"/>
    <w:rsid w:val="008372D2"/>
    <w:rsid w:val="008430CA"/>
    <w:rsid w:val="00844C17"/>
    <w:rsid w:val="0084628B"/>
    <w:rsid w:val="00847726"/>
    <w:rsid w:val="00852511"/>
    <w:rsid w:val="008614F1"/>
    <w:rsid w:val="008639B3"/>
    <w:rsid w:val="00863C1A"/>
    <w:rsid w:val="0087142D"/>
    <w:rsid w:val="008733F2"/>
    <w:rsid w:val="00873956"/>
    <w:rsid w:val="008825EE"/>
    <w:rsid w:val="0088596E"/>
    <w:rsid w:val="00893210"/>
    <w:rsid w:val="008A2375"/>
    <w:rsid w:val="008B444D"/>
    <w:rsid w:val="008D76C5"/>
    <w:rsid w:val="008E0AFA"/>
    <w:rsid w:val="008E75D3"/>
    <w:rsid w:val="008F125E"/>
    <w:rsid w:val="008F4D2F"/>
    <w:rsid w:val="00917162"/>
    <w:rsid w:val="009251CC"/>
    <w:rsid w:val="0092714E"/>
    <w:rsid w:val="00942002"/>
    <w:rsid w:val="00947885"/>
    <w:rsid w:val="00952168"/>
    <w:rsid w:val="009527FE"/>
    <w:rsid w:val="00960BA7"/>
    <w:rsid w:val="0096682B"/>
    <w:rsid w:val="009739A0"/>
    <w:rsid w:val="009755FF"/>
    <w:rsid w:val="009767C7"/>
    <w:rsid w:val="0098579A"/>
    <w:rsid w:val="0099195A"/>
    <w:rsid w:val="00994681"/>
    <w:rsid w:val="0099486A"/>
    <w:rsid w:val="009A0E26"/>
    <w:rsid w:val="009A16EC"/>
    <w:rsid w:val="009A39AF"/>
    <w:rsid w:val="009B3B37"/>
    <w:rsid w:val="009B47FF"/>
    <w:rsid w:val="009C088E"/>
    <w:rsid w:val="009C27F8"/>
    <w:rsid w:val="009C4D35"/>
    <w:rsid w:val="009E49C1"/>
    <w:rsid w:val="009E5EB4"/>
    <w:rsid w:val="00A044D6"/>
    <w:rsid w:val="00A04ADB"/>
    <w:rsid w:val="00A11E0F"/>
    <w:rsid w:val="00A25F6C"/>
    <w:rsid w:val="00A26CB6"/>
    <w:rsid w:val="00A32F82"/>
    <w:rsid w:val="00A32F8B"/>
    <w:rsid w:val="00A3379B"/>
    <w:rsid w:val="00A45A62"/>
    <w:rsid w:val="00A53981"/>
    <w:rsid w:val="00A54AC5"/>
    <w:rsid w:val="00A56D41"/>
    <w:rsid w:val="00A61353"/>
    <w:rsid w:val="00A66DB1"/>
    <w:rsid w:val="00A67A92"/>
    <w:rsid w:val="00A9158E"/>
    <w:rsid w:val="00A91A70"/>
    <w:rsid w:val="00AA1B85"/>
    <w:rsid w:val="00AB1CB6"/>
    <w:rsid w:val="00AB1D9A"/>
    <w:rsid w:val="00AD44FE"/>
    <w:rsid w:val="00AE49F1"/>
    <w:rsid w:val="00AF4379"/>
    <w:rsid w:val="00B05CCA"/>
    <w:rsid w:val="00B14271"/>
    <w:rsid w:val="00B2685D"/>
    <w:rsid w:val="00B30351"/>
    <w:rsid w:val="00B33C2A"/>
    <w:rsid w:val="00B422EC"/>
    <w:rsid w:val="00B86A4F"/>
    <w:rsid w:val="00B958E8"/>
    <w:rsid w:val="00BA09B2"/>
    <w:rsid w:val="00BC0995"/>
    <w:rsid w:val="00BE2560"/>
    <w:rsid w:val="00BE793A"/>
    <w:rsid w:val="00BF432A"/>
    <w:rsid w:val="00BF6E82"/>
    <w:rsid w:val="00C07F52"/>
    <w:rsid w:val="00C24C17"/>
    <w:rsid w:val="00C40B88"/>
    <w:rsid w:val="00C44162"/>
    <w:rsid w:val="00C47D87"/>
    <w:rsid w:val="00C5376E"/>
    <w:rsid w:val="00C97091"/>
    <w:rsid w:val="00CA15DC"/>
    <w:rsid w:val="00CA2001"/>
    <w:rsid w:val="00CA766A"/>
    <w:rsid w:val="00CB5B6C"/>
    <w:rsid w:val="00CD4616"/>
    <w:rsid w:val="00CE33D5"/>
    <w:rsid w:val="00CF5D37"/>
    <w:rsid w:val="00CF6F33"/>
    <w:rsid w:val="00D02248"/>
    <w:rsid w:val="00D063B8"/>
    <w:rsid w:val="00D06825"/>
    <w:rsid w:val="00D16CFE"/>
    <w:rsid w:val="00D17E3B"/>
    <w:rsid w:val="00D23C09"/>
    <w:rsid w:val="00D23CED"/>
    <w:rsid w:val="00D24BD2"/>
    <w:rsid w:val="00D260A2"/>
    <w:rsid w:val="00D30CC6"/>
    <w:rsid w:val="00D3260C"/>
    <w:rsid w:val="00D35790"/>
    <w:rsid w:val="00D62EF1"/>
    <w:rsid w:val="00D6309D"/>
    <w:rsid w:val="00D644CA"/>
    <w:rsid w:val="00D66FC2"/>
    <w:rsid w:val="00D71EEA"/>
    <w:rsid w:val="00D76C7E"/>
    <w:rsid w:val="00D831D2"/>
    <w:rsid w:val="00D9293F"/>
    <w:rsid w:val="00D93598"/>
    <w:rsid w:val="00DA1E18"/>
    <w:rsid w:val="00DA2009"/>
    <w:rsid w:val="00DB05B1"/>
    <w:rsid w:val="00DB5DBC"/>
    <w:rsid w:val="00DD512E"/>
    <w:rsid w:val="00DE1177"/>
    <w:rsid w:val="00DE2CEA"/>
    <w:rsid w:val="00DE6A3C"/>
    <w:rsid w:val="00DE7F97"/>
    <w:rsid w:val="00DF1010"/>
    <w:rsid w:val="00DF5AEA"/>
    <w:rsid w:val="00DF63F6"/>
    <w:rsid w:val="00E13747"/>
    <w:rsid w:val="00E25AEA"/>
    <w:rsid w:val="00E30DEF"/>
    <w:rsid w:val="00E30ED2"/>
    <w:rsid w:val="00E31276"/>
    <w:rsid w:val="00E37F70"/>
    <w:rsid w:val="00E446C1"/>
    <w:rsid w:val="00E64FB3"/>
    <w:rsid w:val="00E758B9"/>
    <w:rsid w:val="00E85569"/>
    <w:rsid w:val="00E856AF"/>
    <w:rsid w:val="00E93A01"/>
    <w:rsid w:val="00E93FF8"/>
    <w:rsid w:val="00E96EAF"/>
    <w:rsid w:val="00EA1752"/>
    <w:rsid w:val="00EA5BDB"/>
    <w:rsid w:val="00EC142D"/>
    <w:rsid w:val="00EC1E16"/>
    <w:rsid w:val="00ED2B5C"/>
    <w:rsid w:val="00ED3269"/>
    <w:rsid w:val="00EE114C"/>
    <w:rsid w:val="00EF15FF"/>
    <w:rsid w:val="00EF7111"/>
    <w:rsid w:val="00EF7D1A"/>
    <w:rsid w:val="00F0448F"/>
    <w:rsid w:val="00F275C0"/>
    <w:rsid w:val="00F36145"/>
    <w:rsid w:val="00F37BDD"/>
    <w:rsid w:val="00F40226"/>
    <w:rsid w:val="00F41503"/>
    <w:rsid w:val="00F466C8"/>
    <w:rsid w:val="00F50B46"/>
    <w:rsid w:val="00F50D1F"/>
    <w:rsid w:val="00F63D03"/>
    <w:rsid w:val="00F65E2F"/>
    <w:rsid w:val="00F67DF1"/>
    <w:rsid w:val="00F8309B"/>
    <w:rsid w:val="00F833C9"/>
    <w:rsid w:val="00F86E14"/>
    <w:rsid w:val="00F90064"/>
    <w:rsid w:val="00F96AFD"/>
    <w:rsid w:val="00F97942"/>
    <w:rsid w:val="00FA2E19"/>
    <w:rsid w:val="00FB610D"/>
    <w:rsid w:val="00FD3EF8"/>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5:chartTrackingRefBased/>
  <w15:docId w15:val="{A854D8F1-7FAD-482F-B7D0-C41981AC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4A"/>
    <w:pPr>
      <w:spacing w:line="260" w:lineRule="atLeast"/>
    </w:pPr>
    <w:rPr>
      <w:rFonts w:ascii="Arial" w:hAnsi="Arial"/>
      <w:szCs w:val="24"/>
      <w:lang w:val="de-DE"/>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 w:val="22"/>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1596"/>
    <w:pPr>
      <w:tabs>
        <w:tab w:val="center" w:pos="4320"/>
        <w:tab w:val="right" w:pos="8640"/>
      </w:tabs>
    </w:pPr>
  </w:style>
  <w:style w:type="paragraph" w:styleId="Footer">
    <w:name w:val="footer"/>
    <w:basedOn w:val="Normal"/>
    <w:link w:val="Footer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1379F"/>
    <w:pPr>
      <w:spacing w:line="240" w:lineRule="auto"/>
    </w:pPr>
    <w:rPr>
      <w:rFonts w:ascii="Times New Roman" w:hAnsi="Times New Roman"/>
      <w:sz w:val="18"/>
      <w:szCs w:val="18"/>
    </w:rPr>
  </w:style>
  <w:style w:type="character" w:customStyle="1" w:styleId="BalloonTextChar">
    <w:name w:val="Balloon Text Char"/>
    <w:link w:val="Balloo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ooterChar">
    <w:name w:val="Footer Char"/>
    <w:link w:val="Footer"/>
    <w:uiPriority w:val="99"/>
    <w:rsid w:val="00A66DB1"/>
    <w:rPr>
      <w:rFonts w:ascii="Arial" w:hAnsi="Arial"/>
      <w:b/>
      <w:color w:val="E1000F"/>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161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860849758">
      <w:bodyDiv w:val="1"/>
      <w:marLeft w:val="0"/>
      <w:marRight w:val="0"/>
      <w:marTop w:val="0"/>
      <w:marBottom w:val="0"/>
      <w:divBdr>
        <w:top w:val="none" w:sz="0" w:space="0" w:color="auto"/>
        <w:left w:val="none" w:sz="0" w:space="0" w:color="auto"/>
        <w:bottom w:val="none" w:sz="0" w:space="0" w:color="auto"/>
        <w:right w:val="none" w:sz="0" w:space="0" w:color="auto"/>
      </w:divBdr>
    </w:div>
    <w:div w:id="18862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nkel-forscherwel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haikh@apcoworldwid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dam@apcoworldwid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hildrencity.ae" TargetMode="External"/><Relationship Id="rId4" Type="http://schemas.openxmlformats.org/officeDocument/2006/relationships/settings" Target="settings.xml"/><Relationship Id="rId9" Type="http://schemas.openxmlformats.org/officeDocument/2006/relationships/hyperlink" Target="http://www.henke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882B-E6A0-4D3C-98A0-8EAD2428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6381</CharactersWithSpaces>
  <SharedDoc>false</SharedDoc>
  <HLinks>
    <vt:vector size="36" baseType="variant">
      <vt:variant>
        <vt:i4>524349</vt:i4>
      </vt:variant>
      <vt:variant>
        <vt:i4>15</vt:i4>
      </vt:variant>
      <vt:variant>
        <vt:i4>0</vt:i4>
      </vt:variant>
      <vt:variant>
        <vt:i4>5</vt:i4>
      </vt:variant>
      <vt:variant>
        <vt:lpwstr>mailto:BShaikh@apcoworldwide.com</vt:lpwstr>
      </vt:variant>
      <vt:variant>
        <vt:lpwstr/>
      </vt:variant>
      <vt:variant>
        <vt:i4>852004</vt:i4>
      </vt:variant>
      <vt:variant>
        <vt:i4>12</vt:i4>
      </vt:variant>
      <vt:variant>
        <vt:i4>0</vt:i4>
      </vt:variant>
      <vt:variant>
        <vt:i4>5</vt:i4>
      </vt:variant>
      <vt:variant>
        <vt:lpwstr>mailto:akadam@apcoworldwide.com</vt:lpwstr>
      </vt:variant>
      <vt:variant>
        <vt:lpwstr/>
      </vt:variant>
      <vt:variant>
        <vt:i4>2555945</vt:i4>
      </vt:variant>
      <vt:variant>
        <vt:i4>9</vt:i4>
      </vt:variant>
      <vt:variant>
        <vt:i4>0</vt:i4>
      </vt:variant>
      <vt:variant>
        <vt:i4>5</vt:i4>
      </vt:variant>
      <vt:variant>
        <vt:lpwstr>http://www.henkel.com/press</vt:lpwstr>
      </vt:variant>
      <vt:variant>
        <vt:lpwstr/>
      </vt:variant>
      <vt:variant>
        <vt:i4>8126521</vt:i4>
      </vt:variant>
      <vt:variant>
        <vt:i4>6</vt:i4>
      </vt:variant>
      <vt:variant>
        <vt:i4>0</vt:i4>
      </vt:variant>
      <vt:variant>
        <vt:i4>5</vt:i4>
      </vt:variant>
      <vt:variant>
        <vt:lpwstr>http://www.childrencity.ae/</vt:lpwstr>
      </vt:variant>
      <vt:variant>
        <vt:lpwstr/>
      </vt:variant>
      <vt:variant>
        <vt:i4>2490428</vt:i4>
      </vt:variant>
      <vt:variant>
        <vt:i4>3</vt:i4>
      </vt:variant>
      <vt:variant>
        <vt:i4>0</vt:i4>
      </vt:variant>
      <vt:variant>
        <vt:i4>5</vt:i4>
      </vt:variant>
      <vt:variant>
        <vt:lpwstr>http://www.henkel.com/</vt:lpwstr>
      </vt:variant>
      <vt:variant>
        <vt:lpwstr/>
      </vt:variant>
      <vt:variant>
        <vt:i4>8126586</vt:i4>
      </vt:variant>
      <vt:variant>
        <vt:i4>0</vt:i4>
      </vt:variant>
      <vt:variant>
        <vt:i4>0</vt:i4>
      </vt:variant>
      <vt:variant>
        <vt:i4>5</vt:i4>
      </vt:variant>
      <vt:variant>
        <vt:lpwstr>http://www.henkel-forscherwelt.com/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Albrecht</dc:creator>
  <cp:keywords/>
  <cp:lastModifiedBy>Linda Dabbagh</cp:lastModifiedBy>
  <cp:revision>5</cp:revision>
  <cp:lastPrinted>2016-11-16T08:11:00Z</cp:lastPrinted>
  <dcterms:created xsi:type="dcterms:W3CDTF">2017-09-26T05:53:00Z</dcterms:created>
  <dcterms:modified xsi:type="dcterms:W3CDTF">2017-09-26T08:36:00Z</dcterms:modified>
</cp:coreProperties>
</file>