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5FF2" w:rsidRDefault="00A55FF2" w:rsidP="00720FAB">
      <w:pPr>
        <w:spacing w:line="200" w:lineRule="atLeast"/>
        <w:rPr>
          <w:rFonts w:ascii="Arial" w:hAnsi="Arial"/>
          <w:sz w:val="24"/>
          <w:szCs w:val="24"/>
          <w:lang w:eastAsia="en-US"/>
        </w:rPr>
      </w:pPr>
      <w:bookmarkStart w:id="0" w:name="_GoBack"/>
      <w:bookmarkEnd w:id="0"/>
    </w:p>
    <w:p w:rsidR="00720FAB" w:rsidRPr="00DE7F97" w:rsidRDefault="00720FAB" w:rsidP="00720FAB">
      <w:pPr>
        <w:spacing w:line="200" w:lineRule="atLeast"/>
        <w:rPr>
          <w:sz w:val="28"/>
          <w:szCs w:val="28"/>
        </w:rPr>
      </w:pPr>
    </w:p>
    <w:p w:rsidR="00720FAB" w:rsidRPr="00B5588C" w:rsidRDefault="00B5588C" w:rsidP="00B5588C">
      <w:pPr>
        <w:spacing w:line="200" w:lineRule="atLeast"/>
        <w:rPr>
          <w:rFonts w:cs="Arial"/>
          <w:b/>
          <w:bCs/>
          <w:kern w:val="32"/>
          <w:sz w:val="40"/>
          <w:szCs w:val="40"/>
        </w:rPr>
      </w:pPr>
      <w:r w:rsidRPr="00B5588C">
        <w:rPr>
          <w:rFonts w:cs="Arial"/>
          <w:b/>
          <w:bCs/>
          <w:kern w:val="32"/>
          <w:sz w:val="40"/>
          <w:szCs w:val="40"/>
        </w:rPr>
        <w:t>Persil® ProClean® Changes the Game on Laundry Stains with new Super Bowl® TV Commercial</w:t>
      </w:r>
    </w:p>
    <w:p w:rsidR="00B5588C" w:rsidRDefault="00B5588C" w:rsidP="00274975">
      <w:pPr>
        <w:spacing w:line="360" w:lineRule="auto"/>
        <w:jc w:val="both"/>
        <w:rPr>
          <w:sz w:val="24"/>
        </w:rPr>
      </w:pPr>
    </w:p>
    <w:p w:rsidR="00B5588C" w:rsidRPr="00B5588C" w:rsidRDefault="00B5588C" w:rsidP="00B5588C">
      <w:pPr>
        <w:rPr>
          <w:rFonts w:cs="Arial"/>
        </w:rPr>
      </w:pPr>
      <w:r w:rsidRPr="00B5588C">
        <w:rPr>
          <w:sz w:val="24"/>
        </w:rPr>
        <w:t xml:space="preserve">Stamford, CT, January 26, 2018 – Henkel North America’s premium laundry detergent brand, </w:t>
      </w:r>
      <w:hyperlink r:id="rId8" w:history="1">
        <w:r w:rsidRPr="00B5588C">
          <w:rPr>
            <w:rStyle w:val="Hyperlink"/>
            <w:sz w:val="24"/>
          </w:rPr>
          <w:t>Persil</w:t>
        </w:r>
        <w:r w:rsidRPr="00B5588C">
          <w:rPr>
            <w:rStyle w:val="Hyperlink"/>
            <w:sz w:val="24"/>
            <w:vertAlign w:val="superscript"/>
          </w:rPr>
          <w:t>®</w:t>
        </w:r>
        <w:r w:rsidRPr="00B5588C">
          <w:rPr>
            <w:rStyle w:val="Hyperlink"/>
            <w:sz w:val="24"/>
          </w:rPr>
          <w:t xml:space="preserve"> ProClean</w:t>
        </w:r>
        <w:r w:rsidRPr="00B5588C">
          <w:rPr>
            <w:rStyle w:val="Hyperlink"/>
            <w:sz w:val="24"/>
            <w:vertAlign w:val="superscript"/>
          </w:rPr>
          <w:t>®</w:t>
        </w:r>
      </w:hyperlink>
      <w:r w:rsidRPr="00B5588C">
        <w:rPr>
          <w:sz w:val="24"/>
        </w:rPr>
        <w:t>, returns to the stain-fighting game for the third year in a row with a new commercial that will air during Super Bowl LII</w:t>
      </w:r>
      <w:r w:rsidRPr="00B5588C">
        <w:rPr>
          <w:bCs/>
          <w:sz w:val="24"/>
          <w:vertAlign w:val="superscript"/>
        </w:rPr>
        <w:t>®</w:t>
      </w:r>
      <w:r w:rsidRPr="00B5588C">
        <w:rPr>
          <w:rFonts w:cs="Arial"/>
        </w:rPr>
        <w:t>.</w:t>
      </w:r>
    </w:p>
    <w:p w:rsidR="00B5588C" w:rsidRPr="00B5588C" w:rsidRDefault="00B5588C" w:rsidP="00B5588C">
      <w:pPr>
        <w:rPr>
          <w:rFonts w:cs="Arial"/>
        </w:rPr>
      </w:pPr>
    </w:p>
    <w:p w:rsidR="00B5588C" w:rsidRPr="00B5588C" w:rsidRDefault="00B5588C" w:rsidP="00B5588C">
      <w:pPr>
        <w:pStyle w:val="NormalWeb"/>
        <w:rPr>
          <w:rFonts w:cs="Arial"/>
        </w:rPr>
      </w:pPr>
      <w:r w:rsidRPr="00B5588C">
        <w:rPr>
          <w:rFonts w:cs="Arial"/>
        </w:rPr>
        <w:t>T</w:t>
      </w:r>
      <w:r w:rsidRPr="00B5588C">
        <w:rPr>
          <w:rFonts w:cs="Arial"/>
          <w:bCs/>
        </w:rPr>
        <w:t>he 30-second spot features Persil detergent’s super</w:t>
      </w:r>
      <w:r w:rsidRPr="00B5588C">
        <w:rPr>
          <w:rFonts w:cs="Arial"/>
        </w:rPr>
        <w:t>hero,</w:t>
      </w:r>
      <w:r w:rsidRPr="00B5588C">
        <w:rPr>
          <w:rFonts w:cs="Arial"/>
          <w:bCs/>
        </w:rPr>
        <w:t xml:space="preserve"> “The Professional,” </w:t>
      </w:r>
      <w:r w:rsidRPr="00B5588C">
        <w:rPr>
          <w:rFonts w:cs="Arial"/>
        </w:rPr>
        <w:t>played by actor Peter Hermann, providing a humorous look at the exceptional clean delivered by Persil against Game Day stains. The spot, created by DDB New York, is part of a larger integrated marketing campaign that includes:</w:t>
      </w:r>
    </w:p>
    <w:p w:rsidR="00B5588C" w:rsidRPr="00B5588C" w:rsidRDefault="00B5588C" w:rsidP="00B5588C">
      <w:pPr>
        <w:pStyle w:val="NormalWeb"/>
        <w:rPr>
          <w:rFonts w:cs="Arial"/>
        </w:rPr>
      </w:pPr>
    </w:p>
    <w:p w:rsidR="00B5588C" w:rsidRPr="00B5588C" w:rsidRDefault="00B5588C" w:rsidP="00B5588C">
      <w:pPr>
        <w:pStyle w:val="ListParagraph"/>
        <w:numPr>
          <w:ilvl w:val="0"/>
          <w:numId w:val="23"/>
        </w:numPr>
        <w:rPr>
          <w:rFonts w:ascii="Calibri" w:hAnsi="Calibri" w:cs="Arial"/>
          <w:color w:val="000000"/>
        </w:rPr>
      </w:pPr>
      <w:r w:rsidRPr="00B5588C">
        <w:rPr>
          <w:rFonts w:ascii="Calibri" w:hAnsi="Calibri" w:cs="Arial"/>
        </w:rPr>
        <w:t xml:space="preserve">A Persil </w:t>
      </w:r>
      <w:r w:rsidRPr="00B5588C">
        <w:rPr>
          <w:rFonts w:ascii="Calibri" w:hAnsi="Calibri" w:cs="Arial"/>
          <w:color w:val="000000"/>
        </w:rPr>
        <w:t>microsite, launching this week and featuring the big game stain-fighting content from “The Professional,” a consumer newsletter sign-up, and promotional offers and coupons.</w:t>
      </w:r>
    </w:p>
    <w:p w:rsidR="00B5588C" w:rsidRPr="00B5588C" w:rsidRDefault="00B5588C" w:rsidP="00B5588C">
      <w:pPr>
        <w:pStyle w:val="ListParagraph"/>
        <w:ind w:left="0"/>
        <w:rPr>
          <w:rFonts w:ascii="Calibri" w:hAnsi="Calibri" w:cs="Arial"/>
          <w:color w:val="000000"/>
        </w:rPr>
      </w:pPr>
    </w:p>
    <w:p w:rsidR="00B5588C" w:rsidRPr="00B5588C" w:rsidRDefault="00B5588C" w:rsidP="00B5588C">
      <w:pPr>
        <w:pStyle w:val="ListParagraph"/>
        <w:numPr>
          <w:ilvl w:val="0"/>
          <w:numId w:val="24"/>
        </w:numPr>
        <w:rPr>
          <w:rFonts w:ascii="Calibri" w:hAnsi="Calibri" w:cs="Arial"/>
          <w:color w:val="000000"/>
        </w:rPr>
      </w:pPr>
      <w:r w:rsidRPr="00B5588C">
        <w:rPr>
          <w:rFonts w:ascii="Calibri" w:hAnsi="Calibri" w:cs="Arial"/>
          <w:color w:val="000000"/>
        </w:rPr>
        <w:t>A series of short videos featuring lighthearted advice from “The Professional,” to be shared on YouTube and Facebook.</w:t>
      </w:r>
    </w:p>
    <w:p w:rsidR="00B5588C" w:rsidRPr="00B5588C" w:rsidRDefault="00B5588C" w:rsidP="00B5588C">
      <w:pPr>
        <w:pStyle w:val="ListParagraph"/>
        <w:rPr>
          <w:rFonts w:ascii="Calibri" w:hAnsi="Calibri" w:cs="Arial"/>
          <w:color w:val="000000"/>
        </w:rPr>
      </w:pPr>
    </w:p>
    <w:p w:rsidR="00B5588C" w:rsidRPr="00B5588C" w:rsidRDefault="00B5588C" w:rsidP="00B5588C">
      <w:pPr>
        <w:pStyle w:val="ListParagraph"/>
        <w:numPr>
          <w:ilvl w:val="0"/>
          <w:numId w:val="24"/>
        </w:numPr>
        <w:rPr>
          <w:rFonts w:ascii="Calibri" w:hAnsi="Calibri" w:cs="Arial"/>
          <w:color w:val="000000"/>
        </w:rPr>
      </w:pPr>
      <w:r w:rsidRPr="00B5588C">
        <w:rPr>
          <w:rFonts w:ascii="Calibri" w:hAnsi="Calibri" w:cs="Arial"/>
          <w:color w:val="000000"/>
        </w:rPr>
        <w:t>A partnership with high profile influencers, who will create and share original video content on the stainable moments that are a staple of game day parties, with P</w:t>
      </w:r>
      <w:r w:rsidRPr="00B5588C">
        <w:rPr>
          <w:rFonts w:ascii="Calibri" w:hAnsi="Calibri" w:cs="Arial"/>
        </w:rPr>
        <w:t xml:space="preserve">ersil as the detergent to fight them. </w:t>
      </w:r>
    </w:p>
    <w:p w:rsidR="00B5588C" w:rsidRPr="00B5588C" w:rsidRDefault="00B5588C" w:rsidP="00B5588C">
      <w:pPr>
        <w:pStyle w:val="ListParagraph"/>
        <w:ind w:left="360"/>
        <w:rPr>
          <w:rFonts w:ascii="Calibri" w:hAnsi="Calibri" w:cs="Arial"/>
        </w:rPr>
      </w:pPr>
    </w:p>
    <w:p w:rsidR="00B5588C" w:rsidRPr="00B5588C" w:rsidRDefault="00B5588C" w:rsidP="00B5588C">
      <w:pPr>
        <w:pStyle w:val="ListParagraph"/>
        <w:numPr>
          <w:ilvl w:val="0"/>
          <w:numId w:val="24"/>
        </w:numPr>
        <w:rPr>
          <w:rFonts w:ascii="Calibri" w:hAnsi="Calibri" w:cs="Arial"/>
          <w:color w:val="000000"/>
        </w:rPr>
      </w:pPr>
      <w:r w:rsidRPr="00B5588C">
        <w:rPr>
          <w:rFonts w:ascii="Calibri" w:hAnsi="Calibri" w:cs="Arial"/>
          <w:color w:val="000000"/>
        </w:rPr>
        <w:t>Partnerships with local restaurants which include actors dressed up as ”The Professional,“ surprising consumers with their food deliveries, and sharing Persil detergent samples and big prizes like TVs, tailgating kits and a year’s supply of Persil.  Participating cities include Stamford, CT (home of Persil ProClean headquarters), Minneapolis and Chicago. ”The Professional” actors will also hand out over 1 million samples in mass transit stations in New York, Chicago, Minneapolis and San Francisco.</w:t>
      </w:r>
    </w:p>
    <w:p w:rsidR="00B5588C" w:rsidRPr="00B5588C" w:rsidRDefault="00B5588C" w:rsidP="00B5588C">
      <w:pPr>
        <w:pStyle w:val="NormalWeb"/>
        <w:rPr>
          <w:rFonts w:cs="Arial"/>
          <w:color w:val="000000"/>
        </w:rPr>
      </w:pPr>
    </w:p>
    <w:p w:rsidR="00B5588C" w:rsidRPr="00B5588C" w:rsidRDefault="00B5588C" w:rsidP="00B5588C">
      <w:pPr>
        <w:pStyle w:val="NormalWeb"/>
        <w:rPr>
          <w:rFonts w:cs="Arial"/>
          <w:color w:val="000000"/>
        </w:rPr>
      </w:pPr>
    </w:p>
    <w:p w:rsidR="00B5588C" w:rsidRPr="00B5588C" w:rsidRDefault="00B5588C" w:rsidP="00B5588C">
      <w:pPr>
        <w:pStyle w:val="NormalWeb"/>
        <w:rPr>
          <w:rFonts w:cs="Arial"/>
          <w:color w:val="000000"/>
        </w:rPr>
      </w:pPr>
    </w:p>
    <w:p w:rsidR="00B5588C" w:rsidRPr="00B5588C" w:rsidRDefault="00B5588C" w:rsidP="00B5588C">
      <w:pPr>
        <w:rPr>
          <w:rFonts w:cs="Arial"/>
          <w:sz w:val="24"/>
        </w:rPr>
      </w:pPr>
      <w:r w:rsidRPr="00B5588C">
        <w:rPr>
          <w:sz w:val="24"/>
        </w:rPr>
        <w:lastRenderedPageBreak/>
        <w:t xml:space="preserve">“With 100+ million viewers watching the game on February 4, we can’t think of a better time for “The Professional” to showcase the stain-fighting power of Persil,” </w:t>
      </w:r>
      <w:r w:rsidRPr="00B5588C">
        <w:rPr>
          <w:rFonts w:cs="Arial"/>
          <w:sz w:val="24"/>
        </w:rPr>
        <w:t xml:space="preserve">said </w:t>
      </w:r>
      <w:bookmarkStart w:id="1" w:name="_Hlk504579642"/>
      <w:r w:rsidRPr="00B5588C">
        <w:rPr>
          <w:color w:val="000000"/>
          <w:sz w:val="24"/>
          <w:lang w:val="de-DE" w:eastAsia="de-DE"/>
        </w:rPr>
        <w:t xml:space="preserve">Katerina Moragianis, </w:t>
      </w:r>
      <w:r w:rsidRPr="00B5588C">
        <w:rPr>
          <w:rFonts w:cs="Arial"/>
          <w:sz w:val="24"/>
        </w:rPr>
        <w:t>Marketing Director of Persil Laundry Detergent in the United States</w:t>
      </w:r>
      <w:bookmarkEnd w:id="1"/>
      <w:r w:rsidRPr="00B5588C">
        <w:rPr>
          <w:rFonts w:cs="Arial"/>
          <w:sz w:val="24"/>
        </w:rPr>
        <w:t>.  “With the Super Bowl</w:t>
      </w:r>
      <w:r w:rsidRPr="00B5588C">
        <w:rPr>
          <w:rFonts w:cs="Arial"/>
          <w:sz w:val="24"/>
          <w:vertAlign w:val="superscript"/>
        </w:rPr>
        <w:t>®</w:t>
      </w:r>
      <w:r w:rsidRPr="00B5588C">
        <w:rPr>
          <w:rFonts w:cs="Arial"/>
          <w:sz w:val="24"/>
        </w:rPr>
        <w:t xml:space="preserve"> being a big day for food stains, what’s needed is a laundry detergent that provides a premium clean. Persil can go the distance to help tackle game day stains.” </w:t>
      </w:r>
    </w:p>
    <w:p w:rsidR="00B5588C" w:rsidRPr="00B5588C" w:rsidRDefault="00B5588C" w:rsidP="00B5588C">
      <w:pPr>
        <w:rPr>
          <w:sz w:val="24"/>
        </w:rPr>
      </w:pPr>
    </w:p>
    <w:p w:rsidR="00B5588C" w:rsidRPr="00B5588C" w:rsidRDefault="00B5588C" w:rsidP="00B5588C">
      <w:pPr>
        <w:rPr>
          <w:rFonts w:cs="Arial"/>
          <w:sz w:val="24"/>
        </w:rPr>
      </w:pPr>
      <w:r w:rsidRPr="00B5588C">
        <w:rPr>
          <w:rFonts w:cs="Arial"/>
          <w:sz w:val="24"/>
        </w:rPr>
        <w:t>Globally-renowned for more than a century in over 60 countries, the Persil</w:t>
      </w:r>
      <w:r w:rsidRPr="00B5588C">
        <w:rPr>
          <w:rFonts w:cs="Arial"/>
          <w:sz w:val="24"/>
          <w:vertAlign w:val="superscript"/>
        </w:rPr>
        <w:t xml:space="preserve"> </w:t>
      </w:r>
      <w:r w:rsidRPr="00B5588C">
        <w:rPr>
          <w:rFonts w:cs="Arial"/>
          <w:sz w:val="24"/>
        </w:rPr>
        <w:t>brand has been available to U.S. consumers since 2015. Within three short years, the exceptional stain-fighting, whitening and freshness of Persil ProClean has led to impressive repeat purchase rates that continue to push the detergent category forward. The Persil ProClean brand portfolio, consisting of Power-Liquid</w:t>
      </w:r>
      <w:r w:rsidRPr="00B5588C">
        <w:rPr>
          <w:rFonts w:cs="Arial"/>
          <w:sz w:val="24"/>
          <w:vertAlign w:val="superscript"/>
        </w:rPr>
        <w:t>®</w:t>
      </w:r>
      <w:r w:rsidRPr="00B5588C">
        <w:rPr>
          <w:rFonts w:cs="Arial"/>
          <w:sz w:val="24"/>
        </w:rPr>
        <w:t xml:space="preserve"> and Power-Caps</w:t>
      </w:r>
      <w:r w:rsidRPr="00B5588C">
        <w:rPr>
          <w:rFonts w:cs="Arial"/>
          <w:sz w:val="24"/>
          <w:vertAlign w:val="superscript"/>
        </w:rPr>
        <w:t>®</w:t>
      </w:r>
      <w:r w:rsidRPr="00B5588C">
        <w:rPr>
          <w:rFonts w:cs="Arial"/>
          <w:sz w:val="24"/>
        </w:rPr>
        <w:t>, can be found in stores nationwide.</w:t>
      </w:r>
      <w:r w:rsidRPr="00B5588C">
        <w:rPr>
          <w:rFonts w:cs="Arial"/>
          <w:bCs/>
          <w:sz w:val="24"/>
        </w:rPr>
        <w:t xml:space="preserve"> Visit PersilProClean.com to find a retailer near you and find</w:t>
      </w:r>
      <w:r w:rsidRPr="00B5588C">
        <w:rPr>
          <w:rFonts w:cs="Arial"/>
          <w:sz w:val="24"/>
        </w:rPr>
        <w:t xml:space="preserve"> @PersilProClean on </w:t>
      </w:r>
      <w:hyperlink r:id="rId9" w:tgtFrame="_blank" w:history="1">
        <w:r w:rsidRPr="00B5588C">
          <w:rPr>
            <w:rStyle w:val="Hyperlink"/>
            <w:rFonts w:cs="Arial"/>
            <w:sz w:val="24"/>
          </w:rPr>
          <w:t>Facebook</w:t>
        </w:r>
      </w:hyperlink>
      <w:r w:rsidRPr="00B5588C">
        <w:rPr>
          <w:rFonts w:cs="Arial"/>
          <w:sz w:val="24"/>
        </w:rPr>
        <w:t>, </w:t>
      </w:r>
      <w:hyperlink r:id="rId10" w:tgtFrame="_blank" w:history="1">
        <w:r w:rsidRPr="00B5588C">
          <w:rPr>
            <w:rStyle w:val="Hyperlink"/>
            <w:rFonts w:cs="Arial"/>
            <w:sz w:val="24"/>
          </w:rPr>
          <w:t>Twitter</w:t>
        </w:r>
      </w:hyperlink>
      <w:r w:rsidRPr="00B5588C">
        <w:rPr>
          <w:rFonts w:cs="Arial"/>
          <w:sz w:val="24"/>
        </w:rPr>
        <w:t xml:space="preserve">, </w:t>
      </w:r>
      <w:hyperlink r:id="rId11" w:tgtFrame="_blank" w:history="1">
        <w:r w:rsidRPr="00B5588C">
          <w:rPr>
            <w:rStyle w:val="Hyperlink"/>
            <w:rFonts w:cs="Arial"/>
            <w:sz w:val="24"/>
          </w:rPr>
          <w:t>Instagram</w:t>
        </w:r>
      </w:hyperlink>
      <w:r w:rsidRPr="00B5588C">
        <w:rPr>
          <w:rFonts w:cs="Arial"/>
          <w:sz w:val="24"/>
        </w:rPr>
        <w:t xml:space="preserve"> and </w:t>
      </w:r>
      <w:hyperlink r:id="rId12" w:history="1">
        <w:r w:rsidRPr="00B5588C">
          <w:rPr>
            <w:rStyle w:val="Hyperlink"/>
            <w:rFonts w:cs="Arial"/>
            <w:sz w:val="24"/>
          </w:rPr>
          <w:t>YouTube.com</w:t>
        </w:r>
      </w:hyperlink>
      <w:r w:rsidRPr="00B5588C">
        <w:rPr>
          <w:rFonts w:cs="Arial"/>
          <w:sz w:val="24"/>
        </w:rPr>
        <w:t xml:space="preserve">. </w:t>
      </w:r>
    </w:p>
    <w:p w:rsidR="00B5588C" w:rsidRPr="00B5588C" w:rsidRDefault="00B5588C" w:rsidP="00B5588C">
      <w:pPr>
        <w:rPr>
          <w:sz w:val="24"/>
        </w:rPr>
      </w:pPr>
      <w:r w:rsidRPr="00B5588C">
        <w:rPr>
          <w:sz w:val="24"/>
        </w:rPr>
        <w:t> </w:t>
      </w:r>
    </w:p>
    <w:p w:rsidR="00B5588C" w:rsidRPr="00B5588C" w:rsidRDefault="00B5588C" w:rsidP="00B5588C">
      <w:pPr>
        <w:jc w:val="center"/>
        <w:rPr>
          <w:sz w:val="24"/>
        </w:rPr>
      </w:pPr>
      <w:r w:rsidRPr="00B5588C">
        <w:rPr>
          <w:sz w:val="24"/>
        </w:rPr>
        <w:t>###</w:t>
      </w:r>
    </w:p>
    <w:p w:rsidR="00274975" w:rsidRPr="00B5588C" w:rsidRDefault="00274975" w:rsidP="00274975">
      <w:pPr>
        <w:spacing w:line="360" w:lineRule="auto"/>
        <w:jc w:val="both"/>
        <w:rPr>
          <w:sz w:val="24"/>
        </w:rPr>
      </w:pPr>
    </w:p>
    <w:p w:rsidR="00274975" w:rsidRDefault="00274975" w:rsidP="00274975">
      <w:pPr>
        <w:spacing w:line="360" w:lineRule="auto"/>
        <w:jc w:val="both"/>
        <w:rPr>
          <w:sz w:val="24"/>
        </w:rPr>
      </w:pPr>
    </w:p>
    <w:p w:rsidR="00274975" w:rsidRPr="00274975" w:rsidRDefault="00274975" w:rsidP="00170EB0">
      <w:pPr>
        <w:pStyle w:val="Standard12pt"/>
        <w:spacing w:line="276" w:lineRule="auto"/>
        <w:jc w:val="both"/>
        <w:rPr>
          <w:rStyle w:val="Emphasis"/>
          <w:rFonts w:cs="Calibri"/>
          <w:b/>
          <w:i w:val="0"/>
          <w:sz w:val="22"/>
          <w:szCs w:val="22"/>
          <w:lang w:val="en-US"/>
        </w:rPr>
      </w:pPr>
      <w:r w:rsidRPr="00274975">
        <w:rPr>
          <w:rStyle w:val="Emphasis"/>
          <w:rFonts w:cs="Calibri"/>
          <w:b/>
          <w:i w:val="0"/>
          <w:sz w:val="22"/>
          <w:szCs w:val="22"/>
          <w:lang w:val="en-US"/>
        </w:rPr>
        <w:t>Henkel in North America</w:t>
      </w:r>
    </w:p>
    <w:p w:rsidR="007C6FE9" w:rsidRPr="00C91F19" w:rsidRDefault="007C6FE9" w:rsidP="00170EB0">
      <w:pPr>
        <w:pStyle w:val="Standard12pt"/>
        <w:spacing w:line="276" w:lineRule="auto"/>
        <w:rPr>
          <w:rFonts w:ascii="Calibri" w:hAnsi="Calibri" w:cs="Calibri"/>
          <w:sz w:val="22"/>
          <w:szCs w:val="22"/>
          <w:lang w:val="en-US"/>
        </w:rPr>
      </w:pPr>
      <w:r w:rsidRPr="00C91F19">
        <w:rPr>
          <w:rFonts w:ascii="Calibri" w:hAnsi="Calibri" w:cs="Calibri"/>
          <w:sz w:val="22"/>
          <w:szCs w:val="22"/>
          <w:lang w:val="en-US"/>
        </w:rPr>
        <w:t xml:space="preserve">Henkel markets a wide range of well-known consumer and industrial brands in North America, including Dial® soaps, Persil®, Purex® and all® laundry detergents, Snuggle® fabric softeners, </w:t>
      </w:r>
      <w:r w:rsidRPr="00396AC4">
        <w:rPr>
          <w:rFonts w:asciiTheme="minorHAnsi" w:hAnsiTheme="minorHAnsi" w:cstheme="minorHAnsi"/>
          <w:sz w:val="22"/>
          <w:szCs w:val="22"/>
        </w:rPr>
        <w:t>Schwarzkopf</w:t>
      </w:r>
      <w:r w:rsidRPr="00396AC4">
        <w:rPr>
          <w:rFonts w:ascii="Calibri" w:hAnsi="Calibri" w:cs="Calibri"/>
          <w:sz w:val="22"/>
          <w:szCs w:val="22"/>
          <w:lang w:val="en-US"/>
        </w:rPr>
        <w:t>®</w:t>
      </w:r>
      <w:r w:rsidRPr="00396AC4">
        <w:rPr>
          <w:rFonts w:asciiTheme="minorHAnsi" w:hAnsiTheme="minorHAnsi" w:cstheme="minorHAnsi"/>
          <w:sz w:val="22"/>
          <w:szCs w:val="22"/>
        </w:rPr>
        <w:t xml:space="preserve"> hair care</w:t>
      </w:r>
      <w:r>
        <w:rPr>
          <w:rFonts w:asciiTheme="minorHAnsi" w:hAnsiTheme="minorHAnsi" w:cstheme="minorHAnsi"/>
          <w:sz w:val="22"/>
          <w:szCs w:val="22"/>
        </w:rPr>
        <w:t>,</w:t>
      </w:r>
      <w:r w:rsidRPr="00C91F19">
        <w:rPr>
          <w:rFonts w:asciiTheme="minorHAnsi" w:hAnsiTheme="minorHAnsi" w:cstheme="minorHAnsi"/>
          <w:sz w:val="22"/>
          <w:szCs w:val="22"/>
        </w:rPr>
        <w:t xml:space="preserve"> </w:t>
      </w:r>
      <w:r w:rsidRPr="00C91F19">
        <w:rPr>
          <w:rFonts w:ascii="Calibri" w:hAnsi="Calibri" w:cs="Calibri"/>
          <w:sz w:val="22"/>
          <w:szCs w:val="22"/>
          <w:lang w:val="en-US"/>
        </w:rPr>
        <w:t>Right Guard® a</w:t>
      </w:r>
      <w:r w:rsidR="003E67C6">
        <w:rPr>
          <w:rFonts w:ascii="Calibri" w:hAnsi="Calibri" w:cs="Calibri"/>
          <w:sz w:val="22"/>
          <w:szCs w:val="22"/>
          <w:lang w:val="en-US"/>
        </w:rPr>
        <w:t>ntiperspirants, got2b® hair styling</w:t>
      </w:r>
      <w:r w:rsidRPr="00C91F19">
        <w:rPr>
          <w:rFonts w:ascii="Calibri" w:hAnsi="Calibri" w:cs="Calibri"/>
          <w:sz w:val="22"/>
          <w:szCs w:val="22"/>
          <w:lang w:val="en-US"/>
        </w:rPr>
        <w:t xml:space="preserve">, and Loctite® adhesives. Visit </w:t>
      </w:r>
      <w:hyperlink r:id="rId13" w:history="1">
        <w:r w:rsidRPr="00C91F19">
          <w:rPr>
            <w:rStyle w:val="Hyperlink"/>
            <w:rFonts w:cs="Calibri"/>
            <w:sz w:val="22"/>
            <w:szCs w:val="22"/>
            <w:lang w:val="en-US"/>
          </w:rPr>
          <w:t>www.henkel-northamerica.com</w:t>
        </w:r>
      </w:hyperlink>
      <w:r w:rsidRPr="00C91F19">
        <w:rPr>
          <w:rFonts w:ascii="Calibri" w:hAnsi="Calibri" w:cs="Calibri"/>
          <w:sz w:val="22"/>
          <w:szCs w:val="22"/>
          <w:lang w:val="en-US"/>
        </w:rPr>
        <w:t xml:space="preserve"> for more information.</w:t>
      </w:r>
    </w:p>
    <w:p w:rsidR="00274975" w:rsidRPr="009C4D35" w:rsidRDefault="00274975" w:rsidP="00274975">
      <w:pPr>
        <w:spacing w:line="360" w:lineRule="auto"/>
        <w:jc w:val="both"/>
        <w:rPr>
          <w:sz w:val="24"/>
        </w:rPr>
      </w:pPr>
    </w:p>
    <w:p w:rsidR="00274975" w:rsidRPr="00274975" w:rsidRDefault="00274975" w:rsidP="00170EB0">
      <w:pPr>
        <w:spacing w:line="276" w:lineRule="auto"/>
        <w:jc w:val="both"/>
        <w:rPr>
          <w:sz w:val="22"/>
          <w:szCs w:val="22"/>
        </w:rPr>
      </w:pPr>
      <w:r w:rsidRPr="00274975">
        <w:rPr>
          <w:b/>
          <w:sz w:val="22"/>
          <w:szCs w:val="22"/>
          <w:lang w:eastAsia="de-DE"/>
        </w:rPr>
        <w:t>About Henkel</w:t>
      </w:r>
    </w:p>
    <w:p w:rsidR="00274975" w:rsidRPr="00170EB0" w:rsidRDefault="00170EB0" w:rsidP="00170EB0">
      <w:pPr>
        <w:spacing w:line="276" w:lineRule="auto"/>
        <w:jc w:val="both"/>
        <w:rPr>
          <w:rFonts w:cs="Arial"/>
          <w:sz w:val="22"/>
          <w:szCs w:val="22"/>
        </w:rPr>
      </w:pPr>
      <w:r w:rsidRPr="00170EB0">
        <w:rPr>
          <w:rFonts w:cs="Arial"/>
          <w:sz w:val="22"/>
          <w:szCs w:val="22"/>
        </w:rPr>
        <w:t>Henkel operates globally with a well-balanced and diversified portfolio. The company holds leading positions with its three business units in both industrial and consumer businesses thanks to strong brands, innovations and technologies. Henkel Adhesive Technologies is the global leader in the adhesives market – across all industry segments worldwide. In its Laundry &amp; Home Care and Beauty Care businesses, Henkel holds leading positions in many markets and categories around the world. Founded in 1876, Henkel looks back on more than 140 years of success. In 2016, Henkel repo</w:t>
      </w:r>
      <w:r>
        <w:rPr>
          <w:rFonts w:cs="Arial"/>
          <w:sz w:val="22"/>
          <w:szCs w:val="22"/>
        </w:rPr>
        <w:t>rted sales of around 19.7 billion US dollars</w:t>
      </w:r>
      <w:r w:rsidRPr="00170EB0">
        <w:rPr>
          <w:rFonts w:cs="Arial"/>
          <w:sz w:val="22"/>
          <w:szCs w:val="22"/>
        </w:rPr>
        <w:t xml:space="preserve"> and adjusted operati</w:t>
      </w:r>
      <w:r>
        <w:rPr>
          <w:rFonts w:cs="Arial"/>
          <w:sz w:val="22"/>
          <w:szCs w:val="22"/>
        </w:rPr>
        <w:t xml:space="preserve">ng profit of </w:t>
      </w:r>
      <w:r w:rsidRPr="00170EB0">
        <w:rPr>
          <w:rFonts w:cs="Arial"/>
          <w:sz w:val="22"/>
          <w:szCs w:val="22"/>
        </w:rPr>
        <w:t xml:space="preserve">around 3.4 billion </w:t>
      </w:r>
      <w:r>
        <w:rPr>
          <w:rFonts w:cs="Arial"/>
          <w:sz w:val="22"/>
          <w:szCs w:val="22"/>
        </w:rPr>
        <w:t>US dollars</w:t>
      </w:r>
      <w:r w:rsidRPr="00170EB0">
        <w:rPr>
          <w:rFonts w:cs="Arial"/>
          <w:sz w:val="22"/>
          <w:szCs w:val="22"/>
        </w:rPr>
        <w:t>. Combined sales of the respective top brands of the three business units – Loctite, Schwarzkopf and Persil – amounte</w:t>
      </w:r>
      <w:r w:rsidR="006A085E">
        <w:rPr>
          <w:rFonts w:cs="Arial"/>
          <w:sz w:val="22"/>
          <w:szCs w:val="22"/>
        </w:rPr>
        <w:t>d</w:t>
      </w:r>
      <w:r>
        <w:rPr>
          <w:rFonts w:cs="Arial"/>
          <w:sz w:val="22"/>
          <w:szCs w:val="22"/>
        </w:rPr>
        <w:t xml:space="preserve"> around 6.3 billion US dollars</w:t>
      </w:r>
      <w:r w:rsidRPr="00170EB0">
        <w:rPr>
          <w:rFonts w:cs="Arial"/>
          <w:sz w:val="22"/>
          <w:szCs w:val="22"/>
        </w:rPr>
        <w:t xml:space="preserve">. Henkel employs more than 50,000 people globally – a passionate and highly diverse team, united by a strong company culture, a common purpose to create sustainable value, and shared values. As a recognized leader in sustainability, Henkel holds top positions in many international indices and rankings. Henkel’s preferred shares are listed in the German stock index DAX. For more information, please visit </w:t>
      </w:r>
      <w:hyperlink r:id="rId14" w:history="1">
        <w:r w:rsidRPr="00170EB0">
          <w:rPr>
            <w:rStyle w:val="Hyperlink"/>
            <w:rFonts w:cs="Arial"/>
            <w:sz w:val="22"/>
            <w:szCs w:val="22"/>
          </w:rPr>
          <w:t>www.henkel.com</w:t>
        </w:r>
      </w:hyperlink>
      <w:r w:rsidRPr="00170EB0">
        <w:rPr>
          <w:rFonts w:cs="Arial"/>
          <w:sz w:val="22"/>
          <w:szCs w:val="22"/>
          <w:lang w:val="de-DE"/>
        </w:rPr>
        <w:t>.</w:t>
      </w:r>
    </w:p>
    <w:p w:rsidR="005F1A56" w:rsidRPr="00BF6E82" w:rsidRDefault="005F1A56" w:rsidP="00274975">
      <w:pPr>
        <w:rPr>
          <w:rFonts w:cs="Arial"/>
        </w:rPr>
      </w:pPr>
    </w:p>
    <w:p w:rsidR="00274975" w:rsidRPr="00BF6E82" w:rsidRDefault="00274975" w:rsidP="00274975">
      <w:pPr>
        <w:rPr>
          <w:rFonts w:cs="Arial"/>
        </w:rPr>
      </w:pPr>
    </w:p>
    <w:p w:rsidR="00274975" w:rsidRPr="00274975" w:rsidRDefault="00225A4D" w:rsidP="00274975">
      <w:pPr>
        <w:tabs>
          <w:tab w:val="left" w:pos="1080"/>
          <w:tab w:val="left" w:pos="4500"/>
        </w:tabs>
        <w:rPr>
          <w:rFonts w:cs="Arial"/>
          <w:sz w:val="22"/>
          <w:szCs w:val="22"/>
        </w:rPr>
      </w:pPr>
      <w:r>
        <w:rPr>
          <w:rFonts w:cs="Arial"/>
          <w:sz w:val="22"/>
          <w:szCs w:val="22"/>
        </w:rPr>
        <w:t>Contact</w:t>
      </w:r>
      <w:r>
        <w:rPr>
          <w:rFonts w:cs="Arial"/>
          <w:sz w:val="22"/>
          <w:szCs w:val="22"/>
        </w:rPr>
        <w:tab/>
        <w:t>Andrea Blythe</w:t>
      </w:r>
      <w:r w:rsidR="00274975" w:rsidRPr="00274975">
        <w:rPr>
          <w:rFonts w:cs="Arial"/>
          <w:sz w:val="22"/>
          <w:szCs w:val="22"/>
        </w:rPr>
        <w:tab/>
      </w:r>
    </w:p>
    <w:p w:rsidR="00274975" w:rsidRPr="00274975" w:rsidRDefault="00274975" w:rsidP="00274975">
      <w:pPr>
        <w:tabs>
          <w:tab w:val="left" w:pos="1080"/>
          <w:tab w:val="left" w:pos="4500"/>
        </w:tabs>
        <w:rPr>
          <w:rFonts w:cs="Arial"/>
          <w:sz w:val="22"/>
          <w:szCs w:val="22"/>
        </w:rPr>
      </w:pPr>
      <w:r w:rsidRPr="00274975">
        <w:rPr>
          <w:rFonts w:cs="Arial"/>
          <w:sz w:val="22"/>
          <w:szCs w:val="22"/>
        </w:rPr>
        <w:t>Phone</w:t>
      </w:r>
      <w:r w:rsidRPr="00274975">
        <w:rPr>
          <w:rFonts w:cs="Arial"/>
          <w:sz w:val="22"/>
          <w:szCs w:val="22"/>
        </w:rPr>
        <w:tab/>
      </w:r>
      <w:r w:rsidR="00225A4D" w:rsidRPr="00225A4D">
        <w:rPr>
          <w:rFonts w:cs="Arial"/>
          <w:sz w:val="22"/>
          <w:szCs w:val="22"/>
        </w:rPr>
        <w:t>415</w:t>
      </w:r>
      <w:r w:rsidR="00225A4D">
        <w:rPr>
          <w:rFonts w:cs="Arial"/>
          <w:sz w:val="22"/>
          <w:szCs w:val="22"/>
        </w:rPr>
        <w:t>-</w:t>
      </w:r>
      <w:r w:rsidR="00225A4D" w:rsidRPr="00225A4D">
        <w:rPr>
          <w:rFonts w:cs="Arial"/>
          <w:sz w:val="22"/>
          <w:szCs w:val="22"/>
        </w:rPr>
        <w:t>262</w:t>
      </w:r>
      <w:r w:rsidR="00225A4D">
        <w:rPr>
          <w:rFonts w:cs="Arial"/>
          <w:sz w:val="22"/>
          <w:szCs w:val="22"/>
        </w:rPr>
        <w:t>-</w:t>
      </w:r>
      <w:r w:rsidR="00225A4D" w:rsidRPr="00225A4D">
        <w:rPr>
          <w:rFonts w:cs="Arial"/>
          <w:sz w:val="22"/>
          <w:szCs w:val="22"/>
        </w:rPr>
        <w:t>5796</w:t>
      </w:r>
      <w:r w:rsidRPr="00274975">
        <w:rPr>
          <w:rFonts w:cs="Arial"/>
          <w:sz w:val="22"/>
          <w:szCs w:val="22"/>
        </w:rPr>
        <w:tab/>
      </w:r>
      <w:r w:rsidRPr="00274975">
        <w:rPr>
          <w:rFonts w:cs="Arial"/>
          <w:sz w:val="22"/>
          <w:szCs w:val="22"/>
        </w:rPr>
        <w:tab/>
      </w:r>
    </w:p>
    <w:p w:rsidR="00274975" w:rsidRPr="00BF6E82" w:rsidRDefault="00274975" w:rsidP="00274975">
      <w:pPr>
        <w:tabs>
          <w:tab w:val="left" w:pos="1080"/>
          <w:tab w:val="left" w:pos="4500"/>
        </w:tabs>
        <w:rPr>
          <w:rFonts w:cs="Arial"/>
          <w:szCs w:val="22"/>
        </w:rPr>
      </w:pPr>
      <w:r w:rsidRPr="00274975">
        <w:rPr>
          <w:rFonts w:cs="Arial"/>
          <w:sz w:val="22"/>
          <w:szCs w:val="22"/>
        </w:rPr>
        <w:t>Email</w:t>
      </w:r>
      <w:r w:rsidRPr="00274975">
        <w:rPr>
          <w:rFonts w:cs="Arial"/>
          <w:sz w:val="22"/>
          <w:szCs w:val="22"/>
        </w:rPr>
        <w:tab/>
      </w:r>
      <w:r w:rsidR="00225A4D" w:rsidRPr="00225A4D">
        <w:rPr>
          <w:rFonts w:cs="Arial"/>
          <w:sz w:val="22"/>
          <w:szCs w:val="22"/>
        </w:rPr>
        <w:t>ABlythe@talktocurrent.com</w:t>
      </w:r>
      <w:r w:rsidRPr="00274975">
        <w:rPr>
          <w:rFonts w:cs="Arial"/>
          <w:sz w:val="22"/>
          <w:szCs w:val="22"/>
        </w:rPr>
        <w:tab/>
      </w:r>
      <w:r w:rsidRPr="00BF6E82">
        <w:rPr>
          <w:rFonts w:cs="Arial"/>
          <w:szCs w:val="22"/>
        </w:rPr>
        <w:tab/>
      </w:r>
    </w:p>
    <w:p w:rsidR="00274975" w:rsidRPr="00BF6E82" w:rsidRDefault="00274975" w:rsidP="00274975">
      <w:pPr>
        <w:rPr>
          <w:rFonts w:cs="Arial"/>
          <w:szCs w:val="22"/>
        </w:rPr>
      </w:pPr>
    </w:p>
    <w:p w:rsidR="009E51D6" w:rsidRDefault="009E51D6" w:rsidP="001A457C">
      <w:pPr>
        <w:spacing w:line="240" w:lineRule="exact"/>
      </w:pPr>
    </w:p>
    <w:p w:rsidR="00461912" w:rsidRPr="009E51D6" w:rsidRDefault="00461912" w:rsidP="009E51D6">
      <w:pPr>
        <w:tabs>
          <w:tab w:val="left" w:pos="3352"/>
        </w:tabs>
      </w:pPr>
    </w:p>
    <w:sectPr w:rsidR="00461912" w:rsidRPr="009E51D6" w:rsidSect="00DF261D">
      <w:headerReference w:type="default" r:id="rId15"/>
      <w:footerReference w:type="default" r:id="rId16"/>
      <w:headerReference w:type="first" r:id="rId17"/>
      <w:footerReference w:type="first" r:id="rId18"/>
      <w:type w:val="continuous"/>
      <w:pgSz w:w="12240" w:h="15840" w:code="1"/>
      <w:pgMar w:top="3078" w:right="1417" w:bottom="1928" w:left="1417" w:header="1304" w:footer="947"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588F" w:rsidRDefault="00B0588F">
      <w:r>
        <w:separator/>
      </w:r>
    </w:p>
  </w:endnote>
  <w:endnote w:type="continuationSeparator" w:id="0">
    <w:p w:rsidR="00B0588F" w:rsidRDefault="00B05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912" w:rsidRPr="00461912" w:rsidRDefault="00461912" w:rsidP="00461912">
    <w:pPr>
      <w:tabs>
        <w:tab w:val="right" w:pos="9057"/>
      </w:tabs>
      <w:spacing w:line="180" w:lineRule="atLeast"/>
      <w:rPr>
        <w:rFonts w:asciiTheme="minorHAnsi" w:hAnsiTheme="minorHAnsi"/>
        <w:sz w:val="18"/>
        <w:szCs w:val="24"/>
        <w:lang w:eastAsia="en-US"/>
      </w:rPr>
    </w:pPr>
    <w:r w:rsidRPr="00461912">
      <w:rPr>
        <w:rFonts w:asciiTheme="minorHAnsi" w:hAnsiTheme="minorHAnsi"/>
        <w:sz w:val="18"/>
        <w:szCs w:val="24"/>
        <w:lang w:eastAsia="en-US"/>
      </w:rPr>
      <w:tab/>
    </w:r>
    <w:r w:rsidR="00720FAB">
      <w:rPr>
        <w:rFonts w:asciiTheme="minorHAnsi" w:hAnsiTheme="minorHAnsi"/>
        <w:sz w:val="18"/>
        <w:szCs w:val="24"/>
        <w:lang w:eastAsia="en-US"/>
      </w:rPr>
      <w:t xml:space="preserve">Page </w:t>
    </w:r>
    <w:r w:rsidRPr="00461912">
      <w:rPr>
        <w:rFonts w:asciiTheme="minorHAnsi" w:hAnsiTheme="minorHAnsi"/>
        <w:sz w:val="18"/>
        <w:szCs w:val="24"/>
        <w:lang w:val="de-DE" w:eastAsia="en-US"/>
      </w:rPr>
      <w:fldChar w:fldCharType="begin"/>
    </w:r>
    <w:r w:rsidRPr="00461912">
      <w:rPr>
        <w:rFonts w:asciiTheme="minorHAnsi" w:hAnsiTheme="minorHAnsi"/>
        <w:sz w:val="18"/>
        <w:szCs w:val="24"/>
        <w:lang w:eastAsia="en-US"/>
      </w:rPr>
      <w:instrText xml:space="preserve"> PAGE  \* Arabic  \* MERGEFORMAT </w:instrText>
    </w:r>
    <w:r w:rsidRPr="00461912">
      <w:rPr>
        <w:rFonts w:asciiTheme="minorHAnsi" w:hAnsiTheme="minorHAnsi"/>
        <w:sz w:val="18"/>
        <w:szCs w:val="24"/>
        <w:lang w:val="de-DE" w:eastAsia="en-US"/>
      </w:rPr>
      <w:fldChar w:fldCharType="separate"/>
    </w:r>
    <w:r w:rsidR="00225A4D">
      <w:rPr>
        <w:rFonts w:asciiTheme="minorHAnsi" w:hAnsiTheme="minorHAnsi"/>
        <w:noProof/>
        <w:sz w:val="18"/>
        <w:szCs w:val="24"/>
        <w:lang w:eastAsia="en-US"/>
      </w:rPr>
      <w:t>3</w:t>
    </w:r>
    <w:r w:rsidRPr="00461912">
      <w:rPr>
        <w:rFonts w:asciiTheme="minorHAnsi" w:hAnsiTheme="minorHAnsi"/>
        <w:sz w:val="18"/>
        <w:szCs w:val="24"/>
        <w:lang w:val="de-DE" w:eastAsia="en-US"/>
      </w:rPr>
      <w:fldChar w:fldCharType="end"/>
    </w:r>
    <w:r w:rsidRPr="00461912">
      <w:rPr>
        <w:rFonts w:asciiTheme="minorHAnsi" w:hAnsiTheme="minorHAnsi"/>
        <w:sz w:val="18"/>
        <w:szCs w:val="24"/>
        <w:lang w:eastAsia="en-US"/>
      </w:rPr>
      <w:t>/</w:t>
    </w:r>
    <w:r w:rsidRPr="00461912">
      <w:rPr>
        <w:rFonts w:asciiTheme="minorHAnsi" w:hAnsiTheme="minorHAnsi"/>
        <w:sz w:val="18"/>
        <w:szCs w:val="24"/>
        <w:lang w:val="de-DE" w:eastAsia="en-US"/>
      </w:rPr>
      <w:fldChar w:fldCharType="begin"/>
    </w:r>
    <w:r w:rsidRPr="00461912">
      <w:rPr>
        <w:rFonts w:asciiTheme="minorHAnsi" w:hAnsiTheme="minorHAnsi"/>
        <w:sz w:val="18"/>
        <w:szCs w:val="24"/>
        <w:lang w:eastAsia="en-US"/>
      </w:rPr>
      <w:instrText xml:space="preserve"> NUMPAGES  \* Arabic  \* MERGEFORMAT </w:instrText>
    </w:r>
    <w:r w:rsidRPr="00461912">
      <w:rPr>
        <w:rFonts w:asciiTheme="minorHAnsi" w:hAnsiTheme="minorHAnsi"/>
        <w:sz w:val="18"/>
        <w:szCs w:val="24"/>
        <w:lang w:val="de-DE" w:eastAsia="en-US"/>
      </w:rPr>
      <w:fldChar w:fldCharType="separate"/>
    </w:r>
    <w:r w:rsidR="00225A4D">
      <w:rPr>
        <w:rFonts w:asciiTheme="minorHAnsi" w:hAnsiTheme="minorHAnsi"/>
        <w:noProof/>
        <w:sz w:val="18"/>
        <w:szCs w:val="24"/>
        <w:lang w:eastAsia="en-US"/>
      </w:rPr>
      <w:t>3</w:t>
    </w:r>
    <w:r w:rsidRPr="00461912">
      <w:rPr>
        <w:rFonts w:asciiTheme="minorHAnsi" w:hAnsiTheme="minorHAnsi"/>
        <w:sz w:val="18"/>
        <w:szCs w:val="24"/>
        <w:lang w:val="de-DE" w:eastAsia="en-US"/>
      </w:rPr>
      <w:fldChar w:fldCharType="end"/>
    </w:r>
  </w:p>
  <w:p w:rsidR="00A36621" w:rsidRDefault="00461912" w:rsidP="00461912">
    <w:pPr>
      <w:pStyle w:val="Footer"/>
      <w:tabs>
        <w:tab w:val="clear" w:pos="4536"/>
        <w:tab w:val="clear" w:pos="9072"/>
        <w:tab w:val="left" w:pos="5438"/>
      </w:tabs>
    </w:pPr>
    <w:r w:rsidRPr="00461912">
      <w:rPr>
        <w:noProof/>
        <w:lang w:eastAsia="de-DE"/>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B64" w:rsidRDefault="00B30B64" w:rsidP="00B30B64">
    <w:pPr>
      <w:pStyle w:val="Footer"/>
      <w:jc w:val="distribute"/>
      <w:rPr>
        <w:b/>
      </w:rPr>
    </w:pPr>
    <w:r w:rsidRPr="00D6309D">
      <w:rPr>
        <w:b/>
        <w:noProof/>
        <w:lang w:eastAsia="en-US"/>
      </w:rPr>
      <w:drawing>
        <wp:inline distT="0" distB="0" distL="0" distR="0" wp14:anchorId="0C7D389E" wp14:editId="3AF1BAE6">
          <wp:extent cx="422910" cy="149860"/>
          <wp:effectExtent l="0" t="0" r="0" b="2540"/>
          <wp:docPr id="49" name="Grafik 49" descr="Persil Logo 2007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ersil Logo 2007_RGB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2910" cy="149860"/>
                  </a:xfrm>
                  <a:prstGeom prst="rect">
                    <a:avLst/>
                  </a:prstGeom>
                  <a:noFill/>
                  <a:ln>
                    <a:noFill/>
                  </a:ln>
                </pic:spPr>
              </pic:pic>
            </a:graphicData>
          </a:graphic>
        </wp:inline>
      </w:drawing>
    </w:r>
    <w:r>
      <w:rPr>
        <w:b/>
      </w:rPr>
      <w:t xml:space="preserve"> </w:t>
    </w:r>
    <w:r w:rsidRPr="00005267">
      <w:rPr>
        <w:b/>
        <w:noProof/>
        <w:position w:val="-1"/>
        <w:lang w:eastAsia="en-US"/>
      </w:rPr>
      <w:drawing>
        <wp:inline distT="0" distB="0" distL="0" distR="0" wp14:anchorId="669BD78E" wp14:editId="03A93FCD">
          <wp:extent cx="340995" cy="136525"/>
          <wp:effectExtent l="0" t="0" r="1905" b="0"/>
          <wp:docPr id="48" name="Grafik 48" descr="Pur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ure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0995" cy="136525"/>
                  </a:xfrm>
                  <a:prstGeom prst="rect">
                    <a:avLst/>
                  </a:prstGeom>
                  <a:noFill/>
                  <a:ln>
                    <a:noFill/>
                  </a:ln>
                </pic:spPr>
              </pic:pic>
            </a:graphicData>
          </a:graphic>
        </wp:inline>
      </w:drawing>
    </w:r>
    <w:r>
      <w:rPr>
        <w:b/>
      </w:rPr>
      <w:t xml:space="preserve"> </w:t>
    </w:r>
    <w:r w:rsidRPr="00833CEB">
      <w:rPr>
        <w:b/>
        <w:noProof/>
        <w:position w:val="-14"/>
        <w:lang w:eastAsia="en-US"/>
      </w:rPr>
      <w:drawing>
        <wp:inline distT="0" distB="0" distL="0" distR="0" wp14:anchorId="0F014D74" wp14:editId="40051489">
          <wp:extent cx="259080" cy="259080"/>
          <wp:effectExtent l="0" t="0" r="7620" b="762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ril Logo High Res"/>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inline>
      </w:drawing>
    </w:r>
    <w:r>
      <w:rPr>
        <w:b/>
      </w:rPr>
      <w:t xml:space="preserve"> </w:t>
    </w:r>
    <w:r w:rsidRPr="00A16049">
      <w:rPr>
        <w:b/>
        <w:noProof/>
        <w:position w:val="-10"/>
        <w:lang w:eastAsia="en-US"/>
      </w:rPr>
      <w:drawing>
        <wp:inline distT="0" distB="0" distL="0" distR="0" wp14:anchorId="1DF1AADB" wp14:editId="5B345A4A">
          <wp:extent cx="614045" cy="273050"/>
          <wp:effectExtent l="0" t="0" r="0" b="0"/>
          <wp:docPr id="46" name="Grafik 46" descr="SK_Logo_2014_Event_100mm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K_Logo_2014_Event_100mm_blac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4045" cy="273050"/>
                  </a:xfrm>
                  <a:prstGeom prst="rect">
                    <a:avLst/>
                  </a:prstGeom>
                  <a:noFill/>
                  <a:ln>
                    <a:noFill/>
                  </a:ln>
                </pic:spPr>
              </pic:pic>
            </a:graphicData>
          </a:graphic>
        </wp:inline>
      </w:drawing>
    </w:r>
    <w:r>
      <w:rPr>
        <w:b/>
      </w:rPr>
      <w:t xml:space="preserve"> </w:t>
    </w:r>
    <w:r w:rsidRPr="00833CEB">
      <w:rPr>
        <w:b/>
        <w:noProof/>
        <w:position w:val="-10"/>
        <w:lang w:eastAsia="en-US"/>
      </w:rPr>
      <w:drawing>
        <wp:inline distT="0" distB="0" distL="0" distR="0" wp14:anchorId="0278B4B5" wp14:editId="6BB945D7">
          <wp:extent cx="354965" cy="273050"/>
          <wp:effectExtent l="0" t="0" r="6985" b="0"/>
          <wp:docPr id="45" name="Grafik 45" descr="Dial_Logo_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ial_Logo_020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4965" cy="273050"/>
                  </a:xfrm>
                  <a:prstGeom prst="rect">
                    <a:avLst/>
                  </a:prstGeom>
                  <a:noFill/>
                  <a:ln>
                    <a:noFill/>
                  </a:ln>
                </pic:spPr>
              </pic:pic>
            </a:graphicData>
          </a:graphic>
        </wp:inline>
      </w:drawing>
    </w:r>
    <w:r w:rsidR="00274975">
      <w:rPr>
        <w:b/>
        <w:noProof/>
        <w:position w:val="-10"/>
        <w:lang w:eastAsia="en-US"/>
      </w:rPr>
      <w:drawing>
        <wp:inline distT="0" distB="0" distL="0" distR="0" wp14:anchorId="3DB92AE4" wp14:editId="03AF38E2">
          <wp:extent cx="552450" cy="342900"/>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2450" cy="342900"/>
                  </a:xfrm>
                  <a:prstGeom prst="rect">
                    <a:avLst/>
                  </a:prstGeom>
                  <a:noFill/>
                  <a:ln>
                    <a:noFill/>
                  </a:ln>
                </pic:spPr>
              </pic:pic>
            </a:graphicData>
          </a:graphic>
        </wp:inline>
      </w:drawing>
    </w:r>
    <w:r>
      <w:rPr>
        <w:b/>
      </w:rPr>
      <w:t xml:space="preserve"> </w:t>
    </w:r>
    <w:r w:rsidRPr="00D6309D">
      <w:rPr>
        <w:b/>
        <w:noProof/>
        <w:lang w:eastAsia="en-US"/>
      </w:rPr>
      <w:drawing>
        <wp:inline distT="0" distB="0" distL="0" distR="0" wp14:anchorId="7425F796" wp14:editId="6F982C40">
          <wp:extent cx="586740" cy="109220"/>
          <wp:effectExtent l="0" t="0" r="3810" b="5080"/>
          <wp:docPr id="43" name="Grafik 43" descr="Loct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octi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6740" cy="109220"/>
                  </a:xfrm>
                  <a:prstGeom prst="rect">
                    <a:avLst/>
                  </a:prstGeom>
                  <a:noFill/>
                  <a:ln>
                    <a:noFill/>
                  </a:ln>
                </pic:spPr>
              </pic:pic>
            </a:graphicData>
          </a:graphic>
        </wp:inline>
      </w:drawing>
    </w:r>
    <w:r>
      <w:rPr>
        <w:b/>
      </w:rPr>
      <w:t xml:space="preserve"> </w:t>
    </w:r>
    <w:r w:rsidRPr="00D6309D">
      <w:rPr>
        <w:b/>
        <w:noProof/>
        <w:lang w:eastAsia="en-US"/>
      </w:rPr>
      <w:drawing>
        <wp:inline distT="0" distB="0" distL="0" distR="0" wp14:anchorId="3BE68FB5" wp14:editId="1723E15B">
          <wp:extent cx="996315" cy="109220"/>
          <wp:effectExtent l="0" t="0" r="0" b="5080"/>
          <wp:docPr id="42" name="Grafik 42" descr="LOGO_TECHNOMELT_3C_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OGO_TECHNOMELT_3C_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6315" cy="109220"/>
                  </a:xfrm>
                  <a:prstGeom prst="rect">
                    <a:avLst/>
                  </a:prstGeom>
                  <a:noFill/>
                  <a:ln>
                    <a:noFill/>
                  </a:ln>
                </pic:spPr>
              </pic:pic>
            </a:graphicData>
          </a:graphic>
        </wp:inline>
      </w:drawing>
    </w:r>
    <w:r>
      <w:rPr>
        <w:b/>
      </w:rPr>
      <w:t xml:space="preserve"> </w:t>
    </w:r>
    <w:r>
      <w:rPr>
        <w:b/>
        <w:noProof/>
        <w:lang w:eastAsia="en-US"/>
      </w:rPr>
      <w:drawing>
        <wp:inline distT="0" distB="0" distL="0" distR="0" wp14:anchorId="5689284A" wp14:editId="66DB7C9E">
          <wp:extent cx="887095" cy="118745"/>
          <wp:effectExtent l="0" t="0" r="8255" b="0"/>
          <wp:docPr id="41" name="Grafik 41" descr="LOGO_BONDERITE_R_3C_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OGO_BONDERITE_R_3C_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7095" cy="118745"/>
                  </a:xfrm>
                  <a:prstGeom prst="rect">
                    <a:avLst/>
                  </a:prstGeom>
                  <a:noFill/>
                  <a:ln>
                    <a:noFill/>
                  </a:ln>
                </pic:spPr>
              </pic:pic>
            </a:graphicData>
          </a:graphic>
        </wp:inline>
      </w:drawing>
    </w:r>
  </w:p>
  <w:p w:rsidR="00B30B64" w:rsidRPr="00720FAB" w:rsidRDefault="00720FAB" w:rsidP="00B30B64">
    <w:pPr>
      <w:pStyle w:val="Footer"/>
      <w:jc w:val="right"/>
      <w:rPr>
        <w:sz w:val="18"/>
      </w:rPr>
    </w:pPr>
    <w:r w:rsidRPr="00720FAB">
      <w:rPr>
        <w:sz w:val="18"/>
      </w:rPr>
      <w:t xml:space="preserve">Page </w:t>
    </w:r>
    <w:r w:rsidR="00B30B64" w:rsidRPr="00720FAB">
      <w:rPr>
        <w:sz w:val="18"/>
      </w:rPr>
      <w:fldChar w:fldCharType="begin"/>
    </w:r>
    <w:r w:rsidR="00B30B64" w:rsidRPr="00720FAB">
      <w:rPr>
        <w:sz w:val="18"/>
      </w:rPr>
      <w:instrText xml:space="preserve"> PAGE  \* Arabic  \* MERGEFORMAT </w:instrText>
    </w:r>
    <w:r w:rsidR="00B30B64" w:rsidRPr="00720FAB">
      <w:rPr>
        <w:sz w:val="18"/>
      </w:rPr>
      <w:fldChar w:fldCharType="separate"/>
    </w:r>
    <w:r w:rsidR="008005EF">
      <w:rPr>
        <w:noProof/>
        <w:sz w:val="18"/>
      </w:rPr>
      <w:t>1</w:t>
    </w:r>
    <w:r w:rsidR="00B30B64" w:rsidRPr="00720FAB">
      <w:rPr>
        <w:sz w:val="18"/>
      </w:rPr>
      <w:fldChar w:fldCharType="end"/>
    </w:r>
    <w:r w:rsidR="00B30B64" w:rsidRPr="00720FAB">
      <w:rPr>
        <w:sz w:val="18"/>
      </w:rPr>
      <w:t>/</w:t>
    </w:r>
    <w:r w:rsidR="00B30B64" w:rsidRPr="00720FAB">
      <w:rPr>
        <w:sz w:val="18"/>
      </w:rPr>
      <w:fldChar w:fldCharType="begin"/>
    </w:r>
    <w:r w:rsidR="00B30B64" w:rsidRPr="00720FAB">
      <w:rPr>
        <w:sz w:val="18"/>
      </w:rPr>
      <w:instrText xml:space="preserve"> NUMPAGES  \* Arabic  \* MERGEFORMAT </w:instrText>
    </w:r>
    <w:r w:rsidR="00B30B64" w:rsidRPr="00720FAB">
      <w:rPr>
        <w:sz w:val="18"/>
      </w:rPr>
      <w:fldChar w:fldCharType="separate"/>
    </w:r>
    <w:r w:rsidR="008005EF">
      <w:rPr>
        <w:noProof/>
        <w:sz w:val="18"/>
      </w:rPr>
      <w:t>1</w:t>
    </w:r>
    <w:r w:rsidR="00B30B64" w:rsidRPr="00720FAB">
      <w:rPr>
        <w:sz w:val="18"/>
      </w:rPr>
      <w:fldChar w:fldCharType="end"/>
    </w:r>
  </w:p>
  <w:p w:rsidR="00B30B64" w:rsidRDefault="00B30B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588F" w:rsidRDefault="00B0588F">
      <w:r>
        <w:separator/>
      </w:r>
    </w:p>
  </w:footnote>
  <w:footnote w:type="continuationSeparator" w:id="0">
    <w:p w:rsidR="00B0588F" w:rsidRDefault="00B058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6621" w:rsidRDefault="00B30B64" w:rsidP="00B30B64">
    <w:pPr>
      <w:pStyle w:val="Header"/>
      <w:jc w:val="right"/>
    </w:pPr>
    <w:r>
      <w:rPr>
        <w:noProof/>
        <w:lang w:eastAsia="en-US"/>
      </w:rPr>
      <w:drawing>
        <wp:anchor distT="0" distB="0" distL="114300" distR="114300" simplePos="0" relativeHeight="251675648" behindDoc="0" locked="0" layoutInCell="1" allowOverlap="1" wp14:anchorId="2C5E4B41" wp14:editId="3879C4FF">
          <wp:simplePos x="0" y="0"/>
          <wp:positionH relativeFrom="margin">
            <wp:posOffset>5009828</wp:posOffset>
          </wp:positionH>
          <wp:positionV relativeFrom="margin">
            <wp:posOffset>-1405255</wp:posOffset>
          </wp:positionV>
          <wp:extent cx="1097280" cy="609600"/>
          <wp:effectExtent l="0" t="0" r="7620" b="0"/>
          <wp:wrapSquare wrapText="bothSides"/>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280" cy="609600"/>
                  </a:xfrm>
                  <a:prstGeom prst="rect">
                    <a:avLst/>
                  </a:prstGeom>
                  <a:noFill/>
                </pic:spPr>
              </pic:pic>
            </a:graphicData>
          </a:graphic>
        </wp:anchor>
      </w:drawing>
    </w:r>
    <w:r w:rsidR="00116C84">
      <w:rPr>
        <w:noProof/>
        <w:lang w:eastAsia="en-US"/>
      </w:rPr>
      <mc:AlternateContent>
        <mc:Choice Requires="wps">
          <w:drawing>
            <wp:anchor distT="0" distB="0" distL="114300" distR="114300" simplePos="0" relativeHeight="251661312" behindDoc="0" locked="1" layoutInCell="0" allowOverlap="1" wp14:anchorId="32872FF2" wp14:editId="0747316E">
              <wp:simplePos x="0" y="0"/>
              <wp:positionH relativeFrom="page">
                <wp:posOffset>2700655</wp:posOffset>
              </wp:positionH>
              <wp:positionV relativeFrom="page">
                <wp:posOffset>1728470</wp:posOffset>
              </wp:positionV>
              <wp:extent cx="3959860" cy="128905"/>
              <wp:effectExtent l="0" t="0" r="0" b="0"/>
              <wp:wrapNone/>
              <wp:docPr id="2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6621" w:rsidRDefault="00A36621">
                          <w:pPr>
                            <w:pStyle w:val="HenkelTemplateHeader3"/>
                            <w:rPr>
                              <w:noProof/>
                            </w:rPr>
                          </w:pPr>
                          <w:bookmarkStart w:id="2" w:name="P_Ref"/>
                          <w:bookmarkEnd w:id="2"/>
                        </w:p>
                        <w:p w:rsidR="00A36621" w:rsidRDefault="00A36621">
                          <w:pPr>
                            <w:pStyle w:val="HenkelTemplateHeader3"/>
                            <w:rPr>
                              <w:noProo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32872FF2" id="_x0000_t202" coordsize="21600,21600" o:spt="202" path="m,l,21600r21600,l21600,xe">
              <v:stroke joinstyle="miter"/>
              <v:path gradientshapeok="t" o:connecttype="rect"/>
            </v:shapetype>
            <v:shape id="Text Box 62" o:spid="_x0000_s1026" type="#_x0000_t202" style="position:absolute;left:0;text-align:left;margin-left:212.65pt;margin-top:136.1pt;width:311.8pt;height:10.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iYYrQIAAKs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" o:allowincell="f" filled="f" stroked="f">
              <v:textbox inset="0,0,0,0">
                <w:txbxContent>
                  <w:p w:rsidR="00A36621" w:rsidRDefault="00A36621">
                    <w:pPr>
                      <w:pStyle w:val="HenkelTemplateHeader3"/>
                      <w:rPr>
                        <w:noProof/>
                      </w:rPr>
                    </w:pPr>
                    <w:bookmarkStart w:id="3" w:name="P_Ref"/>
                    <w:bookmarkEnd w:id="3"/>
                  </w:p>
                  <w:p w:rsidR="00A36621" w:rsidRDefault="00A36621">
                    <w:pPr>
                      <w:pStyle w:val="HenkelTemplateHeader3"/>
                      <w:rPr>
                        <w:noProof/>
                      </w:rPr>
                    </w:pPr>
                  </w:p>
                </w:txbxContent>
              </v:textbox>
              <w10:wrap anchorx="page" anchory="page"/>
              <w10:anchorlock/>
            </v:shape>
          </w:pict>
        </mc:Fallback>
      </mc:AlternateContent>
    </w:r>
    <w:r w:rsidR="00116C84">
      <w:rPr>
        <w:noProof/>
        <w:lang w:eastAsia="en-US"/>
      </w:rPr>
      <mc:AlternateContent>
        <mc:Choice Requires="wps">
          <w:drawing>
            <wp:anchor distT="0" distB="0" distL="114300" distR="114300" simplePos="0" relativeHeight="251654144" behindDoc="0" locked="0" layoutInCell="0" allowOverlap="1" wp14:anchorId="51400C9F" wp14:editId="21310A6D">
              <wp:simplePos x="0" y="0"/>
              <wp:positionH relativeFrom="page">
                <wp:posOffset>252095</wp:posOffset>
              </wp:positionH>
              <wp:positionV relativeFrom="page">
                <wp:posOffset>7560945</wp:posOffset>
              </wp:positionV>
              <wp:extent cx="114300" cy="0"/>
              <wp:effectExtent l="0" t="0" r="0" b="0"/>
              <wp:wrapNone/>
              <wp:docPr id="1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line w14:anchorId="6745F620" id="Line 21"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85pt,595.35pt" to="28.85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" o:allowincell="f" strokeweight=".5pt">
              <w10:wrap anchorx="page" anchory="page"/>
            </v:line>
          </w:pict>
        </mc:Fallback>
      </mc:AlternateContent>
    </w:r>
    <w:r w:rsidR="00116C84">
      <w:rPr>
        <w:noProof/>
        <w:lang w:eastAsia="en-US"/>
      </w:rPr>
      <mc:AlternateContent>
        <mc:Choice Requires="wps">
          <w:drawing>
            <wp:anchor distT="0" distB="0" distL="114300" distR="114300" simplePos="0" relativeHeight="251653120" behindDoc="0" locked="0" layoutInCell="0" allowOverlap="1" wp14:anchorId="7169C931" wp14:editId="02585597">
              <wp:simplePos x="0" y="0"/>
              <wp:positionH relativeFrom="page">
                <wp:posOffset>252095</wp:posOffset>
              </wp:positionH>
              <wp:positionV relativeFrom="page">
                <wp:posOffset>3780790</wp:posOffset>
              </wp:positionV>
              <wp:extent cx="114300" cy="0"/>
              <wp:effectExtent l="0" t="0" r="0" b="0"/>
              <wp:wrapNone/>
              <wp:docPr id="1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line w14:anchorId="33832578" id="Line 20"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85pt,297.7pt" to="28.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" o:allowincell="f" strokeweight=".5pt">
              <w10:wrap anchorx="page" anchory="page"/>
            </v:line>
          </w:pict>
        </mc:Fallback>
      </mc:AlternateContent>
    </w:r>
    <w:r w:rsidR="00116C84">
      <w:rPr>
        <w:noProof/>
        <w:lang w:eastAsia="en-US"/>
      </w:rPr>
      <mc:AlternateContent>
        <mc:Choice Requires="wps">
          <w:drawing>
            <wp:anchor distT="0" distB="0" distL="114300" distR="114300" simplePos="0" relativeHeight="251655168" behindDoc="0" locked="0" layoutInCell="0" allowOverlap="1" wp14:anchorId="11D82DD7" wp14:editId="2D635C7D">
              <wp:simplePos x="0" y="0"/>
              <wp:positionH relativeFrom="page">
                <wp:posOffset>252095</wp:posOffset>
              </wp:positionH>
              <wp:positionV relativeFrom="page">
                <wp:posOffset>5346700</wp:posOffset>
              </wp:positionV>
              <wp:extent cx="161925" cy="0"/>
              <wp:effectExtent l="0" t="0" r="0" b="0"/>
              <wp:wrapNone/>
              <wp:docPr id="1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line w14:anchorId="53E3B1F7" id="Line 22"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85pt,421pt" to="32.6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" o:allowincell="f" strokecolor="#e1000f" strokeweight=".5pt">
              <w10:wrap anchorx="page"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FAB" w:rsidRDefault="00720FAB">
    <w:pPr>
      <w:pStyle w:val="Header"/>
    </w:pPr>
  </w:p>
  <w:p w:rsidR="00720FAB" w:rsidRDefault="00720FAB">
    <w:pPr>
      <w:pStyle w:val="Header"/>
    </w:pPr>
  </w:p>
  <w:p w:rsidR="00720FAB" w:rsidRDefault="00720FAB">
    <w:pPr>
      <w:pStyle w:val="Header"/>
    </w:pPr>
  </w:p>
  <w:p w:rsidR="00720FAB" w:rsidRDefault="00720FAB">
    <w:pPr>
      <w:pStyle w:val="Header"/>
    </w:pPr>
  </w:p>
  <w:p w:rsidR="00720FAB" w:rsidRDefault="00720FAB">
    <w:pPr>
      <w:pStyle w:val="Header"/>
    </w:pPr>
  </w:p>
  <w:p w:rsidR="00A36621" w:rsidRDefault="00720FAB" w:rsidP="00720FAB">
    <w:pPr>
      <w:pStyle w:val="Header"/>
      <w:tabs>
        <w:tab w:val="clear" w:pos="4536"/>
        <w:tab w:val="clear" w:pos="9072"/>
        <w:tab w:val="left" w:pos="7694"/>
      </w:tabs>
      <w:jc w:val="right"/>
    </w:pPr>
    <w:r w:rsidRPr="00720FAB">
      <w:rPr>
        <w:b/>
        <w:bCs/>
        <w:sz w:val="40"/>
        <w:szCs w:val="40"/>
      </w:rPr>
      <w:t>Press Release</w:t>
    </w:r>
    <w:r w:rsidR="00E84F29">
      <w:rPr>
        <w:noProof/>
        <w:lang w:eastAsia="en-US"/>
      </w:rPr>
      <mc:AlternateContent>
        <mc:Choice Requires="wps">
          <w:drawing>
            <wp:anchor distT="0" distB="0" distL="114300" distR="114300" simplePos="0" relativeHeight="251673600" behindDoc="1" locked="0" layoutInCell="0" allowOverlap="1" wp14:anchorId="57DFE78C" wp14:editId="43C2D248">
              <wp:simplePos x="0" y="0"/>
              <wp:positionH relativeFrom="page">
                <wp:align>right</wp:align>
              </wp:positionH>
              <wp:positionV relativeFrom="page">
                <wp:align>top</wp:align>
              </wp:positionV>
              <wp:extent cx="540000" cy="10692130"/>
              <wp:effectExtent l="0" t="0" r="0" b="0"/>
              <wp:wrapNone/>
              <wp:docPr id="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0692130"/>
                      </a:xfrm>
                      <a:prstGeom prst="rect">
                        <a:avLst/>
                      </a:prstGeom>
                      <a:no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ect w14:anchorId="5C5BC28F" id="Rectangle 37" o:spid="_x0000_s1026" style="position:absolute;margin-left:-8.7pt;margin-top:0;width:42.5pt;height:841.9pt;z-index:-25164288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" o:allowincell="f" filled="f" stroked="f">
              <w10:wrap anchorx="page" anchory="page"/>
            </v:rect>
          </w:pict>
        </mc:Fallback>
      </mc:AlternateContent>
    </w:r>
    <w:r w:rsidR="00CB76E9">
      <w:rPr>
        <w:noProof/>
        <w:lang w:eastAsia="en-US"/>
      </w:rPr>
      <w:drawing>
        <wp:anchor distT="0" distB="0" distL="114300" distR="114300" simplePos="0" relativeHeight="251671552" behindDoc="0" locked="1" layoutInCell="1" allowOverlap="1" wp14:anchorId="2409E7A1" wp14:editId="2B07CC4E">
          <wp:simplePos x="0" y="0"/>
          <wp:positionH relativeFrom="page">
            <wp:posOffset>5922645</wp:posOffset>
          </wp:positionH>
          <wp:positionV relativeFrom="page">
            <wp:posOffset>540385</wp:posOffset>
          </wp:positionV>
          <wp:extent cx="1098000" cy="611640"/>
          <wp:effectExtent l="0" t="0" r="6985" b="0"/>
          <wp:wrapNone/>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enkel Logo Color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98000" cy="611640"/>
                  </a:xfrm>
                  <a:prstGeom prst="rect">
                    <a:avLst/>
                  </a:prstGeom>
                </pic:spPr>
              </pic:pic>
            </a:graphicData>
          </a:graphic>
          <wp14:sizeRelH relativeFrom="margin">
            <wp14:pctWidth>0</wp14:pctWidth>
          </wp14:sizeRelH>
          <wp14:sizeRelV relativeFrom="margin">
            <wp14:pctHeight>0</wp14:pctHeight>
          </wp14:sizeRelV>
        </wp:anchor>
      </w:drawing>
    </w:r>
    <w:r w:rsidR="00116C84">
      <w:rPr>
        <w:noProof/>
        <w:lang w:eastAsia="en-US"/>
      </w:rPr>
      <mc:AlternateContent>
        <mc:Choice Requires="wps">
          <w:drawing>
            <wp:anchor distT="0" distB="0" distL="114300" distR="114300" simplePos="0" relativeHeight="251657216" behindDoc="0" locked="1" layoutInCell="0" allowOverlap="1" wp14:anchorId="65358461" wp14:editId="51247858">
              <wp:simplePos x="0" y="0"/>
              <wp:positionH relativeFrom="page">
                <wp:align>left</wp:align>
              </wp:positionH>
              <wp:positionV relativeFrom="page">
                <wp:align>top</wp:align>
              </wp:positionV>
              <wp:extent cx="7560310" cy="539750"/>
              <wp:effectExtent l="0" t="0" r="21590" b="12700"/>
              <wp:wrapNone/>
              <wp:docPr id="1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39750"/>
                      </a:xfrm>
                      <a:prstGeom prst="rect">
                        <a:avLst/>
                      </a:prstGeom>
                      <a:no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ect w14:anchorId="40CD31AC" id="Rectangle 39" o:spid="_x0000_s1026" style="position:absolute;margin-left:0;margin-top:0;width:595.3pt;height:42.5pt;z-index:25165721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" o:allowincell="f" filled="f" strokecolor="white">
              <w10:wrap anchorx="page" anchory="page"/>
              <w10:anchorlock/>
            </v:rect>
          </w:pict>
        </mc:Fallback>
      </mc:AlternateContent>
    </w:r>
    <w:r w:rsidR="00116C84">
      <w:rPr>
        <w:noProof/>
        <w:lang w:eastAsia="en-US"/>
      </w:rPr>
      <mc:AlternateContent>
        <mc:Choice Requires="wps">
          <w:drawing>
            <wp:anchor distT="0" distB="0" distL="114300" distR="114300" simplePos="0" relativeHeight="251668480" behindDoc="1" locked="1" layoutInCell="0" allowOverlap="1" wp14:anchorId="7F29B283" wp14:editId="7DB25707">
              <wp:simplePos x="0" y="0"/>
              <wp:positionH relativeFrom="page">
                <wp:posOffset>0</wp:posOffset>
              </wp:positionH>
              <wp:positionV relativeFrom="page">
                <wp:posOffset>0</wp:posOffset>
              </wp:positionV>
              <wp:extent cx="899795" cy="10692130"/>
              <wp:effectExtent l="0" t="0" r="0" b="0"/>
              <wp:wrapNone/>
              <wp:docPr id="1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10692130"/>
                      </a:xfrm>
                      <a:prstGeom prst="rect">
                        <a:avLst/>
                      </a:prstGeom>
                      <a:no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ect w14:anchorId="4642071A" id="Rectangle 38" o:spid="_x0000_s1026" style="position:absolute;margin-left:0;margin-top:0;width:70.85pt;height:841.9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" o:allowincell="f" filled="f" stroked="f">
              <w10:wrap anchorx="page" anchory="page"/>
              <w10:anchorlock/>
            </v:rect>
          </w:pict>
        </mc:Fallback>
      </mc:AlternateContent>
    </w:r>
    <w:r w:rsidR="00116C84">
      <w:rPr>
        <w:noProof/>
        <w:lang w:eastAsia="en-US"/>
      </w:rPr>
      <mc:AlternateContent>
        <mc:Choice Requires="wps">
          <w:drawing>
            <wp:anchor distT="0" distB="0" distL="114300" distR="114300" simplePos="0" relativeHeight="251666432" behindDoc="1" locked="1" layoutInCell="0" allowOverlap="1" wp14:anchorId="3DC1A918" wp14:editId="4980D9CE">
              <wp:simplePos x="0" y="0"/>
              <wp:positionH relativeFrom="page">
                <wp:posOffset>0</wp:posOffset>
              </wp:positionH>
              <wp:positionV relativeFrom="page">
                <wp:posOffset>0</wp:posOffset>
              </wp:positionV>
              <wp:extent cx="720090" cy="10692130"/>
              <wp:effectExtent l="0" t="0" r="0" b="0"/>
              <wp:wrapNone/>
              <wp:docPr id="1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10692130"/>
                      </a:xfrm>
                      <a:prstGeom prst="rect">
                        <a:avLst/>
                      </a:prstGeom>
                      <a:no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ect w14:anchorId="10104857" id="Rectangle 37" o:spid="_x0000_s1026" style="position:absolute;margin-left:0;margin-top:0;width:56.7pt;height:841.9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" o:allowincell="f" filled="f" stroked="f">
              <w10:wrap anchorx="page" anchory="page"/>
              <w10:anchorlock/>
            </v:rect>
          </w:pict>
        </mc:Fallback>
      </mc:AlternateContent>
    </w:r>
    <w:r w:rsidR="00116C84">
      <w:rPr>
        <w:noProof/>
        <w:lang w:eastAsia="en-US"/>
      </w:rPr>
      <mc:AlternateContent>
        <mc:Choice Requires="wps">
          <w:drawing>
            <wp:anchor distT="0" distB="0" distL="114300" distR="114300" simplePos="0" relativeHeight="251652096" behindDoc="0" locked="0" layoutInCell="0" allowOverlap="1" wp14:anchorId="6F3096BD" wp14:editId="3613C7DF">
              <wp:simplePos x="0" y="0"/>
              <wp:positionH relativeFrom="page">
                <wp:posOffset>252095</wp:posOffset>
              </wp:positionH>
              <wp:positionV relativeFrom="page">
                <wp:posOffset>5346700</wp:posOffset>
              </wp:positionV>
              <wp:extent cx="161925" cy="0"/>
              <wp:effectExtent l="0" t="0" r="0" b="0"/>
              <wp:wrapNone/>
              <wp:docPr id="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line w14:anchorId="0A193CDA" id="Line 19"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85pt,421pt" to="32.6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" o:allowincell="f" strokecolor="#e1000f" strokeweight=".5pt">
              <w10:wrap anchorx="page" anchory="page"/>
            </v:line>
          </w:pict>
        </mc:Fallback>
      </mc:AlternateContent>
    </w:r>
    <w:r w:rsidR="00116C84">
      <w:rPr>
        <w:noProof/>
        <w:lang w:eastAsia="en-US"/>
      </w:rPr>
      <mc:AlternateContent>
        <mc:Choice Requires="wps">
          <w:drawing>
            <wp:anchor distT="0" distB="0" distL="114300" distR="114300" simplePos="0" relativeHeight="251651072" behindDoc="0" locked="0" layoutInCell="0" allowOverlap="1" wp14:anchorId="2FE78F8D" wp14:editId="617AF062">
              <wp:simplePos x="0" y="0"/>
              <wp:positionH relativeFrom="page">
                <wp:posOffset>252095</wp:posOffset>
              </wp:positionH>
              <wp:positionV relativeFrom="page">
                <wp:posOffset>7560945</wp:posOffset>
              </wp:positionV>
              <wp:extent cx="114300" cy="0"/>
              <wp:effectExtent l="0" t="0" r="0" b="0"/>
              <wp:wrapNone/>
              <wp:docPr id="8"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line w14:anchorId="564C9DA7" id="Line 18"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85pt,595.35pt" to="28.85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XPhEgIAACgEAAAOAAAAZHJzL2Uyb0RvYy54bWysU8GO2jAQvVfqP1i+QxLIUj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" o:allowincell="f" strokeweight=".5pt">
              <w10:wrap anchorx="page" anchory="page"/>
            </v:line>
          </w:pict>
        </mc:Fallback>
      </mc:AlternateContent>
    </w:r>
    <w:r w:rsidR="00116C84">
      <w:rPr>
        <w:noProof/>
        <w:lang w:eastAsia="en-US"/>
      </w:rPr>
      <mc:AlternateContent>
        <mc:Choice Requires="wps">
          <w:drawing>
            <wp:anchor distT="0" distB="0" distL="114300" distR="114300" simplePos="0" relativeHeight="251650048" behindDoc="0" locked="0" layoutInCell="0" allowOverlap="1" wp14:anchorId="4464C97A" wp14:editId="69921A0B">
              <wp:simplePos x="0" y="0"/>
              <wp:positionH relativeFrom="page">
                <wp:posOffset>252095</wp:posOffset>
              </wp:positionH>
              <wp:positionV relativeFrom="page">
                <wp:posOffset>3780790</wp:posOffset>
              </wp:positionV>
              <wp:extent cx="114300" cy="0"/>
              <wp:effectExtent l="0" t="0" r="0" b="0"/>
              <wp:wrapNone/>
              <wp:docPr id="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line w14:anchorId="5A044DB8" id="Line 17"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85pt,297.7pt" to="28.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1iAEgIAACg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" o:allowincell="f" strokeweight=".5pt">
              <w10:wrap anchorx="page"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D6AB5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01C7C3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D409C9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BB63A9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5C28C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7147A4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56C52C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86714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C4EABF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52A55F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CB43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CD6A1A"/>
    <w:multiLevelType w:val="multilevel"/>
    <w:tmpl w:val="04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3" w15:restartNumberingAfterBreak="0">
    <w:nsid w:val="297C2FC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D5251B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EB8007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4B37243"/>
    <w:multiLevelType w:val="hybridMultilevel"/>
    <w:tmpl w:val="C27EE7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4395626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EAA289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B77318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EA35803"/>
    <w:multiLevelType w:val="multilevel"/>
    <w:tmpl w:val="60921A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2F10CD3"/>
    <w:multiLevelType w:val="multilevel"/>
    <w:tmpl w:val="1EC24C6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66162E4B"/>
    <w:multiLevelType w:val="hybridMultilevel"/>
    <w:tmpl w:val="BE94D4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 w15:restartNumberingAfterBreak="0">
    <w:nsid w:val="664C3FE3"/>
    <w:multiLevelType w:val="multilevel"/>
    <w:tmpl w:val="1C926B46"/>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7"/>
  </w:num>
  <w:num w:numId="13">
    <w:abstractNumId w:val="23"/>
  </w:num>
  <w:num w:numId="14">
    <w:abstractNumId w:val="20"/>
  </w:num>
  <w:num w:numId="15">
    <w:abstractNumId w:val="14"/>
  </w:num>
  <w:num w:numId="16">
    <w:abstractNumId w:val="19"/>
  </w:num>
  <w:num w:numId="17">
    <w:abstractNumId w:val="15"/>
  </w:num>
  <w:num w:numId="18">
    <w:abstractNumId w:val="21"/>
  </w:num>
  <w:num w:numId="19">
    <w:abstractNumId w:val="18"/>
  </w:num>
  <w:num w:numId="20">
    <w:abstractNumId w:val="10"/>
  </w:num>
  <w:num w:numId="21">
    <w:abstractNumId w:val="12"/>
  </w:num>
  <w:num w:numId="22">
    <w:abstractNumId w:val="11"/>
  </w:num>
  <w:num w:numId="23">
    <w:abstractNumId w:val="22"/>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hideSpellingErrors/>
  <w:hideGrammatical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revisionView w:inkAnnotations="0"/>
  <w:documentProtection w:edit="forms" w:enforcement="0"/>
  <w:defaultTabStop w:val="709"/>
  <w:hyphenationZone w:val="425"/>
  <w:drawingGridHorizontalSpacing w:val="100"/>
  <w:displayHorizontalDrawingGridEvery w:val="2"/>
  <w:displayVerticalDrawingGridEvery w:val="2"/>
  <w:noPunctuationKerning/>
  <w:characterSpacingControl w:val="doNotCompress"/>
  <w:hdrShapeDefaults>
    <o:shapedefaults v:ext="edit" spidmax="14337">
      <o:colormru v:ext="edit" colors="#e41f1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4975"/>
    <w:rsid w:val="0000452E"/>
    <w:rsid w:val="000D1E13"/>
    <w:rsid w:val="000F1494"/>
    <w:rsid w:val="00116C84"/>
    <w:rsid w:val="00120F9B"/>
    <w:rsid w:val="00121ABB"/>
    <w:rsid w:val="001561EC"/>
    <w:rsid w:val="00170EB0"/>
    <w:rsid w:val="00183CBC"/>
    <w:rsid w:val="001A20DA"/>
    <w:rsid w:val="001A457C"/>
    <w:rsid w:val="001A6028"/>
    <w:rsid w:val="001F5DAF"/>
    <w:rsid w:val="00225A4D"/>
    <w:rsid w:val="002659A5"/>
    <w:rsid w:val="00274975"/>
    <w:rsid w:val="00291C2F"/>
    <w:rsid w:val="003436D7"/>
    <w:rsid w:val="00347165"/>
    <w:rsid w:val="003538F1"/>
    <w:rsid w:val="003B5D49"/>
    <w:rsid w:val="003E5E6C"/>
    <w:rsid w:val="003E67C6"/>
    <w:rsid w:val="00461912"/>
    <w:rsid w:val="00461A86"/>
    <w:rsid w:val="004F6187"/>
    <w:rsid w:val="00524D02"/>
    <w:rsid w:val="005278CF"/>
    <w:rsid w:val="00533711"/>
    <w:rsid w:val="00562299"/>
    <w:rsid w:val="005B6D31"/>
    <w:rsid w:val="005F17C0"/>
    <w:rsid w:val="005F1A56"/>
    <w:rsid w:val="0065329A"/>
    <w:rsid w:val="006A085E"/>
    <w:rsid w:val="006E45AB"/>
    <w:rsid w:val="00713D90"/>
    <w:rsid w:val="00720FAB"/>
    <w:rsid w:val="007410E7"/>
    <w:rsid w:val="007A5333"/>
    <w:rsid w:val="007C5D66"/>
    <w:rsid w:val="007C6FE9"/>
    <w:rsid w:val="008005EF"/>
    <w:rsid w:val="008D278A"/>
    <w:rsid w:val="00914DA9"/>
    <w:rsid w:val="00984365"/>
    <w:rsid w:val="009B4344"/>
    <w:rsid w:val="009E51D6"/>
    <w:rsid w:val="009F0AD2"/>
    <w:rsid w:val="00A13E01"/>
    <w:rsid w:val="00A33F85"/>
    <w:rsid w:val="00A36621"/>
    <w:rsid w:val="00A55FF2"/>
    <w:rsid w:val="00A8086A"/>
    <w:rsid w:val="00B0588F"/>
    <w:rsid w:val="00B30B64"/>
    <w:rsid w:val="00B37570"/>
    <w:rsid w:val="00B4143A"/>
    <w:rsid w:val="00B5588C"/>
    <w:rsid w:val="00B6600D"/>
    <w:rsid w:val="00B83BB4"/>
    <w:rsid w:val="00BA4D1F"/>
    <w:rsid w:val="00BC050C"/>
    <w:rsid w:val="00BF50D0"/>
    <w:rsid w:val="00C87241"/>
    <w:rsid w:val="00CB0A2A"/>
    <w:rsid w:val="00CB76E9"/>
    <w:rsid w:val="00CC3738"/>
    <w:rsid w:val="00D05F63"/>
    <w:rsid w:val="00DF261D"/>
    <w:rsid w:val="00E35794"/>
    <w:rsid w:val="00E84F29"/>
    <w:rsid w:val="00EC06BA"/>
    <w:rsid w:val="00F474E9"/>
    <w:rsid w:val="00F70EEC"/>
    <w:rsid w:val="00F831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colormru v:ext="edit" colors="#e41f1f"/>
    </o:shapedefaults>
    <o:shapelayout v:ext="edit">
      <o:idmap v:ext="edit" data="1"/>
    </o:shapelayout>
  </w:shapeDefaults>
  <w:decimalSymbol w:val="."/>
  <w:listSeparator w:val=","/>
  <w15:chartTrackingRefBased/>
  <w15:docId w15:val="{A2CBB370-5AB4-4080-BFA7-94FDB7B45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0EEC"/>
  </w:style>
  <w:style w:type="paragraph" w:styleId="Heading1">
    <w:name w:val="heading 1"/>
    <w:basedOn w:val="Normal"/>
    <w:next w:val="Normal"/>
    <w:qFormat/>
    <w:pPr>
      <w:keepNext/>
      <w:numPr>
        <w:numId w:val="21"/>
      </w:numPr>
      <w:spacing w:before="240" w:after="60"/>
      <w:outlineLvl w:val="0"/>
    </w:pPr>
    <w:rPr>
      <w:rFonts w:cs="Arial"/>
      <w:b/>
      <w:bCs/>
      <w:kern w:val="32"/>
      <w:sz w:val="32"/>
      <w:szCs w:val="32"/>
    </w:rPr>
  </w:style>
  <w:style w:type="paragraph" w:styleId="Heading2">
    <w:name w:val="heading 2"/>
    <w:basedOn w:val="Normal"/>
    <w:next w:val="Normal"/>
    <w:qFormat/>
    <w:pPr>
      <w:keepNext/>
      <w:numPr>
        <w:ilvl w:val="1"/>
        <w:numId w:val="21"/>
      </w:numPr>
      <w:spacing w:before="240" w:after="60"/>
      <w:outlineLvl w:val="1"/>
    </w:pPr>
    <w:rPr>
      <w:rFonts w:cs="Arial"/>
      <w:b/>
      <w:bCs/>
      <w:i/>
      <w:iCs/>
      <w:sz w:val="28"/>
      <w:szCs w:val="28"/>
    </w:rPr>
  </w:style>
  <w:style w:type="paragraph" w:styleId="Heading3">
    <w:name w:val="heading 3"/>
    <w:basedOn w:val="Normal"/>
    <w:next w:val="Normal"/>
    <w:qFormat/>
    <w:pPr>
      <w:keepNext/>
      <w:numPr>
        <w:ilvl w:val="2"/>
        <w:numId w:val="21"/>
      </w:numPr>
      <w:spacing w:before="240" w:after="60"/>
      <w:outlineLvl w:val="2"/>
    </w:pPr>
    <w:rPr>
      <w:rFonts w:cs="Arial"/>
      <w:b/>
      <w:bCs/>
      <w:sz w:val="26"/>
      <w:szCs w:val="26"/>
    </w:rPr>
  </w:style>
  <w:style w:type="paragraph" w:styleId="Heading4">
    <w:name w:val="heading 4"/>
    <w:basedOn w:val="Normal"/>
    <w:next w:val="Normal"/>
    <w:qFormat/>
    <w:pPr>
      <w:keepNext/>
      <w:numPr>
        <w:ilvl w:val="3"/>
        <w:numId w:val="21"/>
      </w:numPr>
      <w:spacing w:before="240" w:after="60"/>
      <w:outlineLvl w:val="3"/>
    </w:pPr>
    <w:rPr>
      <w:b/>
      <w:bCs/>
      <w:sz w:val="28"/>
      <w:szCs w:val="28"/>
    </w:rPr>
  </w:style>
  <w:style w:type="paragraph" w:styleId="Heading5">
    <w:name w:val="heading 5"/>
    <w:basedOn w:val="Normal"/>
    <w:next w:val="Normal"/>
    <w:qFormat/>
    <w:pPr>
      <w:numPr>
        <w:ilvl w:val="4"/>
        <w:numId w:val="2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21"/>
      </w:numPr>
      <w:spacing w:before="240" w:after="60"/>
      <w:outlineLvl w:val="5"/>
    </w:pPr>
    <w:rPr>
      <w:b/>
      <w:bCs/>
      <w:sz w:val="22"/>
      <w:szCs w:val="22"/>
    </w:rPr>
  </w:style>
  <w:style w:type="paragraph" w:styleId="Heading7">
    <w:name w:val="heading 7"/>
    <w:basedOn w:val="Normal"/>
    <w:next w:val="Normal"/>
    <w:qFormat/>
    <w:pPr>
      <w:numPr>
        <w:ilvl w:val="6"/>
        <w:numId w:val="21"/>
      </w:numPr>
      <w:spacing w:before="240" w:after="60"/>
      <w:outlineLvl w:val="6"/>
    </w:pPr>
    <w:rPr>
      <w:sz w:val="24"/>
    </w:rPr>
  </w:style>
  <w:style w:type="paragraph" w:styleId="Heading8">
    <w:name w:val="heading 8"/>
    <w:basedOn w:val="Normal"/>
    <w:next w:val="Normal"/>
    <w:qFormat/>
    <w:pPr>
      <w:numPr>
        <w:ilvl w:val="7"/>
        <w:numId w:val="21"/>
      </w:numPr>
      <w:spacing w:before="240" w:after="60"/>
      <w:outlineLvl w:val="7"/>
    </w:pPr>
    <w:rPr>
      <w:i/>
      <w:iCs/>
      <w:sz w:val="24"/>
    </w:rPr>
  </w:style>
  <w:style w:type="paragraph" w:styleId="Heading9">
    <w:name w:val="heading 9"/>
    <w:basedOn w:val="Normal"/>
    <w:next w:val="Normal"/>
    <w:qFormat/>
    <w:pPr>
      <w:numPr>
        <w:ilvl w:val="8"/>
        <w:numId w:val="2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536"/>
        <w:tab w:val="right" w:pos="9072"/>
      </w:tabs>
    </w:pPr>
  </w:style>
  <w:style w:type="paragraph" w:styleId="Footer">
    <w:name w:val="footer"/>
    <w:basedOn w:val="Normal"/>
    <w:link w:val="FooterChar"/>
    <w:uiPriority w:val="99"/>
    <w:pPr>
      <w:tabs>
        <w:tab w:val="center" w:pos="4536"/>
        <w:tab w:val="right" w:pos="9072"/>
      </w:tabs>
    </w:pPr>
  </w:style>
  <w:style w:type="paragraph" w:styleId="PlainText">
    <w:name w:val="Plain Text"/>
    <w:basedOn w:val="Normal"/>
    <w:semiHidden/>
    <w:rPr>
      <w:rFonts w:cs="Courier New"/>
    </w:rPr>
  </w:style>
  <w:style w:type="paragraph" w:styleId="DocumentMap">
    <w:name w:val="Document Map"/>
    <w:basedOn w:val="Normal"/>
    <w:semiHidden/>
    <w:pPr>
      <w:shd w:val="clear" w:color="auto" w:fill="000080"/>
    </w:pPr>
    <w:rPr>
      <w:rFonts w:cs="Tahoma"/>
    </w:rPr>
  </w:style>
  <w:style w:type="paragraph" w:styleId="BodyText">
    <w:name w:val="Body Text"/>
    <w:basedOn w:val="Normal"/>
    <w:semiHidden/>
    <w:pPr>
      <w:spacing w:line="170" w:lineRule="exact"/>
    </w:pPr>
    <w:rPr>
      <w:noProof/>
      <w:sz w:val="13"/>
    </w:rPr>
  </w:style>
  <w:style w:type="character" w:customStyle="1" w:styleId="Betreffzeile">
    <w:name w:val="Betreffzeile"/>
    <w:rsid w:val="00A33F85"/>
    <w:rPr>
      <w:rFonts w:ascii="Calibri" w:hAnsi="Calibri"/>
      <w:sz w:val="20"/>
    </w:rPr>
  </w:style>
  <w:style w:type="character" w:customStyle="1" w:styleId="HenkelStandard">
    <w:name w:val="Henkel_Standard"/>
    <w:rsid w:val="006E45AB"/>
    <w:rPr>
      <w:rFonts w:ascii="Calibri" w:hAnsi="Calibri"/>
      <w:b w:val="0"/>
      <w:i w:val="0"/>
      <w:caps w:val="0"/>
      <w:smallCaps w:val="0"/>
      <w:strike w:val="0"/>
      <w:dstrike w:val="0"/>
      <w:noProof/>
      <w:vanish w:val="0"/>
      <w:color w:val="auto"/>
      <w:w w:val="100"/>
      <w:kern w:val="0"/>
      <w:sz w:val="20"/>
      <w:u w:val="none"/>
      <w:effect w:val="none"/>
      <w:bdr w:val="none" w:sz="0" w:space="0" w:color="auto"/>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enStandard">
    <w:name w:val="Hen_Standard"/>
    <w:rsid w:val="00A33F85"/>
    <w:rPr>
      <w:rFonts w:ascii="Calibri" w:hAnsi="Calibri"/>
      <w:b w:val="0"/>
      <w:i w:val="0"/>
      <w:caps w:val="0"/>
      <w:smallCaps w:val="0"/>
      <w:strike w:val="0"/>
      <w:dstrike w:val="0"/>
      <w:noProof/>
      <w:vanish w:val="0"/>
      <w:color w:val="auto"/>
      <w:w w:val="100"/>
      <w:kern w:val="0"/>
      <w:sz w:val="20"/>
      <w:u w:val="none"/>
      <w:effect w:val="none"/>
      <w:bdr w:val="none" w:sz="0" w:space="0" w:color="auto"/>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enFooterHB">
    <w:name w:val="Hen_FooterHB"/>
    <w:rsid w:val="00A33F85"/>
    <w:rPr>
      <w:rFonts w:ascii="Calibri" w:hAnsi="Calibri"/>
      <w:b w:val="0"/>
      <w:i w:val="0"/>
      <w:caps w:val="0"/>
      <w:smallCaps w:val="0"/>
      <w:strike w:val="0"/>
      <w:dstrike w:val="0"/>
      <w:noProof/>
      <w:vanish w:val="0"/>
      <w:color w:val="auto"/>
      <w:w w:val="100"/>
      <w:kern w:val="0"/>
      <w:sz w:val="6"/>
      <w:u w:val="none"/>
      <w:effect w:val="none"/>
      <w:bdr w:val="none" w:sz="0" w:space="0" w:color="auto"/>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enSendWindowLine">
    <w:name w:val="Hen_SendWindowLine"/>
    <w:rsid w:val="00A33F85"/>
    <w:rPr>
      <w:rFonts w:ascii="Calibri" w:hAnsi="Calibri"/>
      <w:b w:val="0"/>
      <w:i w:val="0"/>
      <w:caps w:val="0"/>
      <w:smallCaps w:val="0"/>
      <w:strike w:val="0"/>
      <w:dstrike w:val="0"/>
      <w:noProof/>
      <w:vanish w:val="0"/>
      <w:color w:val="auto"/>
      <w:w w:val="100"/>
      <w:kern w:val="0"/>
      <w:sz w:val="14"/>
      <w:u w:val="none"/>
      <w:effect w:val="none"/>
      <w:bdr w:val="none" w:sz="0" w:space="0" w:color="auto"/>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HenStd">
    <w:name w:val="Hen_Std"/>
    <w:rsid w:val="00A33F85"/>
    <w:pPr>
      <w:keepNext/>
      <w:spacing w:line="280" w:lineRule="exact"/>
    </w:pPr>
    <w:rPr>
      <w:noProof/>
      <w:lang w:val="de-DE" w:eastAsia="de-DE"/>
    </w:rPr>
  </w:style>
  <w:style w:type="paragraph" w:customStyle="1" w:styleId="HenFooter1">
    <w:name w:val="Hen_Footer1"/>
    <w:basedOn w:val="HenStd"/>
    <w:rsid w:val="00A33F85"/>
    <w:pPr>
      <w:tabs>
        <w:tab w:val="left" w:pos="499"/>
        <w:tab w:val="left" w:pos="709"/>
      </w:tabs>
      <w:spacing w:line="170" w:lineRule="exact"/>
    </w:pPr>
    <w:rPr>
      <w:sz w:val="13"/>
    </w:rPr>
  </w:style>
  <w:style w:type="paragraph" w:customStyle="1" w:styleId="HenFooter2">
    <w:name w:val="Hen_Footer2"/>
    <w:basedOn w:val="HenStd"/>
    <w:rsid w:val="00A33F85"/>
    <w:pPr>
      <w:tabs>
        <w:tab w:val="left" w:pos="482"/>
      </w:tabs>
      <w:spacing w:line="160" w:lineRule="exact"/>
    </w:pPr>
    <w:rPr>
      <w:sz w:val="12"/>
    </w:rPr>
  </w:style>
  <w:style w:type="paragraph" w:customStyle="1" w:styleId="HenFooterHL1">
    <w:name w:val="Hen_FooterHL1"/>
    <w:basedOn w:val="HenFooter1"/>
    <w:pPr>
      <w:spacing w:line="85" w:lineRule="exact"/>
    </w:pPr>
  </w:style>
  <w:style w:type="paragraph" w:customStyle="1" w:styleId="HenFooterHL2">
    <w:name w:val="Hen_FooterHL2"/>
    <w:basedOn w:val="HenFooter2"/>
    <w:pPr>
      <w:tabs>
        <w:tab w:val="clear" w:pos="482"/>
      </w:tabs>
      <w:spacing w:line="80" w:lineRule="exact"/>
    </w:pPr>
  </w:style>
  <w:style w:type="paragraph" w:customStyle="1" w:styleId="HenSender">
    <w:name w:val="Hen_Sender"/>
    <w:basedOn w:val="HenStd"/>
    <w:rsid w:val="00A33F85"/>
    <w:pPr>
      <w:spacing w:line="240" w:lineRule="exact"/>
    </w:pPr>
    <w:rPr>
      <w:sz w:val="15"/>
    </w:rPr>
  </w:style>
  <w:style w:type="paragraph" w:customStyle="1" w:styleId="HenkelTemplateHeader1a">
    <w:name w:val="HenkelTemplateHeader1a"/>
    <w:basedOn w:val="Normal"/>
    <w:pPr>
      <w:spacing w:line="14" w:lineRule="exact"/>
      <w:ind w:left="1417"/>
    </w:pPr>
    <w:rPr>
      <w:sz w:val="2"/>
    </w:rPr>
  </w:style>
  <w:style w:type="paragraph" w:customStyle="1" w:styleId="HenkelTemplateHeader1b">
    <w:name w:val="HenkelTemplateHeader1b"/>
    <w:basedOn w:val="Normal"/>
    <w:pPr>
      <w:ind w:left="1417"/>
    </w:pPr>
    <w:rPr>
      <w:sz w:val="14"/>
    </w:rPr>
  </w:style>
  <w:style w:type="paragraph" w:customStyle="1" w:styleId="HenkelTemplateHeader2">
    <w:name w:val="HenkelTemplateHeader2"/>
    <w:basedOn w:val="Normal"/>
    <w:rPr>
      <w:sz w:val="14"/>
    </w:rPr>
  </w:style>
  <w:style w:type="paragraph" w:customStyle="1" w:styleId="HenkelTemplateHeader3">
    <w:name w:val="HenkelTemplateHeader3"/>
    <w:basedOn w:val="Normal"/>
    <w:pPr>
      <w:jc w:val="right"/>
    </w:pPr>
    <w:rPr>
      <w:sz w:val="14"/>
    </w:rPr>
  </w:style>
  <w:style w:type="character" w:customStyle="1" w:styleId="HenStd75">
    <w:name w:val="Hen_Std_7_5"/>
    <w:rsid w:val="00A33F85"/>
    <w:rPr>
      <w:rFonts w:ascii="Calibri" w:hAnsi="Calibri"/>
      <w:b w:val="0"/>
      <w:i w:val="0"/>
      <w:caps w:val="0"/>
      <w:smallCaps w:val="0"/>
      <w:strike w:val="0"/>
      <w:dstrike w:val="0"/>
      <w:noProof/>
      <w:vanish w:val="0"/>
      <w:color w:val="auto"/>
      <w:w w:val="100"/>
      <w:kern w:val="0"/>
      <w:sz w:val="15"/>
      <w:u w:val="none"/>
      <w:effect w:val="none"/>
      <w:bdr w:val="none" w:sz="0" w:space="0" w:color="auto"/>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enStd65">
    <w:name w:val="Hen_Std_6_5"/>
    <w:rsid w:val="00A33F85"/>
    <w:rPr>
      <w:rFonts w:ascii="Calibri" w:hAnsi="Calibri"/>
      <w:b w:val="0"/>
      <w:i w:val="0"/>
      <w:caps w:val="0"/>
      <w:smallCaps w:val="0"/>
      <w:strike w:val="0"/>
      <w:dstrike w:val="0"/>
      <w:noProof/>
      <w:vanish w:val="0"/>
      <w:color w:val="auto"/>
      <w:w w:val="100"/>
      <w:kern w:val="0"/>
      <w:sz w:val="13"/>
      <w:u w:val="none"/>
      <w:effect w:val="none"/>
      <w:bdr w:val="none" w:sz="0" w:space="0" w:color="auto"/>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enStd6">
    <w:name w:val="Hen_Std_6"/>
    <w:rsid w:val="00A33F85"/>
    <w:rPr>
      <w:rFonts w:ascii="Calibri" w:hAnsi="Calibri"/>
      <w:b w:val="0"/>
      <w:i w:val="0"/>
      <w:caps w:val="0"/>
      <w:smallCaps w:val="0"/>
      <w:strike w:val="0"/>
      <w:dstrike w:val="0"/>
      <w:noProof/>
      <w:vanish w:val="0"/>
      <w:color w:val="auto"/>
      <w:w w:val="100"/>
      <w:kern w:val="0"/>
      <w:sz w:val="12"/>
      <w:u w:val="none"/>
      <w:effect w:val="none"/>
      <w:bdr w:val="none" w:sz="0" w:space="0" w:color="auto"/>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TableofFigures">
    <w:name w:val="table of figures"/>
    <w:basedOn w:val="Normal"/>
    <w:next w:val="Normal"/>
    <w:semiHidden/>
    <w:pPr>
      <w:ind w:left="400" w:hanging="400"/>
    </w:pPr>
  </w:style>
  <w:style w:type="paragraph" w:styleId="Salutation">
    <w:name w:val="Salutation"/>
    <w:basedOn w:val="Normal"/>
    <w:next w:val="Normal"/>
    <w:semiHidden/>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pPr>
  </w:style>
  <w:style w:type="paragraph" w:styleId="ListBullet3">
    <w:name w:val="List Bullet 3"/>
    <w:basedOn w:val="Normal"/>
    <w:autoRedefine/>
    <w:semiHidden/>
    <w:pPr>
      <w:numPr>
        <w:numId w:val="3"/>
      </w:numPr>
    </w:pPr>
  </w:style>
  <w:style w:type="paragraph" w:styleId="ListBullet4">
    <w:name w:val="List Bullet 4"/>
    <w:basedOn w:val="Normal"/>
    <w:autoRedefine/>
    <w:semiHidden/>
    <w:pPr>
      <w:numPr>
        <w:numId w:val="4"/>
      </w:numPr>
    </w:pPr>
  </w:style>
  <w:style w:type="paragraph" w:styleId="ListBullet5">
    <w:name w:val="List Bullet 5"/>
    <w:basedOn w:val="Normal"/>
    <w:autoRedefine/>
    <w:semiHidden/>
    <w:pPr>
      <w:numPr>
        <w:numId w:val="5"/>
      </w:numPr>
    </w:pPr>
  </w:style>
  <w:style w:type="paragraph" w:styleId="Caption">
    <w:name w:val="caption"/>
    <w:basedOn w:val="Normal"/>
    <w:next w:val="Normal"/>
    <w:qFormat/>
    <w:pPr>
      <w:spacing w:before="120" w:after="120"/>
    </w:pPr>
    <w:rPr>
      <w:b/>
      <w:bCs/>
    </w:rPr>
  </w:style>
  <w:style w:type="character" w:styleId="FollowedHyperlink">
    <w:name w:val="FollowedHyperlink"/>
    <w:semiHidden/>
    <w:rsid w:val="00A33F85"/>
    <w:rPr>
      <w:rFonts w:ascii="Calibri" w:hAnsi="Calibri"/>
      <w:color w:val="800080"/>
      <w:u w:val="single"/>
    </w:rPr>
  </w:style>
  <w:style w:type="paragraph" w:styleId="BlockText">
    <w:name w:val="Block Text"/>
    <w:basedOn w:val="Normal"/>
    <w:semiHidden/>
    <w:pPr>
      <w:spacing w:after="120"/>
      <w:ind w:left="1440" w:right="1440"/>
    </w:pPr>
  </w:style>
  <w:style w:type="paragraph" w:styleId="Date">
    <w:name w:val="Date"/>
    <w:basedOn w:val="Normal"/>
    <w:next w:val="Normal"/>
    <w:semiHidden/>
  </w:style>
  <w:style w:type="paragraph" w:styleId="E-mailSignature">
    <w:name w:val="E-mail Signature"/>
    <w:basedOn w:val="Normal"/>
    <w:semiHidden/>
  </w:style>
  <w:style w:type="paragraph" w:styleId="EndnoteText">
    <w:name w:val="endnote text"/>
    <w:basedOn w:val="Normal"/>
    <w:semiHidden/>
  </w:style>
  <w:style w:type="character" w:styleId="EndnoteReference">
    <w:name w:val="endnote reference"/>
    <w:semiHidden/>
    <w:rsid w:val="00A33F85"/>
    <w:rPr>
      <w:rFonts w:ascii="Calibri" w:hAnsi="Calibri"/>
      <w:vertAlign w:val="superscript"/>
    </w:rPr>
  </w:style>
  <w:style w:type="character" w:styleId="Strong">
    <w:name w:val="Strong"/>
    <w:qFormat/>
    <w:rsid w:val="006E45AB"/>
    <w:rPr>
      <w:rFonts w:ascii="Calibri" w:hAnsi="Calibri"/>
      <w:b/>
      <w:bCs/>
    </w:rPr>
  </w:style>
  <w:style w:type="paragraph" w:styleId="NoteHeading">
    <w:name w:val="Note Heading"/>
    <w:basedOn w:val="Normal"/>
    <w:next w:val="Normal"/>
    <w:semiHidden/>
  </w:style>
  <w:style w:type="paragraph" w:styleId="FootnoteText">
    <w:name w:val="footnote text"/>
    <w:basedOn w:val="Normal"/>
    <w:semiHidden/>
  </w:style>
  <w:style w:type="character" w:styleId="FootnoteReference">
    <w:name w:val="footnote reference"/>
    <w:semiHidden/>
    <w:rsid w:val="00A33F85"/>
    <w:rPr>
      <w:rFonts w:ascii="Calibri" w:hAnsi="Calibri"/>
      <w:vertAlign w:val="superscript"/>
    </w:rPr>
  </w:style>
  <w:style w:type="paragraph" w:styleId="Closing">
    <w:name w:val="Closing"/>
    <w:basedOn w:val="Normal"/>
    <w:semiHidden/>
    <w:pPr>
      <w:ind w:left="4252"/>
    </w:pPr>
  </w:style>
  <w:style w:type="character" w:styleId="Emphasis">
    <w:name w:val="Emphasis"/>
    <w:qFormat/>
    <w:rsid w:val="00A33F85"/>
    <w:rPr>
      <w:rFonts w:ascii="Calibri" w:hAnsi="Calibri"/>
      <w:i/>
      <w:iCs/>
    </w:rPr>
  </w:style>
  <w:style w:type="paragraph" w:styleId="HTMLAddress">
    <w:name w:val="HTML Address"/>
    <w:basedOn w:val="Normal"/>
    <w:semiHidden/>
    <w:rPr>
      <w:i/>
      <w:iCs/>
    </w:rPr>
  </w:style>
  <w:style w:type="character" w:styleId="HTMLAcronym">
    <w:name w:val="HTML Acronym"/>
    <w:basedOn w:val="DefaultParagraphFont"/>
    <w:semiHidden/>
    <w:rsid w:val="006E45AB"/>
    <w:rPr>
      <w:rFonts w:ascii="Calibri" w:hAnsi="Calibri"/>
    </w:rPr>
  </w:style>
  <w:style w:type="character" w:styleId="HTMLSample">
    <w:name w:val="HTML Sample"/>
    <w:semiHidden/>
    <w:rsid w:val="006E45AB"/>
    <w:rPr>
      <w:rFonts w:ascii="Calibri" w:hAnsi="Calibri"/>
    </w:rPr>
  </w:style>
  <w:style w:type="character" w:styleId="HTMLCode">
    <w:name w:val="HTML Code"/>
    <w:semiHidden/>
    <w:rsid w:val="006E45AB"/>
    <w:rPr>
      <w:rFonts w:ascii="Calibri" w:hAnsi="Calibri"/>
      <w:sz w:val="20"/>
      <w:szCs w:val="20"/>
    </w:rPr>
  </w:style>
  <w:style w:type="character" w:styleId="HTMLDefinition">
    <w:name w:val="HTML Definition"/>
    <w:semiHidden/>
    <w:rsid w:val="006E45AB"/>
    <w:rPr>
      <w:rFonts w:ascii="Calibri" w:hAnsi="Calibri"/>
      <w:i/>
      <w:iCs/>
    </w:rPr>
  </w:style>
  <w:style w:type="character" w:styleId="HTMLTypewriter">
    <w:name w:val="HTML Typewriter"/>
    <w:semiHidden/>
    <w:rsid w:val="006E45AB"/>
    <w:rPr>
      <w:rFonts w:ascii="Calibri" w:hAnsi="Calibri"/>
      <w:sz w:val="20"/>
      <w:szCs w:val="20"/>
    </w:rPr>
  </w:style>
  <w:style w:type="character" w:styleId="HTMLKeyboard">
    <w:name w:val="HTML Keyboard"/>
    <w:semiHidden/>
    <w:rsid w:val="006E45AB"/>
    <w:rPr>
      <w:rFonts w:ascii="Calibri" w:hAnsi="Calibri"/>
      <w:sz w:val="20"/>
      <w:szCs w:val="20"/>
    </w:rPr>
  </w:style>
  <w:style w:type="character" w:styleId="HTMLVariable">
    <w:name w:val="HTML Variable"/>
    <w:semiHidden/>
    <w:rsid w:val="006E45AB"/>
    <w:rPr>
      <w:rFonts w:ascii="Calibri" w:hAnsi="Calibri"/>
      <w:i/>
      <w:iCs/>
    </w:rPr>
  </w:style>
  <w:style w:type="paragraph" w:styleId="HTMLPreformatted">
    <w:name w:val="HTML Preformatted"/>
    <w:basedOn w:val="Normal"/>
    <w:semiHidden/>
    <w:rPr>
      <w:rFonts w:cs="Courier New"/>
    </w:rPr>
  </w:style>
  <w:style w:type="character" w:styleId="HTMLCite">
    <w:name w:val="HTML Cite"/>
    <w:semiHidden/>
    <w:rsid w:val="006E45AB"/>
    <w:rPr>
      <w:rFonts w:ascii="Calibri" w:hAnsi="Calibri"/>
      <w:i/>
      <w:iCs/>
    </w:rPr>
  </w:style>
  <w:style w:type="character" w:styleId="Hyperlink">
    <w:name w:val="Hyperlink"/>
    <w:rsid w:val="006E45AB"/>
    <w:rPr>
      <w:rFonts w:ascii="Calibri" w:hAnsi="Calibri"/>
      <w:color w:val="0000FF"/>
      <w:u w:val="single"/>
    </w:rPr>
  </w:style>
  <w:style w:type="paragraph" w:styleId="Index1">
    <w:name w:val="index 1"/>
    <w:basedOn w:val="Normal"/>
    <w:next w:val="Normal"/>
    <w:autoRedefine/>
    <w:semiHidden/>
    <w:rsid w:val="006E45AB"/>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cs="Arial"/>
      <w:b/>
      <w:bCs/>
    </w:rPr>
  </w:style>
  <w:style w:type="paragraph" w:styleId="CommentText">
    <w:name w:val="annotation text"/>
    <w:basedOn w:val="Normal"/>
    <w:link w:val="CommentTextChar"/>
    <w:semiHidden/>
  </w:style>
  <w:style w:type="character" w:styleId="CommentReference">
    <w:name w:val="annotation reference"/>
    <w:semiHidden/>
    <w:rsid w:val="00A33F85"/>
    <w:rPr>
      <w:rFonts w:ascii="Calibri" w:hAnsi="Calibri"/>
      <w:sz w:val="16"/>
      <w:szCs w:val="16"/>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pPr>
  </w:style>
  <w:style w:type="paragraph" w:styleId="ListNumber3">
    <w:name w:val="List Number 3"/>
    <w:basedOn w:val="Normal"/>
    <w:semiHidden/>
    <w:pPr>
      <w:numPr>
        <w:numId w:val="8"/>
      </w:numPr>
    </w:pPr>
  </w:style>
  <w:style w:type="paragraph" w:styleId="ListNumber4">
    <w:name w:val="List Number 4"/>
    <w:basedOn w:val="Normal"/>
    <w:semiHidden/>
    <w:pPr>
      <w:numPr>
        <w:numId w:val="9"/>
      </w:numPr>
    </w:pPr>
  </w:style>
  <w:style w:type="paragraph" w:styleId="ListNumber5">
    <w:name w:val="List Number 5"/>
    <w:basedOn w:val="Normal"/>
    <w:semiHidden/>
    <w:pPr>
      <w:numPr>
        <w:numId w:val="10"/>
      </w:numPr>
    </w:pPr>
  </w:style>
  <w:style w:type="paragraph" w:styleId="MacroText">
    <w:name w:val="macro"/>
    <w:semiHidden/>
    <w:rsid w:val="006E45AB"/>
    <w:pPr>
      <w:tabs>
        <w:tab w:val="left" w:pos="480"/>
        <w:tab w:val="left" w:pos="960"/>
        <w:tab w:val="left" w:pos="1440"/>
        <w:tab w:val="left" w:pos="1920"/>
        <w:tab w:val="left" w:pos="2400"/>
        <w:tab w:val="left" w:pos="2880"/>
        <w:tab w:val="left" w:pos="3360"/>
        <w:tab w:val="left" w:pos="3840"/>
        <w:tab w:val="left" w:pos="4320"/>
      </w:tabs>
    </w:pPr>
    <w:rPr>
      <w:rFonts w:cs="Courier New"/>
      <w:lang w:val="de-DE" w:eastAsia="de-DE"/>
    </w:r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TableofAuthorities">
    <w:name w:val="table of authorities"/>
    <w:basedOn w:val="Normal"/>
    <w:next w:val="Normal"/>
    <w:semiHidden/>
    <w:pPr>
      <w:ind w:left="200" w:hanging="200"/>
    </w:pPr>
  </w:style>
  <w:style w:type="paragraph" w:styleId="TOAHeading">
    <w:name w:val="toa heading"/>
    <w:basedOn w:val="Normal"/>
    <w:next w:val="Normal"/>
    <w:semiHidden/>
    <w:pPr>
      <w:spacing w:before="120"/>
    </w:pPr>
    <w:rPr>
      <w:rFonts w:cs="Arial"/>
      <w:b/>
      <w:bCs/>
      <w:sz w:val="24"/>
    </w:rPr>
  </w:style>
  <w:style w:type="character" w:styleId="PageNumber">
    <w:name w:val="page number"/>
    <w:basedOn w:val="DefaultParagraphFont"/>
    <w:semiHidden/>
    <w:rsid w:val="006E45AB"/>
    <w:rPr>
      <w:rFonts w:ascii="Calibri" w:hAnsi="Calibri"/>
    </w:rPr>
  </w:style>
  <w:style w:type="paragraph" w:styleId="NormalWeb">
    <w:name w:val="Normal (Web)"/>
    <w:basedOn w:val="Normal"/>
    <w:uiPriority w:val="99"/>
    <w:rPr>
      <w:sz w:val="24"/>
    </w:rPr>
  </w:style>
  <w:style w:type="paragraph" w:styleId="NormalIndent">
    <w:name w:val="Normal Indent"/>
    <w:basedOn w:val="Normal"/>
    <w:semiHidden/>
    <w:pPr>
      <w:ind w:left="708"/>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Indent">
    <w:name w:val="Body Text Indent"/>
    <w:basedOn w:val="Normal"/>
    <w:semiHidden/>
    <w:pPr>
      <w:spacing w:after="120"/>
      <w:ind w:left="283"/>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BodyTextFirstIndent">
    <w:name w:val="Body Text First Indent"/>
    <w:basedOn w:val="BodyText"/>
    <w:semiHidden/>
    <w:pPr>
      <w:spacing w:after="120" w:line="240" w:lineRule="auto"/>
      <w:ind w:firstLine="210"/>
    </w:pPr>
    <w:rPr>
      <w:noProof w:val="0"/>
      <w:sz w:val="20"/>
    </w:rPr>
  </w:style>
  <w:style w:type="paragraph" w:styleId="BodyTextFirstIndent2">
    <w:name w:val="Body Text First Indent 2"/>
    <w:basedOn w:val="BodyTextIndent"/>
    <w:semiHidden/>
    <w:pPr>
      <w:ind w:firstLine="210"/>
    </w:pPr>
  </w:style>
  <w:style w:type="paragraph" w:styleId="Title">
    <w:name w:val="Title"/>
    <w:basedOn w:val="Normal"/>
    <w:qFormat/>
    <w:pPr>
      <w:spacing w:before="240" w:after="60"/>
      <w:jc w:val="center"/>
      <w:outlineLvl w:val="0"/>
    </w:pPr>
    <w:rPr>
      <w:rFonts w:cs="Arial"/>
      <w:b/>
      <w:bCs/>
      <w:kern w:val="28"/>
      <w:sz w:val="32"/>
      <w:szCs w:val="32"/>
    </w:rPr>
  </w:style>
  <w:style w:type="paragraph" w:styleId="EnvelopeReturn">
    <w:name w:val="envelope return"/>
    <w:basedOn w:val="Normal"/>
    <w:semiHidden/>
    <w:rPr>
      <w:rFonts w:cs="Arial"/>
    </w:rPr>
  </w:style>
  <w:style w:type="paragraph" w:styleId="EnvelopeAddress">
    <w:name w:val="envelope address"/>
    <w:basedOn w:val="Normal"/>
    <w:semiHidden/>
    <w:pPr>
      <w:framePr w:w="4320" w:h="2160" w:hRule="exact" w:hSpace="141" w:wrap="auto" w:hAnchor="page" w:xAlign="center" w:yAlign="bottom"/>
      <w:ind w:left="1"/>
    </w:pPr>
    <w:rPr>
      <w:rFonts w:cs="Arial"/>
      <w:sz w:val="24"/>
    </w:rPr>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cs="Arial"/>
      <w:sz w:val="24"/>
    </w:rPr>
  </w:style>
  <w:style w:type="paragraph" w:styleId="TOC1">
    <w:name w:val="toc 1"/>
    <w:basedOn w:val="Normal"/>
    <w:next w:val="Normal"/>
    <w:autoRedefine/>
    <w:semiHidden/>
  </w:style>
  <w:style w:type="paragraph" w:styleId="TOC2">
    <w:name w:val="toc 2"/>
    <w:basedOn w:val="Normal"/>
    <w:next w:val="Normal"/>
    <w:autoRedefine/>
    <w:semiHidden/>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LineNumber">
    <w:name w:val="line number"/>
    <w:basedOn w:val="DefaultParagraphFont"/>
    <w:semiHidden/>
    <w:rsid w:val="006E45AB"/>
    <w:rPr>
      <w:rFonts w:ascii="Calibri" w:hAnsi="Calibri"/>
    </w:rPr>
  </w:style>
  <w:style w:type="character" w:customStyle="1" w:styleId="HenStandardBold">
    <w:name w:val="Hen_Standard_Bold"/>
    <w:rsid w:val="00A33F85"/>
    <w:rPr>
      <w:rFonts w:ascii="Calibri" w:hAnsi="Calibri"/>
      <w:b w:val="0"/>
      <w:i w:val="0"/>
      <w:caps w:val="0"/>
      <w:smallCaps w:val="0"/>
      <w:strike w:val="0"/>
      <w:dstrike w:val="0"/>
      <w:noProof/>
      <w:vanish w:val="0"/>
      <w:color w:val="auto"/>
      <w:w w:val="100"/>
      <w:kern w:val="0"/>
      <w:sz w:val="20"/>
      <w:u w:val="none"/>
      <w:effect w:val="none"/>
      <w:bdr w:val="none" w:sz="0" w:space="0" w:color="auto"/>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styleId="SubtleEmphasis">
    <w:name w:val="Subtle Emphasis"/>
    <w:basedOn w:val="DefaultParagraphFont"/>
    <w:uiPriority w:val="19"/>
    <w:qFormat/>
    <w:rsid w:val="006E45AB"/>
    <w:rPr>
      <w:rFonts w:ascii="Calibri" w:hAnsi="Calibri"/>
      <w:i/>
      <w:iCs/>
      <w:color w:val="404040" w:themeColor="text1" w:themeTint="BF"/>
    </w:rPr>
  </w:style>
  <w:style w:type="character" w:customStyle="1" w:styleId="CommentTextChar">
    <w:name w:val="Comment Text Char"/>
    <w:basedOn w:val="DefaultParagraphFont"/>
    <w:link w:val="CommentText"/>
    <w:semiHidden/>
    <w:rsid w:val="006E45AB"/>
  </w:style>
  <w:style w:type="paragraph" w:styleId="TOCHeading">
    <w:name w:val="TOC Heading"/>
    <w:basedOn w:val="Heading1"/>
    <w:next w:val="Normal"/>
    <w:uiPriority w:val="39"/>
    <w:semiHidden/>
    <w:unhideWhenUsed/>
    <w:qFormat/>
    <w:rsid w:val="000D1E13"/>
    <w:pPr>
      <w:keepLines/>
      <w:spacing w:after="0"/>
      <w:outlineLvl w:val="9"/>
    </w:pPr>
    <w:rPr>
      <w:rFonts w:eastAsiaTheme="majorEastAsia" w:cstheme="majorBidi"/>
      <w:b w:val="0"/>
      <w:bCs w:val="0"/>
      <w:color w:val="7E868E" w:themeColor="accent1" w:themeShade="BF"/>
      <w:kern w:val="0"/>
    </w:rPr>
  </w:style>
  <w:style w:type="table" w:styleId="MediumGrid2-Accent1">
    <w:name w:val="Medium Grid 2 Accent 1"/>
    <w:basedOn w:val="TableNormal"/>
    <w:uiPriority w:val="68"/>
    <w:semiHidden/>
    <w:unhideWhenUsed/>
    <w:rsid w:val="00F70EEC"/>
    <w:rPr>
      <w:rFonts w:eastAsiaTheme="majorEastAsia" w:cstheme="majorBidi"/>
      <w:color w:val="000000" w:themeColor="text1"/>
    </w:rPr>
    <w:tblPr>
      <w:tblStyleRowBandSize w:val="1"/>
      <w:tblStyleColBandSize w:val="1"/>
      <w:tblBorders>
        <w:top w:val="single" w:sz="8" w:space="0" w:color="AFB4B9" w:themeColor="accent1"/>
        <w:left w:val="single" w:sz="8" w:space="0" w:color="AFB4B9" w:themeColor="accent1"/>
        <w:bottom w:val="single" w:sz="8" w:space="0" w:color="AFB4B9" w:themeColor="accent1"/>
        <w:right w:val="single" w:sz="8" w:space="0" w:color="AFB4B9" w:themeColor="accent1"/>
        <w:insideH w:val="single" w:sz="8" w:space="0" w:color="AFB4B9" w:themeColor="accent1"/>
        <w:insideV w:val="single" w:sz="8" w:space="0" w:color="AFB4B9" w:themeColor="accent1"/>
      </w:tblBorders>
    </w:tblPr>
    <w:tcPr>
      <w:shd w:val="clear" w:color="auto" w:fill="EBECED" w:themeFill="accent1" w:themeFillTint="3F"/>
    </w:tcPr>
    <w:tblStylePr w:type="firstRow">
      <w:rPr>
        <w:b/>
        <w:bCs/>
        <w:color w:val="000000" w:themeColor="text1"/>
      </w:rPr>
      <w:tblPr/>
      <w:tcPr>
        <w:shd w:val="clear" w:color="auto" w:fill="F7F7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F1" w:themeFill="accent1" w:themeFillTint="33"/>
      </w:tcPr>
    </w:tblStylePr>
    <w:tblStylePr w:type="band1Vert">
      <w:tblPr/>
      <w:tcPr>
        <w:shd w:val="clear" w:color="auto" w:fill="D7D9DC" w:themeFill="accent1" w:themeFillTint="7F"/>
      </w:tcPr>
    </w:tblStylePr>
    <w:tblStylePr w:type="band1Horz">
      <w:tblPr/>
      <w:tcPr>
        <w:tcBorders>
          <w:insideH w:val="single" w:sz="6" w:space="0" w:color="AFB4B9" w:themeColor="accent1"/>
          <w:insideV w:val="single" w:sz="6" w:space="0" w:color="AFB4B9" w:themeColor="accent1"/>
        </w:tcBorders>
        <w:shd w:val="clear" w:color="auto" w:fill="D7D9DC" w:themeFill="accent1" w:themeFillTint="7F"/>
      </w:tcPr>
    </w:tblStylePr>
    <w:tblStylePr w:type="nwCell">
      <w:tblPr/>
      <w:tcPr>
        <w:shd w:val="clear" w:color="auto" w:fill="FFFFFF" w:themeFill="background1"/>
      </w:tcPr>
    </w:tblStylePr>
  </w:style>
  <w:style w:type="table" w:styleId="MediumList2">
    <w:name w:val="Medium List 2"/>
    <w:basedOn w:val="TableNormal"/>
    <w:uiPriority w:val="66"/>
    <w:semiHidden/>
    <w:unhideWhenUsed/>
    <w:rsid w:val="00F70EEC"/>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F70EEC"/>
    <w:rPr>
      <w:rFonts w:eastAsiaTheme="majorEastAsia" w:cstheme="majorBidi"/>
      <w:color w:val="000000" w:themeColor="text1"/>
    </w:rPr>
    <w:tblPr>
      <w:tblStyleRowBandSize w:val="1"/>
      <w:tblStyleColBandSize w:val="1"/>
      <w:tblBorders>
        <w:top w:val="single" w:sz="8" w:space="0" w:color="AFB4B9" w:themeColor="accent1"/>
        <w:left w:val="single" w:sz="8" w:space="0" w:color="AFB4B9" w:themeColor="accent1"/>
        <w:bottom w:val="single" w:sz="8" w:space="0" w:color="AFB4B9" w:themeColor="accent1"/>
        <w:right w:val="single" w:sz="8" w:space="0" w:color="AFB4B9" w:themeColor="accent1"/>
      </w:tblBorders>
    </w:tblPr>
    <w:tblStylePr w:type="firstRow">
      <w:rPr>
        <w:sz w:val="24"/>
        <w:szCs w:val="24"/>
      </w:rPr>
      <w:tblPr/>
      <w:tcPr>
        <w:tcBorders>
          <w:top w:val="nil"/>
          <w:left w:val="nil"/>
          <w:bottom w:val="single" w:sz="24" w:space="0" w:color="AFB4B9" w:themeColor="accent1"/>
          <w:right w:val="nil"/>
          <w:insideH w:val="nil"/>
          <w:insideV w:val="nil"/>
        </w:tcBorders>
        <w:shd w:val="clear" w:color="auto" w:fill="FFFFFF" w:themeFill="background1"/>
      </w:tcPr>
    </w:tblStylePr>
    <w:tblStylePr w:type="lastRow">
      <w:tblPr/>
      <w:tcPr>
        <w:tcBorders>
          <w:top w:val="single" w:sz="8" w:space="0" w:color="AFB4B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FB4B9" w:themeColor="accent1"/>
          <w:insideH w:val="nil"/>
          <w:insideV w:val="nil"/>
        </w:tcBorders>
        <w:shd w:val="clear" w:color="auto" w:fill="FFFFFF" w:themeFill="background1"/>
      </w:tcPr>
    </w:tblStylePr>
    <w:tblStylePr w:type="lastCol">
      <w:tblPr/>
      <w:tcPr>
        <w:tcBorders>
          <w:top w:val="nil"/>
          <w:left w:val="single" w:sz="8" w:space="0" w:color="AFB4B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CED" w:themeFill="accent1" w:themeFillTint="3F"/>
      </w:tcPr>
    </w:tblStylePr>
    <w:tblStylePr w:type="band1Horz">
      <w:tblPr/>
      <w:tcPr>
        <w:tcBorders>
          <w:top w:val="nil"/>
          <w:bottom w:val="nil"/>
          <w:insideH w:val="nil"/>
          <w:insideV w:val="nil"/>
        </w:tcBorders>
        <w:shd w:val="clear" w:color="auto" w:fill="EBECE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F70EEC"/>
    <w:rPr>
      <w:rFonts w:eastAsiaTheme="majorEastAsia" w:cstheme="majorBidi"/>
      <w:color w:val="000000" w:themeColor="text1"/>
    </w:rPr>
    <w:tblPr>
      <w:tblStyleRowBandSize w:val="1"/>
      <w:tblStyleColBandSize w:val="1"/>
      <w:tblBorders>
        <w:top w:val="single" w:sz="8" w:space="0" w:color="5F6973" w:themeColor="accent2"/>
        <w:left w:val="single" w:sz="8" w:space="0" w:color="5F6973" w:themeColor="accent2"/>
        <w:bottom w:val="single" w:sz="8" w:space="0" w:color="5F6973" w:themeColor="accent2"/>
        <w:right w:val="single" w:sz="8" w:space="0" w:color="5F6973" w:themeColor="accent2"/>
      </w:tblBorders>
    </w:tblPr>
    <w:tblStylePr w:type="firstRow">
      <w:rPr>
        <w:sz w:val="24"/>
        <w:szCs w:val="24"/>
      </w:rPr>
      <w:tblPr/>
      <w:tcPr>
        <w:tcBorders>
          <w:top w:val="nil"/>
          <w:left w:val="nil"/>
          <w:bottom w:val="single" w:sz="24" w:space="0" w:color="5F6973" w:themeColor="accent2"/>
          <w:right w:val="nil"/>
          <w:insideH w:val="nil"/>
          <w:insideV w:val="nil"/>
        </w:tcBorders>
        <w:shd w:val="clear" w:color="auto" w:fill="FFFFFF" w:themeFill="background1"/>
      </w:tcPr>
    </w:tblStylePr>
    <w:tblStylePr w:type="lastRow">
      <w:tblPr/>
      <w:tcPr>
        <w:tcBorders>
          <w:top w:val="single" w:sz="8" w:space="0" w:color="5F697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6973" w:themeColor="accent2"/>
          <w:insideH w:val="nil"/>
          <w:insideV w:val="nil"/>
        </w:tcBorders>
        <w:shd w:val="clear" w:color="auto" w:fill="FFFFFF" w:themeFill="background1"/>
      </w:tcPr>
    </w:tblStylePr>
    <w:tblStylePr w:type="lastCol">
      <w:tblPr/>
      <w:tcPr>
        <w:tcBorders>
          <w:top w:val="nil"/>
          <w:left w:val="single" w:sz="8" w:space="0" w:color="5F697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9DD" w:themeFill="accent2" w:themeFillTint="3F"/>
      </w:tcPr>
    </w:tblStylePr>
    <w:tblStylePr w:type="band1Horz">
      <w:tblPr/>
      <w:tcPr>
        <w:tcBorders>
          <w:top w:val="nil"/>
          <w:bottom w:val="nil"/>
          <w:insideH w:val="nil"/>
          <w:insideV w:val="nil"/>
        </w:tcBorders>
        <w:shd w:val="clear" w:color="auto" w:fill="D6D9D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F70EEC"/>
    <w:rPr>
      <w:rFonts w:eastAsiaTheme="majorEastAsia" w:cstheme="majorBidi"/>
      <w:color w:val="000000" w:themeColor="text1"/>
    </w:rPr>
    <w:tblPr>
      <w:tblStyleRowBandSize w:val="1"/>
      <w:tblStyleColBandSize w:val="1"/>
      <w:tblBorders>
        <w:top w:val="single" w:sz="8" w:space="0" w:color="008246" w:themeColor="accent3"/>
        <w:left w:val="single" w:sz="8" w:space="0" w:color="008246" w:themeColor="accent3"/>
        <w:bottom w:val="single" w:sz="8" w:space="0" w:color="008246" w:themeColor="accent3"/>
        <w:right w:val="single" w:sz="8" w:space="0" w:color="008246" w:themeColor="accent3"/>
      </w:tblBorders>
    </w:tblPr>
    <w:tblStylePr w:type="firstRow">
      <w:rPr>
        <w:sz w:val="24"/>
        <w:szCs w:val="24"/>
      </w:rPr>
      <w:tblPr/>
      <w:tcPr>
        <w:tcBorders>
          <w:top w:val="nil"/>
          <w:left w:val="nil"/>
          <w:bottom w:val="single" w:sz="24" w:space="0" w:color="008246" w:themeColor="accent3"/>
          <w:right w:val="nil"/>
          <w:insideH w:val="nil"/>
          <w:insideV w:val="nil"/>
        </w:tcBorders>
        <w:shd w:val="clear" w:color="auto" w:fill="FFFFFF" w:themeFill="background1"/>
      </w:tcPr>
    </w:tblStylePr>
    <w:tblStylePr w:type="lastRow">
      <w:tblPr/>
      <w:tcPr>
        <w:tcBorders>
          <w:top w:val="single" w:sz="8" w:space="0" w:color="00824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246" w:themeColor="accent3"/>
          <w:insideH w:val="nil"/>
          <w:insideV w:val="nil"/>
        </w:tcBorders>
        <w:shd w:val="clear" w:color="auto" w:fill="FFFFFF" w:themeFill="background1"/>
      </w:tcPr>
    </w:tblStylePr>
    <w:tblStylePr w:type="lastCol">
      <w:tblPr/>
      <w:tcPr>
        <w:tcBorders>
          <w:top w:val="nil"/>
          <w:left w:val="single" w:sz="8" w:space="0" w:color="00824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1FFD3" w:themeFill="accent3" w:themeFillTint="3F"/>
      </w:tcPr>
    </w:tblStylePr>
    <w:tblStylePr w:type="band1Horz">
      <w:tblPr/>
      <w:tcPr>
        <w:tcBorders>
          <w:top w:val="nil"/>
          <w:bottom w:val="nil"/>
          <w:insideH w:val="nil"/>
          <w:insideV w:val="nil"/>
        </w:tcBorders>
        <w:shd w:val="clear" w:color="auto" w:fill="A1FFD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F70EEC"/>
    <w:rPr>
      <w:rFonts w:eastAsiaTheme="majorEastAsia" w:cstheme="majorBidi"/>
      <w:color w:val="000000" w:themeColor="text1"/>
    </w:rPr>
    <w:tblPr>
      <w:tblStyleRowBandSize w:val="1"/>
      <w:tblStyleColBandSize w:val="1"/>
      <w:tblBorders>
        <w:top w:val="single" w:sz="8" w:space="0" w:color="2C3487" w:themeColor="accent4"/>
        <w:left w:val="single" w:sz="8" w:space="0" w:color="2C3487" w:themeColor="accent4"/>
        <w:bottom w:val="single" w:sz="8" w:space="0" w:color="2C3487" w:themeColor="accent4"/>
        <w:right w:val="single" w:sz="8" w:space="0" w:color="2C3487" w:themeColor="accent4"/>
      </w:tblBorders>
    </w:tblPr>
    <w:tblStylePr w:type="firstRow">
      <w:rPr>
        <w:sz w:val="24"/>
        <w:szCs w:val="24"/>
      </w:rPr>
      <w:tblPr/>
      <w:tcPr>
        <w:tcBorders>
          <w:top w:val="nil"/>
          <w:left w:val="nil"/>
          <w:bottom w:val="single" w:sz="24" w:space="0" w:color="2C3487" w:themeColor="accent4"/>
          <w:right w:val="nil"/>
          <w:insideH w:val="nil"/>
          <w:insideV w:val="nil"/>
        </w:tcBorders>
        <w:shd w:val="clear" w:color="auto" w:fill="FFFFFF" w:themeFill="background1"/>
      </w:tcPr>
    </w:tblStylePr>
    <w:tblStylePr w:type="lastRow">
      <w:tblPr/>
      <w:tcPr>
        <w:tcBorders>
          <w:top w:val="single" w:sz="8" w:space="0" w:color="2C348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3487" w:themeColor="accent4"/>
          <w:insideH w:val="nil"/>
          <w:insideV w:val="nil"/>
        </w:tcBorders>
        <w:shd w:val="clear" w:color="auto" w:fill="FFFFFF" w:themeFill="background1"/>
      </w:tcPr>
    </w:tblStylePr>
    <w:tblStylePr w:type="lastCol">
      <w:tblPr/>
      <w:tcPr>
        <w:tcBorders>
          <w:top w:val="nil"/>
          <w:left w:val="single" w:sz="8" w:space="0" w:color="2C348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1C4EA" w:themeFill="accent4" w:themeFillTint="3F"/>
      </w:tcPr>
    </w:tblStylePr>
    <w:tblStylePr w:type="band1Horz">
      <w:tblPr/>
      <w:tcPr>
        <w:tcBorders>
          <w:top w:val="nil"/>
          <w:bottom w:val="nil"/>
          <w:insideH w:val="nil"/>
          <w:insideV w:val="nil"/>
        </w:tcBorders>
        <w:shd w:val="clear" w:color="auto" w:fill="C1C4E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F70EEC"/>
    <w:rPr>
      <w:rFonts w:eastAsiaTheme="majorEastAsia" w:cstheme="majorBidi"/>
      <w:color w:val="000000" w:themeColor="text1"/>
    </w:rPr>
    <w:tblPr>
      <w:tblStyleRowBandSize w:val="1"/>
      <w:tblStyleColBandSize w:val="1"/>
      <w:tblBorders>
        <w:top w:val="single" w:sz="8" w:space="0" w:color="E6E7E7" w:themeColor="accent5"/>
        <w:left w:val="single" w:sz="8" w:space="0" w:color="E6E7E7" w:themeColor="accent5"/>
        <w:bottom w:val="single" w:sz="8" w:space="0" w:color="E6E7E7" w:themeColor="accent5"/>
        <w:right w:val="single" w:sz="8" w:space="0" w:color="E6E7E7" w:themeColor="accent5"/>
      </w:tblBorders>
    </w:tblPr>
    <w:tblStylePr w:type="firstRow">
      <w:rPr>
        <w:sz w:val="24"/>
        <w:szCs w:val="24"/>
      </w:rPr>
      <w:tblPr/>
      <w:tcPr>
        <w:tcBorders>
          <w:top w:val="nil"/>
          <w:left w:val="nil"/>
          <w:bottom w:val="single" w:sz="24" w:space="0" w:color="E6E7E7" w:themeColor="accent5"/>
          <w:right w:val="nil"/>
          <w:insideH w:val="nil"/>
          <w:insideV w:val="nil"/>
        </w:tcBorders>
        <w:shd w:val="clear" w:color="auto" w:fill="FFFFFF" w:themeFill="background1"/>
      </w:tcPr>
    </w:tblStylePr>
    <w:tblStylePr w:type="lastRow">
      <w:tblPr/>
      <w:tcPr>
        <w:tcBorders>
          <w:top w:val="single" w:sz="8" w:space="0" w:color="E6E7E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E7E7" w:themeColor="accent5"/>
          <w:insideH w:val="nil"/>
          <w:insideV w:val="nil"/>
        </w:tcBorders>
        <w:shd w:val="clear" w:color="auto" w:fill="FFFFFF" w:themeFill="background1"/>
      </w:tcPr>
    </w:tblStylePr>
    <w:tblStylePr w:type="lastCol">
      <w:tblPr/>
      <w:tcPr>
        <w:tcBorders>
          <w:top w:val="nil"/>
          <w:left w:val="single" w:sz="8" w:space="0" w:color="E6E7E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F9F9" w:themeFill="accent5" w:themeFillTint="3F"/>
      </w:tcPr>
    </w:tblStylePr>
    <w:tblStylePr w:type="band1Horz">
      <w:tblPr/>
      <w:tcPr>
        <w:tcBorders>
          <w:top w:val="nil"/>
          <w:bottom w:val="nil"/>
          <w:insideH w:val="nil"/>
          <w:insideV w:val="nil"/>
        </w:tcBorders>
        <w:shd w:val="clear" w:color="auto" w:fill="F8F9F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F70EEC"/>
    <w:rPr>
      <w:rFonts w:eastAsiaTheme="majorEastAsia" w:cstheme="majorBidi"/>
      <w:color w:val="000000" w:themeColor="text1"/>
    </w:rPr>
    <w:tblPr>
      <w:tblStyleRowBandSize w:val="1"/>
      <w:tblStyleColBandSize w:val="1"/>
      <w:tblBorders>
        <w:top w:val="single" w:sz="8" w:space="0" w:color="5F6973" w:themeColor="accent6"/>
        <w:left w:val="single" w:sz="8" w:space="0" w:color="5F6973" w:themeColor="accent6"/>
        <w:bottom w:val="single" w:sz="8" w:space="0" w:color="5F6973" w:themeColor="accent6"/>
        <w:right w:val="single" w:sz="8" w:space="0" w:color="5F6973" w:themeColor="accent6"/>
      </w:tblBorders>
    </w:tblPr>
    <w:tblStylePr w:type="firstRow">
      <w:rPr>
        <w:sz w:val="24"/>
        <w:szCs w:val="24"/>
      </w:rPr>
      <w:tblPr/>
      <w:tcPr>
        <w:tcBorders>
          <w:top w:val="nil"/>
          <w:left w:val="nil"/>
          <w:bottom w:val="single" w:sz="24" w:space="0" w:color="5F6973" w:themeColor="accent6"/>
          <w:right w:val="nil"/>
          <w:insideH w:val="nil"/>
          <w:insideV w:val="nil"/>
        </w:tcBorders>
        <w:shd w:val="clear" w:color="auto" w:fill="FFFFFF" w:themeFill="background1"/>
      </w:tcPr>
    </w:tblStylePr>
    <w:tblStylePr w:type="lastRow">
      <w:tblPr/>
      <w:tcPr>
        <w:tcBorders>
          <w:top w:val="single" w:sz="8" w:space="0" w:color="5F697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6973" w:themeColor="accent6"/>
          <w:insideH w:val="nil"/>
          <w:insideV w:val="nil"/>
        </w:tcBorders>
        <w:shd w:val="clear" w:color="auto" w:fill="FFFFFF" w:themeFill="background1"/>
      </w:tcPr>
    </w:tblStylePr>
    <w:tblStylePr w:type="lastCol">
      <w:tblPr/>
      <w:tcPr>
        <w:tcBorders>
          <w:top w:val="nil"/>
          <w:left w:val="single" w:sz="8" w:space="0" w:color="5F697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9DD" w:themeFill="accent6" w:themeFillTint="3F"/>
      </w:tcPr>
    </w:tblStylePr>
    <w:tblStylePr w:type="band1Horz">
      <w:tblPr/>
      <w:tcPr>
        <w:tcBorders>
          <w:top w:val="nil"/>
          <w:bottom w:val="nil"/>
          <w:insideH w:val="nil"/>
          <w:insideV w:val="nil"/>
        </w:tcBorders>
        <w:shd w:val="clear" w:color="auto" w:fill="D6D9D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semiHidden/>
    <w:unhideWhenUsed/>
    <w:rsid w:val="00F70EE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2">
    <w:name w:val="Medium Grid 2"/>
    <w:basedOn w:val="TableNormal"/>
    <w:uiPriority w:val="68"/>
    <w:semiHidden/>
    <w:unhideWhenUsed/>
    <w:rsid w:val="00F70EEC"/>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F70EEC"/>
    <w:rPr>
      <w:rFonts w:eastAsiaTheme="majorEastAsia" w:cstheme="majorBidi"/>
      <w:color w:val="000000" w:themeColor="text1"/>
    </w:rPr>
    <w:tblPr>
      <w:tblStyleRowBandSize w:val="1"/>
      <w:tblStyleColBandSize w:val="1"/>
      <w:tblBorders>
        <w:top w:val="single" w:sz="8" w:space="0" w:color="5F6973" w:themeColor="accent2"/>
        <w:left w:val="single" w:sz="8" w:space="0" w:color="5F6973" w:themeColor="accent2"/>
        <w:bottom w:val="single" w:sz="8" w:space="0" w:color="5F6973" w:themeColor="accent2"/>
        <w:right w:val="single" w:sz="8" w:space="0" w:color="5F6973" w:themeColor="accent2"/>
        <w:insideH w:val="single" w:sz="8" w:space="0" w:color="5F6973" w:themeColor="accent2"/>
        <w:insideV w:val="single" w:sz="8" w:space="0" w:color="5F6973" w:themeColor="accent2"/>
      </w:tblBorders>
    </w:tblPr>
    <w:tcPr>
      <w:shd w:val="clear" w:color="auto" w:fill="D6D9DD" w:themeFill="accent2" w:themeFillTint="3F"/>
    </w:tcPr>
    <w:tblStylePr w:type="firstRow">
      <w:rPr>
        <w:b/>
        <w:bCs/>
        <w:color w:val="000000" w:themeColor="text1"/>
      </w:rPr>
      <w:tblPr/>
      <w:tcPr>
        <w:shd w:val="clear" w:color="auto" w:fill="EEF0F1"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0E4" w:themeFill="accent2" w:themeFillTint="33"/>
      </w:tcPr>
    </w:tblStylePr>
    <w:tblStylePr w:type="band1Vert">
      <w:tblPr/>
      <w:tcPr>
        <w:shd w:val="clear" w:color="auto" w:fill="ADB4BB" w:themeFill="accent2" w:themeFillTint="7F"/>
      </w:tcPr>
    </w:tblStylePr>
    <w:tblStylePr w:type="band1Horz">
      <w:tblPr/>
      <w:tcPr>
        <w:tcBorders>
          <w:insideH w:val="single" w:sz="6" w:space="0" w:color="5F6973" w:themeColor="accent2"/>
          <w:insideV w:val="single" w:sz="6" w:space="0" w:color="5F6973" w:themeColor="accent2"/>
        </w:tcBorders>
        <w:shd w:val="clear" w:color="auto" w:fill="ADB4BB"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F70EEC"/>
    <w:rPr>
      <w:rFonts w:eastAsiaTheme="majorEastAsia" w:cstheme="majorBidi"/>
      <w:color w:val="000000" w:themeColor="text1"/>
    </w:rPr>
    <w:tblPr>
      <w:tblStyleRowBandSize w:val="1"/>
      <w:tblStyleColBandSize w:val="1"/>
      <w:tblBorders>
        <w:top w:val="single" w:sz="8" w:space="0" w:color="008246" w:themeColor="accent3"/>
        <w:left w:val="single" w:sz="8" w:space="0" w:color="008246" w:themeColor="accent3"/>
        <w:bottom w:val="single" w:sz="8" w:space="0" w:color="008246" w:themeColor="accent3"/>
        <w:right w:val="single" w:sz="8" w:space="0" w:color="008246" w:themeColor="accent3"/>
        <w:insideH w:val="single" w:sz="8" w:space="0" w:color="008246" w:themeColor="accent3"/>
        <w:insideV w:val="single" w:sz="8" w:space="0" w:color="008246" w:themeColor="accent3"/>
      </w:tblBorders>
    </w:tblPr>
    <w:tcPr>
      <w:shd w:val="clear" w:color="auto" w:fill="A1FFD3" w:themeFill="accent3" w:themeFillTint="3F"/>
    </w:tcPr>
    <w:tblStylePr w:type="firstRow">
      <w:rPr>
        <w:b/>
        <w:bCs/>
        <w:color w:val="000000" w:themeColor="text1"/>
      </w:rPr>
      <w:tblPr/>
      <w:tcPr>
        <w:shd w:val="clear" w:color="auto" w:fill="D9FF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3FFDB" w:themeFill="accent3" w:themeFillTint="33"/>
      </w:tcPr>
    </w:tblStylePr>
    <w:tblStylePr w:type="band1Vert">
      <w:tblPr/>
      <w:tcPr>
        <w:shd w:val="clear" w:color="auto" w:fill="41FFA7" w:themeFill="accent3" w:themeFillTint="7F"/>
      </w:tcPr>
    </w:tblStylePr>
    <w:tblStylePr w:type="band1Horz">
      <w:tblPr/>
      <w:tcPr>
        <w:tcBorders>
          <w:insideH w:val="single" w:sz="6" w:space="0" w:color="008246" w:themeColor="accent3"/>
          <w:insideV w:val="single" w:sz="6" w:space="0" w:color="008246" w:themeColor="accent3"/>
        </w:tcBorders>
        <w:shd w:val="clear" w:color="auto" w:fill="41FFA7"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F70EEC"/>
    <w:rPr>
      <w:rFonts w:eastAsiaTheme="majorEastAsia" w:cstheme="majorBidi"/>
      <w:color w:val="000000" w:themeColor="text1"/>
    </w:rPr>
    <w:tblPr>
      <w:tblStyleRowBandSize w:val="1"/>
      <w:tblStyleColBandSize w:val="1"/>
      <w:tblBorders>
        <w:top w:val="single" w:sz="8" w:space="0" w:color="2C3487" w:themeColor="accent4"/>
        <w:left w:val="single" w:sz="8" w:space="0" w:color="2C3487" w:themeColor="accent4"/>
        <w:bottom w:val="single" w:sz="8" w:space="0" w:color="2C3487" w:themeColor="accent4"/>
        <w:right w:val="single" w:sz="8" w:space="0" w:color="2C3487" w:themeColor="accent4"/>
        <w:insideH w:val="single" w:sz="8" w:space="0" w:color="2C3487" w:themeColor="accent4"/>
        <w:insideV w:val="single" w:sz="8" w:space="0" w:color="2C3487" w:themeColor="accent4"/>
      </w:tblBorders>
    </w:tblPr>
    <w:tcPr>
      <w:shd w:val="clear" w:color="auto" w:fill="C1C4EA" w:themeFill="accent4" w:themeFillTint="3F"/>
    </w:tcPr>
    <w:tblStylePr w:type="firstRow">
      <w:rPr>
        <w:b/>
        <w:bCs/>
        <w:color w:val="000000" w:themeColor="text1"/>
      </w:rPr>
      <w:tblPr/>
      <w:tcPr>
        <w:shd w:val="clear" w:color="auto" w:fill="E6E7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FEE" w:themeFill="accent4" w:themeFillTint="33"/>
      </w:tcPr>
    </w:tblStylePr>
    <w:tblStylePr w:type="band1Vert">
      <w:tblPr/>
      <w:tcPr>
        <w:shd w:val="clear" w:color="auto" w:fill="8289D6" w:themeFill="accent4" w:themeFillTint="7F"/>
      </w:tcPr>
    </w:tblStylePr>
    <w:tblStylePr w:type="band1Horz">
      <w:tblPr/>
      <w:tcPr>
        <w:tcBorders>
          <w:insideH w:val="single" w:sz="6" w:space="0" w:color="2C3487" w:themeColor="accent4"/>
          <w:insideV w:val="single" w:sz="6" w:space="0" w:color="2C3487" w:themeColor="accent4"/>
        </w:tcBorders>
        <w:shd w:val="clear" w:color="auto" w:fill="8289D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F70EEC"/>
    <w:rPr>
      <w:rFonts w:eastAsiaTheme="majorEastAsia" w:cstheme="majorBidi"/>
      <w:color w:val="000000" w:themeColor="text1"/>
    </w:rPr>
    <w:tblPr>
      <w:tblStyleRowBandSize w:val="1"/>
      <w:tblStyleColBandSize w:val="1"/>
      <w:tblBorders>
        <w:top w:val="single" w:sz="8" w:space="0" w:color="E6E7E7" w:themeColor="accent5"/>
        <w:left w:val="single" w:sz="8" w:space="0" w:color="E6E7E7" w:themeColor="accent5"/>
        <w:bottom w:val="single" w:sz="8" w:space="0" w:color="E6E7E7" w:themeColor="accent5"/>
        <w:right w:val="single" w:sz="8" w:space="0" w:color="E6E7E7" w:themeColor="accent5"/>
        <w:insideH w:val="single" w:sz="8" w:space="0" w:color="E6E7E7" w:themeColor="accent5"/>
        <w:insideV w:val="single" w:sz="8" w:space="0" w:color="E6E7E7" w:themeColor="accent5"/>
      </w:tblBorders>
    </w:tblPr>
    <w:tcPr>
      <w:shd w:val="clear" w:color="auto" w:fill="F8F9F9" w:themeFill="accent5" w:themeFillTint="3F"/>
    </w:tcPr>
    <w:tblStylePr w:type="firstRow">
      <w:rPr>
        <w:b/>
        <w:bCs/>
        <w:color w:val="000000" w:themeColor="text1"/>
      </w:rPr>
      <w:tblPr/>
      <w:tcPr>
        <w:shd w:val="clear" w:color="auto" w:fill="FCFCF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FAFA" w:themeFill="accent5" w:themeFillTint="33"/>
      </w:tcPr>
    </w:tblStylePr>
    <w:tblStylePr w:type="band1Vert">
      <w:tblPr/>
      <w:tcPr>
        <w:shd w:val="clear" w:color="auto" w:fill="F2F3F3" w:themeFill="accent5" w:themeFillTint="7F"/>
      </w:tcPr>
    </w:tblStylePr>
    <w:tblStylePr w:type="band1Horz">
      <w:tblPr/>
      <w:tcPr>
        <w:tcBorders>
          <w:insideH w:val="single" w:sz="6" w:space="0" w:color="E6E7E7" w:themeColor="accent5"/>
          <w:insideV w:val="single" w:sz="6" w:space="0" w:color="E6E7E7" w:themeColor="accent5"/>
        </w:tcBorders>
        <w:shd w:val="clear" w:color="auto" w:fill="F2F3F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F70EEC"/>
    <w:rPr>
      <w:rFonts w:eastAsiaTheme="majorEastAsia" w:cstheme="majorBidi"/>
      <w:color w:val="000000" w:themeColor="text1"/>
    </w:rPr>
    <w:tblPr>
      <w:tblStyleRowBandSize w:val="1"/>
      <w:tblStyleColBandSize w:val="1"/>
      <w:tblBorders>
        <w:top w:val="single" w:sz="8" w:space="0" w:color="5F6973" w:themeColor="accent6"/>
        <w:left w:val="single" w:sz="8" w:space="0" w:color="5F6973" w:themeColor="accent6"/>
        <w:bottom w:val="single" w:sz="8" w:space="0" w:color="5F6973" w:themeColor="accent6"/>
        <w:right w:val="single" w:sz="8" w:space="0" w:color="5F6973" w:themeColor="accent6"/>
        <w:insideH w:val="single" w:sz="8" w:space="0" w:color="5F6973" w:themeColor="accent6"/>
        <w:insideV w:val="single" w:sz="8" w:space="0" w:color="5F6973" w:themeColor="accent6"/>
      </w:tblBorders>
    </w:tblPr>
    <w:tcPr>
      <w:shd w:val="clear" w:color="auto" w:fill="D6D9DD" w:themeFill="accent6" w:themeFillTint="3F"/>
    </w:tcPr>
    <w:tblStylePr w:type="firstRow">
      <w:rPr>
        <w:b/>
        <w:bCs/>
        <w:color w:val="000000" w:themeColor="text1"/>
      </w:rPr>
      <w:tblPr/>
      <w:tcPr>
        <w:shd w:val="clear" w:color="auto" w:fill="EEF0F1"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0E4" w:themeFill="accent6" w:themeFillTint="33"/>
      </w:tcPr>
    </w:tblStylePr>
    <w:tblStylePr w:type="band1Vert">
      <w:tblPr/>
      <w:tcPr>
        <w:shd w:val="clear" w:color="auto" w:fill="ADB4BB" w:themeFill="accent6" w:themeFillTint="7F"/>
      </w:tcPr>
    </w:tblStylePr>
    <w:tblStylePr w:type="band1Horz">
      <w:tblPr/>
      <w:tcPr>
        <w:tcBorders>
          <w:insideH w:val="single" w:sz="6" w:space="0" w:color="5F6973" w:themeColor="accent6"/>
          <w:insideV w:val="single" w:sz="6" w:space="0" w:color="5F6973" w:themeColor="accent6"/>
        </w:tcBorders>
        <w:shd w:val="clear" w:color="auto" w:fill="ADB4BB" w:themeFill="accent6" w:themeFillTint="7F"/>
      </w:tcPr>
    </w:tblStylePr>
    <w:tblStylePr w:type="nwCell">
      <w:tblPr/>
      <w:tcPr>
        <w:shd w:val="clear" w:color="auto" w:fill="FFFFFF" w:themeFill="background1"/>
      </w:tcPr>
    </w:tblStylePr>
  </w:style>
  <w:style w:type="paragraph" w:styleId="BalloonText">
    <w:name w:val="Balloon Text"/>
    <w:basedOn w:val="Normal"/>
    <w:link w:val="BalloonTextChar"/>
    <w:uiPriority w:val="99"/>
    <w:semiHidden/>
    <w:unhideWhenUsed/>
    <w:rsid w:val="00F70EEC"/>
    <w:rPr>
      <w:rFonts w:cs="Segoe UI"/>
      <w:sz w:val="18"/>
      <w:szCs w:val="18"/>
    </w:rPr>
  </w:style>
  <w:style w:type="character" w:customStyle="1" w:styleId="BalloonTextChar">
    <w:name w:val="Balloon Text Char"/>
    <w:basedOn w:val="DefaultParagraphFont"/>
    <w:link w:val="BalloonText"/>
    <w:uiPriority w:val="99"/>
    <w:semiHidden/>
    <w:rsid w:val="00F70EEC"/>
    <w:rPr>
      <w:rFonts w:cs="Segoe UI"/>
      <w:sz w:val="18"/>
      <w:szCs w:val="18"/>
    </w:rPr>
  </w:style>
  <w:style w:type="character" w:customStyle="1" w:styleId="Heading6Char">
    <w:name w:val="Heading 6 Char"/>
    <w:basedOn w:val="DefaultParagraphFont"/>
    <w:link w:val="Heading6"/>
    <w:rsid w:val="00E84F29"/>
    <w:rPr>
      <w:b/>
      <w:bCs/>
      <w:sz w:val="22"/>
      <w:szCs w:val="22"/>
    </w:rPr>
  </w:style>
  <w:style w:type="character" w:customStyle="1" w:styleId="FooterChar">
    <w:name w:val="Footer Char"/>
    <w:basedOn w:val="DefaultParagraphFont"/>
    <w:link w:val="Footer"/>
    <w:uiPriority w:val="99"/>
    <w:rsid w:val="00461912"/>
  </w:style>
  <w:style w:type="paragraph" w:customStyle="1" w:styleId="Standard12pt">
    <w:name w:val="Standard_12pt"/>
    <w:basedOn w:val="Normal"/>
    <w:rsid w:val="00720FAB"/>
    <w:pPr>
      <w:spacing w:line="300" w:lineRule="atLeast"/>
    </w:pPr>
    <w:rPr>
      <w:rFonts w:ascii="Arial" w:hAnsi="Arial"/>
      <w:sz w:val="24"/>
      <w:szCs w:val="24"/>
      <w:lang w:val="de-DE" w:eastAsia="en-US"/>
    </w:rPr>
  </w:style>
  <w:style w:type="paragraph" w:customStyle="1" w:styleId="NumBullet">
    <w:name w:val="Num_Bullet"/>
    <w:basedOn w:val="Normal"/>
    <w:rsid w:val="00B5588C"/>
    <w:pPr>
      <w:numPr>
        <w:numId w:val="22"/>
      </w:numPr>
      <w:tabs>
        <w:tab w:val="clear" w:pos="567"/>
        <w:tab w:val="left" w:pos="357"/>
      </w:tabs>
      <w:spacing w:line="260" w:lineRule="atLeast"/>
      <w:ind w:left="357" w:hanging="357"/>
    </w:pPr>
    <w:rPr>
      <w:rFonts w:ascii="Arial" w:hAnsi="Arial"/>
      <w:szCs w:val="24"/>
      <w:lang w:val="en-GB" w:eastAsia="en-US"/>
    </w:rPr>
  </w:style>
  <w:style w:type="paragraph" w:styleId="ListParagraph">
    <w:name w:val="List Paragraph"/>
    <w:basedOn w:val="Normal"/>
    <w:uiPriority w:val="34"/>
    <w:qFormat/>
    <w:rsid w:val="00B5588C"/>
    <w:pPr>
      <w:ind w:left="720"/>
    </w:pPr>
    <w:rPr>
      <w:rFonts w:ascii="Times New Roman" w:eastAsia="Calibri"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3116900">
      <w:bodyDiv w:val="1"/>
      <w:marLeft w:val="0"/>
      <w:marRight w:val="0"/>
      <w:marTop w:val="0"/>
      <w:marBottom w:val="0"/>
      <w:divBdr>
        <w:top w:val="none" w:sz="0" w:space="0" w:color="auto"/>
        <w:left w:val="none" w:sz="0" w:space="0" w:color="auto"/>
        <w:bottom w:val="none" w:sz="0" w:space="0" w:color="auto"/>
        <w:right w:val="none" w:sz="0" w:space="0" w:color="auto"/>
      </w:divBdr>
    </w:div>
    <w:div w:id="1921258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ersilproclean.com/en.html" TargetMode="External"/><Relationship Id="rId13" Type="http://schemas.openxmlformats.org/officeDocument/2006/relationships/hyperlink" Target="http://www.henkel-northamerica.co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channel/UCejiasft-yorljItrsHxDHQ"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tagram.com/persilproclean/"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twitter.com/PersilProClea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acebook.com/PersilProClean/?fref=ts" TargetMode="External"/><Relationship Id="rId14" Type="http://schemas.openxmlformats.org/officeDocument/2006/relationships/hyperlink" Target="http://www.henkel.com"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png"/><Relationship Id="rId5" Type="http://schemas.openxmlformats.org/officeDocument/2006/relationships/image" Target="media/image7.jpeg"/><Relationship Id="rId4" Type="http://schemas.openxmlformats.org/officeDocument/2006/relationships/image" Target="media/image6.png"/><Relationship Id="rId9"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rdilos\Local%20Settings\Temporary%20Internet%20Files\Content.Outlook\FTOH3OA8\112016_Press_Release_Template_English.dotx" TargetMode="External"/></Relationships>
</file>

<file path=word/theme/theme1.xml><?xml version="1.0" encoding="utf-8"?>
<a:theme xmlns:a="http://schemas.openxmlformats.org/drawingml/2006/main" name="Office Theme">
  <a:themeElements>
    <a:clrScheme name="Custom 1">
      <a:dk1>
        <a:srgbClr val="000000"/>
      </a:dk1>
      <a:lt1>
        <a:srgbClr val="FFFFFF"/>
      </a:lt1>
      <a:dk2>
        <a:srgbClr val="E1000F"/>
      </a:dk2>
      <a:lt2>
        <a:srgbClr val="000000"/>
      </a:lt2>
      <a:accent1>
        <a:srgbClr val="AFB4B9"/>
      </a:accent1>
      <a:accent2>
        <a:srgbClr val="5F6973"/>
      </a:accent2>
      <a:accent3>
        <a:srgbClr val="008246"/>
      </a:accent3>
      <a:accent4>
        <a:srgbClr val="2C3487"/>
      </a:accent4>
      <a:accent5>
        <a:srgbClr val="E6E7E7"/>
      </a:accent5>
      <a:accent6>
        <a:srgbClr val="5F6973"/>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B45928-1478-483F-B61B-6D881953C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112016_Press_Release_Template_English</Template>
  <TotalTime>0</TotalTime>
  <Pages>4</Pages>
  <Words>646</Words>
  <Characters>4166</Characters>
  <Application>Microsoft Office Word</Application>
  <DocSecurity>4</DocSecurity>
  <Lines>34</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Brief - Henkel</vt:lpstr>
      <vt:lpstr>Brief - Henkel</vt:lpstr>
    </vt:vector>
  </TitlesOfParts>
  <Manager/>
  <Company>Henkel AG &amp; Co. KGaA</Company>
  <LinksUpToDate>false</LinksUpToDate>
  <CharactersWithSpaces>4803</CharactersWithSpaces>
  <SharedDoc>false</SharedDoc>
  <HLinks>
    <vt:vector size="12" baseType="variant">
      <vt:variant>
        <vt:i4>852015</vt:i4>
      </vt:variant>
      <vt:variant>
        <vt:i4>2147</vt:i4>
      </vt:variant>
      <vt:variant>
        <vt:i4>1025</vt:i4>
      </vt:variant>
      <vt:variant>
        <vt:i4>1</vt:i4>
      </vt:variant>
      <vt:variant>
        <vt:lpwstr>V:\usr\buero\henlike\Logos\Logo_Neu\Henkel-Logo-ExioP-RGB-Briefe.gif</vt:lpwstr>
      </vt:variant>
      <vt:variant>
        <vt:lpwstr/>
      </vt:variant>
      <vt:variant>
        <vt:i4>852015</vt:i4>
      </vt:variant>
      <vt:variant>
        <vt:i4>2160</vt:i4>
      </vt:variant>
      <vt:variant>
        <vt:i4>1026</vt:i4>
      </vt:variant>
      <vt:variant>
        <vt:i4>1</vt:i4>
      </vt:variant>
      <vt:variant>
        <vt:lpwstr>V:\usr\buero\henlike\Logos\Logo_Neu\Henkel-Logo-ExioP-RGB-Briefe.gif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 - Henkel</dc:title>
  <dc:subject>Brief-Vorlage</dc:subject>
  <dc:creator>Delker Vardilos</dc:creator>
  <cp:keywords>Brief Vorlage Henkel</cp:keywords>
  <dc:description/>
  <cp:lastModifiedBy>Blythe, Andrea (SFO-CUR)</cp:lastModifiedBy>
  <cp:revision>2</cp:revision>
  <cp:lastPrinted>2003-01-09T08:07:00Z</cp:lastPrinted>
  <dcterms:created xsi:type="dcterms:W3CDTF">2018-01-25T22:29:00Z</dcterms:created>
  <dcterms:modified xsi:type="dcterms:W3CDTF">2018-01-25T22:29:00Z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Id">
    <vt:lpwstr>222-120514</vt:lpwstr>
  </property>
</Properties>
</file>