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CA79" w14:textId="77777777" w:rsidR="00B10F32" w:rsidRPr="00555818" w:rsidRDefault="00B10F32">
      <w:pPr>
        <w:ind w:right="-1"/>
        <w:jc w:val="right"/>
        <w:rPr>
          <w:rFonts w:cs="Arial"/>
          <w:b/>
          <w:i/>
          <w:sz w:val="28"/>
          <w:szCs w:val="28"/>
          <w:lang w:val="es-CO"/>
        </w:rPr>
      </w:pPr>
    </w:p>
    <w:p w14:paraId="0DB244EC" w14:textId="77777777" w:rsidR="003A34A1" w:rsidRPr="00555818" w:rsidRDefault="003A34A1">
      <w:pPr>
        <w:ind w:right="-1"/>
        <w:jc w:val="right"/>
        <w:rPr>
          <w:rFonts w:cs="Arial"/>
          <w:b/>
          <w:i/>
          <w:sz w:val="28"/>
          <w:szCs w:val="28"/>
          <w:lang w:val="es-CO"/>
        </w:rPr>
      </w:pPr>
    </w:p>
    <w:p w14:paraId="3A027A59" w14:textId="77777777" w:rsidR="00B10F32" w:rsidRPr="00BD5501" w:rsidRDefault="00B10F32">
      <w:pPr>
        <w:tabs>
          <w:tab w:val="left" w:pos="8295"/>
        </w:tabs>
        <w:ind w:right="-1"/>
        <w:rPr>
          <w:rFonts w:cs="Arial"/>
          <w:b/>
          <w:i/>
          <w:sz w:val="16"/>
          <w:szCs w:val="28"/>
          <w:lang w:val="es-CO"/>
        </w:rPr>
      </w:pPr>
    </w:p>
    <w:p w14:paraId="0C1C6D45" w14:textId="77777777" w:rsidR="00B10F32" w:rsidRPr="00BD5501" w:rsidRDefault="00B10F32">
      <w:pPr>
        <w:pStyle w:val="Standard12pt"/>
        <w:rPr>
          <w:rFonts w:cs="Arial"/>
          <w:sz w:val="18"/>
          <w:szCs w:val="28"/>
          <w:lang w:val="es-CO"/>
        </w:rPr>
      </w:pPr>
    </w:p>
    <w:p w14:paraId="3998A7BD" w14:textId="2F98BB82" w:rsidR="00B10F32" w:rsidRPr="00555818" w:rsidRDefault="00BA05AB">
      <w:pPr>
        <w:pStyle w:val="Standard12pt"/>
        <w:spacing w:before="120"/>
        <w:jc w:val="right"/>
        <w:rPr>
          <w:rFonts w:cs="Arial"/>
          <w:lang w:val="es-CO"/>
        </w:rPr>
      </w:pPr>
      <w:r w:rsidRPr="00555818">
        <w:rPr>
          <w:rFonts w:cs="Arial"/>
          <w:lang w:val="es-CO"/>
        </w:rPr>
        <w:t>Febrero de 2018</w:t>
      </w:r>
    </w:p>
    <w:p w14:paraId="3067D5ED" w14:textId="77777777" w:rsidR="00B10F32" w:rsidRPr="00555818" w:rsidRDefault="00B10F32">
      <w:pPr>
        <w:spacing w:line="240" w:lineRule="auto"/>
        <w:jc w:val="both"/>
        <w:rPr>
          <w:rFonts w:cs="Arial"/>
          <w:sz w:val="24"/>
          <w:lang w:val="es-CO"/>
        </w:rPr>
      </w:pPr>
    </w:p>
    <w:p w14:paraId="1A86BDE4" w14:textId="77777777" w:rsidR="00B10F32" w:rsidRPr="00555818" w:rsidRDefault="00B10F32">
      <w:pPr>
        <w:spacing w:line="240" w:lineRule="auto"/>
        <w:jc w:val="both"/>
        <w:rPr>
          <w:rFonts w:cs="Arial"/>
          <w:sz w:val="28"/>
          <w:szCs w:val="28"/>
          <w:lang w:val="es-CO"/>
        </w:rPr>
      </w:pPr>
    </w:p>
    <w:p w14:paraId="3E2F90AC" w14:textId="77777777" w:rsidR="00B10F32" w:rsidRPr="00555818" w:rsidRDefault="00B10F32">
      <w:pPr>
        <w:spacing w:line="240" w:lineRule="auto"/>
        <w:jc w:val="both"/>
        <w:rPr>
          <w:rFonts w:cs="Arial"/>
          <w:sz w:val="28"/>
          <w:szCs w:val="28"/>
          <w:lang w:val="es-CO"/>
        </w:rPr>
      </w:pPr>
    </w:p>
    <w:p w14:paraId="17568BA5" w14:textId="4C1E213A" w:rsidR="00BA05AB" w:rsidRPr="00555818" w:rsidRDefault="00555818" w:rsidP="00972BCE">
      <w:pPr>
        <w:pStyle w:val="Prrafodelista"/>
        <w:spacing w:line="240" w:lineRule="auto"/>
        <w:jc w:val="center"/>
        <w:rPr>
          <w:rFonts w:cs="Arial"/>
          <w:b/>
          <w:sz w:val="28"/>
          <w:szCs w:val="28"/>
          <w:lang w:val="es-CO" w:bidi="ar-SA"/>
        </w:rPr>
      </w:pPr>
      <w:r w:rsidRPr="00555818">
        <w:rPr>
          <w:rFonts w:cs="Arial"/>
          <w:b/>
          <w:sz w:val="28"/>
          <w:szCs w:val="28"/>
          <w:lang w:val="es-CO" w:bidi="ar-SA"/>
        </w:rPr>
        <w:t xml:space="preserve">Henkel ingresa </w:t>
      </w:r>
      <w:r w:rsidR="00BA05AB" w:rsidRPr="00555818">
        <w:rPr>
          <w:rFonts w:cs="Arial"/>
          <w:b/>
          <w:sz w:val="28"/>
          <w:szCs w:val="28"/>
          <w:lang w:val="es-CO" w:bidi="ar-SA"/>
        </w:rPr>
        <w:t>al listado de Empresas Activas Anticorrupción</w:t>
      </w:r>
    </w:p>
    <w:p w14:paraId="0C620B8C" w14:textId="77777777" w:rsidR="00BA05AB" w:rsidRDefault="00BA05AB" w:rsidP="00972BCE">
      <w:pPr>
        <w:pStyle w:val="Prrafodelista"/>
        <w:spacing w:line="240" w:lineRule="auto"/>
        <w:rPr>
          <w:rFonts w:cs="Arial"/>
          <w:sz w:val="24"/>
          <w:lang w:val="es-CO"/>
        </w:rPr>
      </w:pPr>
    </w:p>
    <w:p w14:paraId="5011564B" w14:textId="77777777" w:rsidR="007F4085" w:rsidRDefault="007F4085" w:rsidP="00972BCE">
      <w:pPr>
        <w:pStyle w:val="Prrafodelista"/>
        <w:spacing w:line="240" w:lineRule="auto"/>
        <w:rPr>
          <w:rFonts w:cs="Arial"/>
          <w:sz w:val="24"/>
          <w:lang w:val="es-CO"/>
        </w:rPr>
      </w:pPr>
    </w:p>
    <w:p w14:paraId="44286605" w14:textId="3CBD9C0D" w:rsidR="007F4085" w:rsidRDefault="007F4085" w:rsidP="00972BCE">
      <w:pPr>
        <w:pStyle w:val="Prrafodelista"/>
        <w:spacing w:line="240" w:lineRule="auto"/>
        <w:rPr>
          <w:rFonts w:cs="Arial"/>
          <w:sz w:val="24"/>
          <w:lang w:val="es-CO"/>
        </w:rPr>
      </w:pPr>
      <w:r>
        <w:rPr>
          <w:rFonts w:cs="Arial"/>
          <w:noProof/>
          <w:sz w:val="24"/>
          <w:lang w:bidi="ar-SA"/>
        </w:rPr>
        <w:drawing>
          <wp:anchor distT="0" distB="0" distL="114300" distR="114300" simplePos="0" relativeHeight="251658240" behindDoc="0" locked="0" layoutInCell="1" allowOverlap="1" wp14:anchorId="53D7EC2E" wp14:editId="51186335">
            <wp:simplePos x="0" y="0"/>
            <wp:positionH relativeFrom="column">
              <wp:posOffset>571500</wp:posOffset>
            </wp:positionH>
            <wp:positionV relativeFrom="paragraph">
              <wp:posOffset>10160</wp:posOffset>
            </wp:positionV>
            <wp:extent cx="4955540" cy="3020695"/>
            <wp:effectExtent l="0" t="0" r="0" b="190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03-02 a la(s) 16.54.16.png"/>
                    <pic:cNvPicPr/>
                  </pic:nvPicPr>
                  <pic:blipFill rotWithShape="1">
                    <a:blip r:embed="rId8">
                      <a:extLst>
                        <a:ext uri="{28A0092B-C50C-407E-A947-70E740481C1C}">
                          <a14:useLocalDpi xmlns:a14="http://schemas.microsoft.com/office/drawing/2010/main" val="0"/>
                        </a:ext>
                      </a:extLst>
                    </a:blip>
                    <a:srcRect l="6520" t="8845" r="7435" b="7227"/>
                    <a:stretch/>
                  </pic:blipFill>
                  <pic:spPr bwMode="auto">
                    <a:xfrm>
                      <a:off x="0" y="0"/>
                      <a:ext cx="4955540" cy="30206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E4146F" w14:textId="7BDE77E7" w:rsidR="007F4085" w:rsidRPr="007F4085" w:rsidRDefault="007F4085" w:rsidP="007F4085">
      <w:pPr>
        <w:spacing w:line="240" w:lineRule="auto"/>
        <w:rPr>
          <w:rFonts w:cs="Arial"/>
          <w:sz w:val="24"/>
          <w:lang w:val="es-CO"/>
        </w:rPr>
      </w:pPr>
    </w:p>
    <w:p w14:paraId="3FF0E2DB" w14:textId="5C72D761" w:rsidR="007F4085" w:rsidRDefault="007F4085" w:rsidP="00972BCE">
      <w:pPr>
        <w:pStyle w:val="Prrafodelista"/>
        <w:spacing w:line="240" w:lineRule="auto"/>
        <w:rPr>
          <w:rFonts w:cs="Arial"/>
          <w:sz w:val="24"/>
          <w:lang w:val="es-CO"/>
        </w:rPr>
      </w:pPr>
    </w:p>
    <w:p w14:paraId="173BC10E" w14:textId="77777777" w:rsidR="007F4085" w:rsidRDefault="007F4085" w:rsidP="00972BCE">
      <w:pPr>
        <w:pStyle w:val="Prrafodelista"/>
        <w:spacing w:line="240" w:lineRule="auto"/>
        <w:rPr>
          <w:rFonts w:cs="Arial"/>
          <w:sz w:val="24"/>
          <w:lang w:val="es-CO"/>
        </w:rPr>
      </w:pPr>
    </w:p>
    <w:p w14:paraId="6A69F33A" w14:textId="77777777" w:rsidR="007F4085" w:rsidRDefault="007F4085" w:rsidP="00972BCE">
      <w:pPr>
        <w:pStyle w:val="Prrafodelista"/>
        <w:spacing w:line="240" w:lineRule="auto"/>
        <w:rPr>
          <w:rFonts w:cs="Arial"/>
          <w:sz w:val="24"/>
          <w:lang w:val="es-CO"/>
        </w:rPr>
      </w:pPr>
    </w:p>
    <w:p w14:paraId="7DA4DA4C" w14:textId="77777777" w:rsidR="007F4085" w:rsidRDefault="007F4085" w:rsidP="00972BCE">
      <w:pPr>
        <w:pStyle w:val="Prrafodelista"/>
        <w:spacing w:line="240" w:lineRule="auto"/>
        <w:rPr>
          <w:rFonts w:cs="Arial"/>
          <w:sz w:val="24"/>
          <w:lang w:val="es-CO"/>
        </w:rPr>
      </w:pPr>
    </w:p>
    <w:p w14:paraId="38579AD5" w14:textId="77777777" w:rsidR="007F4085" w:rsidRDefault="007F4085" w:rsidP="00972BCE">
      <w:pPr>
        <w:pStyle w:val="Prrafodelista"/>
        <w:spacing w:line="240" w:lineRule="auto"/>
        <w:rPr>
          <w:rFonts w:cs="Arial"/>
          <w:sz w:val="24"/>
          <w:lang w:val="es-CO"/>
        </w:rPr>
      </w:pPr>
    </w:p>
    <w:p w14:paraId="13DBB5B9" w14:textId="77777777" w:rsidR="007F4085" w:rsidRDefault="007F4085" w:rsidP="00972BCE">
      <w:pPr>
        <w:pStyle w:val="Prrafodelista"/>
        <w:spacing w:line="240" w:lineRule="auto"/>
        <w:rPr>
          <w:rFonts w:cs="Arial"/>
          <w:sz w:val="24"/>
          <w:lang w:val="es-CO"/>
        </w:rPr>
      </w:pPr>
    </w:p>
    <w:p w14:paraId="6ED73399" w14:textId="77777777" w:rsidR="007F4085" w:rsidRDefault="007F4085" w:rsidP="00972BCE">
      <w:pPr>
        <w:pStyle w:val="Prrafodelista"/>
        <w:spacing w:line="240" w:lineRule="auto"/>
        <w:rPr>
          <w:rFonts w:cs="Arial"/>
          <w:sz w:val="24"/>
          <w:lang w:val="es-CO"/>
        </w:rPr>
      </w:pPr>
    </w:p>
    <w:p w14:paraId="2FA2C2D8" w14:textId="77777777" w:rsidR="007F4085" w:rsidRDefault="007F4085" w:rsidP="00972BCE">
      <w:pPr>
        <w:pStyle w:val="Prrafodelista"/>
        <w:spacing w:line="240" w:lineRule="auto"/>
        <w:rPr>
          <w:rFonts w:cs="Arial"/>
          <w:sz w:val="24"/>
          <w:lang w:val="es-CO"/>
        </w:rPr>
      </w:pPr>
    </w:p>
    <w:p w14:paraId="1219A31A" w14:textId="77777777" w:rsidR="007F4085" w:rsidRDefault="007F4085" w:rsidP="00972BCE">
      <w:pPr>
        <w:pStyle w:val="Prrafodelista"/>
        <w:spacing w:line="240" w:lineRule="auto"/>
        <w:rPr>
          <w:rFonts w:cs="Arial"/>
          <w:sz w:val="24"/>
          <w:lang w:val="es-CO"/>
        </w:rPr>
      </w:pPr>
    </w:p>
    <w:p w14:paraId="7C92CC9F" w14:textId="77777777" w:rsidR="007F4085" w:rsidRDefault="007F4085" w:rsidP="00972BCE">
      <w:pPr>
        <w:pStyle w:val="Prrafodelista"/>
        <w:spacing w:line="240" w:lineRule="auto"/>
        <w:rPr>
          <w:rFonts w:cs="Arial"/>
          <w:sz w:val="24"/>
          <w:lang w:val="es-CO"/>
        </w:rPr>
      </w:pPr>
    </w:p>
    <w:p w14:paraId="26C0E819" w14:textId="77777777" w:rsidR="007F4085" w:rsidRDefault="007F4085" w:rsidP="00972BCE">
      <w:pPr>
        <w:pStyle w:val="Prrafodelista"/>
        <w:spacing w:line="240" w:lineRule="auto"/>
        <w:rPr>
          <w:rFonts w:cs="Arial"/>
          <w:sz w:val="24"/>
          <w:lang w:val="es-CO"/>
        </w:rPr>
      </w:pPr>
    </w:p>
    <w:p w14:paraId="5194D621" w14:textId="77777777" w:rsidR="007F4085" w:rsidRDefault="007F4085" w:rsidP="00972BCE">
      <w:pPr>
        <w:pStyle w:val="Prrafodelista"/>
        <w:spacing w:line="240" w:lineRule="auto"/>
        <w:rPr>
          <w:rFonts w:cs="Arial"/>
          <w:sz w:val="24"/>
          <w:lang w:val="es-CO"/>
        </w:rPr>
      </w:pPr>
    </w:p>
    <w:p w14:paraId="55E7A207" w14:textId="77777777" w:rsidR="007F4085" w:rsidRDefault="007F4085" w:rsidP="00972BCE">
      <w:pPr>
        <w:pStyle w:val="Prrafodelista"/>
        <w:spacing w:line="240" w:lineRule="auto"/>
        <w:rPr>
          <w:rFonts w:cs="Arial"/>
          <w:sz w:val="24"/>
          <w:lang w:val="es-CO"/>
        </w:rPr>
      </w:pPr>
    </w:p>
    <w:p w14:paraId="323FD1EB" w14:textId="77777777" w:rsidR="007F4085" w:rsidRDefault="007F4085" w:rsidP="00972BCE">
      <w:pPr>
        <w:pStyle w:val="Prrafodelista"/>
        <w:spacing w:line="240" w:lineRule="auto"/>
        <w:rPr>
          <w:rFonts w:cs="Arial"/>
          <w:sz w:val="24"/>
          <w:lang w:val="es-CO"/>
        </w:rPr>
      </w:pPr>
    </w:p>
    <w:p w14:paraId="5564E303" w14:textId="77777777" w:rsidR="007F4085" w:rsidRDefault="007F4085" w:rsidP="00972BCE">
      <w:pPr>
        <w:pStyle w:val="Prrafodelista"/>
        <w:spacing w:line="240" w:lineRule="auto"/>
        <w:rPr>
          <w:rFonts w:cs="Arial"/>
          <w:sz w:val="24"/>
          <w:lang w:val="es-CO"/>
        </w:rPr>
      </w:pPr>
    </w:p>
    <w:p w14:paraId="1A65BE3D" w14:textId="77777777" w:rsidR="007F4085" w:rsidRDefault="007F4085" w:rsidP="00972BCE">
      <w:pPr>
        <w:pStyle w:val="Prrafodelista"/>
        <w:spacing w:line="240" w:lineRule="auto"/>
        <w:rPr>
          <w:rFonts w:cs="Arial"/>
          <w:sz w:val="24"/>
          <w:lang w:val="es-CO"/>
        </w:rPr>
      </w:pPr>
    </w:p>
    <w:p w14:paraId="4C3FDCF6" w14:textId="77777777" w:rsidR="007F4085" w:rsidRPr="00555818" w:rsidRDefault="007F4085" w:rsidP="00972BCE">
      <w:pPr>
        <w:pStyle w:val="Prrafodelista"/>
        <w:spacing w:line="240" w:lineRule="auto"/>
        <w:rPr>
          <w:rFonts w:cs="Arial"/>
          <w:sz w:val="24"/>
          <w:lang w:val="es-CO"/>
        </w:rPr>
      </w:pPr>
      <w:bookmarkStart w:id="0" w:name="_GoBack"/>
      <w:bookmarkEnd w:id="0"/>
    </w:p>
    <w:p w14:paraId="45CAD358" w14:textId="77777777" w:rsidR="00BA05AB" w:rsidRPr="00B52A88" w:rsidRDefault="00BA05AB" w:rsidP="00BA05AB">
      <w:pPr>
        <w:pStyle w:val="Prrafodelista"/>
        <w:widowControl w:val="0"/>
        <w:numPr>
          <w:ilvl w:val="0"/>
          <w:numId w:val="10"/>
        </w:numPr>
        <w:autoSpaceDE w:val="0"/>
        <w:autoSpaceDN w:val="0"/>
        <w:adjustRightInd w:val="0"/>
        <w:spacing w:after="240" w:line="240" w:lineRule="auto"/>
        <w:rPr>
          <w:rFonts w:cs="Arial"/>
          <w:sz w:val="24"/>
          <w:lang w:bidi="ar-SA"/>
        </w:rPr>
      </w:pPr>
      <w:r w:rsidRPr="00555818">
        <w:rPr>
          <w:rFonts w:cs="Arial"/>
          <w:i/>
          <w:iCs/>
          <w:sz w:val="24"/>
          <w:lang w:bidi="ar-SA"/>
        </w:rPr>
        <w:t>La iniciativa, liderada por la Secretaría de Transparencia de la Presidencia, busca elevar la capacidad del sector privado para identificar y prevenir actos de corrupción.</w:t>
      </w:r>
    </w:p>
    <w:p w14:paraId="675863F7" w14:textId="77777777" w:rsidR="00B52A88" w:rsidRPr="00B52A88" w:rsidRDefault="00B52A88" w:rsidP="00B52A88">
      <w:pPr>
        <w:pStyle w:val="Prrafodelista"/>
        <w:widowControl w:val="0"/>
        <w:autoSpaceDE w:val="0"/>
        <w:autoSpaceDN w:val="0"/>
        <w:adjustRightInd w:val="0"/>
        <w:spacing w:after="240" w:line="240" w:lineRule="auto"/>
        <w:rPr>
          <w:rFonts w:cs="Arial"/>
          <w:sz w:val="24"/>
          <w:lang w:bidi="ar-SA"/>
        </w:rPr>
      </w:pPr>
    </w:p>
    <w:p w14:paraId="08CACE48" w14:textId="77777777" w:rsidR="00B52A88" w:rsidRPr="00B52A88" w:rsidRDefault="00B52A88" w:rsidP="00B52A88">
      <w:pPr>
        <w:pStyle w:val="Prrafodelista"/>
        <w:numPr>
          <w:ilvl w:val="0"/>
          <w:numId w:val="10"/>
        </w:numPr>
        <w:jc w:val="both"/>
        <w:rPr>
          <w:rFonts w:cs="Arial"/>
          <w:i/>
          <w:iCs/>
          <w:sz w:val="24"/>
          <w:lang w:bidi="ar-SA"/>
        </w:rPr>
      </w:pPr>
      <w:r w:rsidRPr="00B52A88">
        <w:rPr>
          <w:rFonts w:cs="Arial"/>
          <w:i/>
          <w:iCs/>
          <w:sz w:val="24"/>
          <w:lang w:bidi="ar-SA"/>
        </w:rPr>
        <w:t xml:space="preserve">En Henkel implementamos mecanismos de prevención y mitigación de riesgos de corrupción a través de nuestros programas de cumplimiento. </w:t>
      </w:r>
    </w:p>
    <w:p w14:paraId="70A86F82" w14:textId="77777777" w:rsidR="00B52A88" w:rsidRDefault="00B52A88" w:rsidP="00B52A88">
      <w:pPr>
        <w:pStyle w:val="Prrafodelista"/>
        <w:widowControl w:val="0"/>
        <w:autoSpaceDE w:val="0"/>
        <w:autoSpaceDN w:val="0"/>
        <w:adjustRightInd w:val="0"/>
        <w:spacing w:after="240" w:line="240" w:lineRule="auto"/>
        <w:rPr>
          <w:rFonts w:cs="Arial"/>
          <w:i/>
          <w:iCs/>
          <w:sz w:val="24"/>
          <w:lang w:bidi="ar-SA"/>
        </w:rPr>
      </w:pPr>
    </w:p>
    <w:p w14:paraId="490CA90D" w14:textId="77777777" w:rsidR="007F4085" w:rsidRDefault="007F4085" w:rsidP="00B52A88">
      <w:pPr>
        <w:pStyle w:val="Prrafodelista"/>
        <w:widowControl w:val="0"/>
        <w:autoSpaceDE w:val="0"/>
        <w:autoSpaceDN w:val="0"/>
        <w:adjustRightInd w:val="0"/>
        <w:spacing w:after="240" w:line="240" w:lineRule="auto"/>
        <w:rPr>
          <w:rFonts w:cs="Arial"/>
          <w:i/>
          <w:iCs/>
          <w:sz w:val="24"/>
          <w:lang w:bidi="ar-SA"/>
        </w:rPr>
      </w:pPr>
    </w:p>
    <w:p w14:paraId="05BE2FD8" w14:textId="77777777" w:rsidR="007F4085" w:rsidRDefault="007F4085" w:rsidP="00B52A88">
      <w:pPr>
        <w:pStyle w:val="Prrafodelista"/>
        <w:widowControl w:val="0"/>
        <w:autoSpaceDE w:val="0"/>
        <w:autoSpaceDN w:val="0"/>
        <w:adjustRightInd w:val="0"/>
        <w:spacing w:after="240" w:line="240" w:lineRule="auto"/>
        <w:rPr>
          <w:rFonts w:cs="Arial"/>
          <w:i/>
          <w:iCs/>
          <w:sz w:val="24"/>
          <w:lang w:bidi="ar-SA"/>
        </w:rPr>
      </w:pPr>
    </w:p>
    <w:p w14:paraId="6C3E15F5" w14:textId="77777777" w:rsidR="007F4085" w:rsidRPr="00B52A88" w:rsidRDefault="007F4085" w:rsidP="00B52A88">
      <w:pPr>
        <w:pStyle w:val="Prrafodelista"/>
        <w:widowControl w:val="0"/>
        <w:autoSpaceDE w:val="0"/>
        <w:autoSpaceDN w:val="0"/>
        <w:adjustRightInd w:val="0"/>
        <w:spacing w:after="240" w:line="240" w:lineRule="auto"/>
        <w:rPr>
          <w:rFonts w:cs="Arial"/>
          <w:i/>
          <w:iCs/>
          <w:sz w:val="24"/>
          <w:lang w:bidi="ar-SA"/>
        </w:rPr>
      </w:pPr>
    </w:p>
    <w:p w14:paraId="6A3EC857" w14:textId="77777777" w:rsidR="00F93DA9" w:rsidRPr="00555818" w:rsidRDefault="00F93DA9" w:rsidP="00F93DA9">
      <w:pPr>
        <w:rPr>
          <w:rFonts w:cs="Arial"/>
          <w:sz w:val="24"/>
          <w:lang w:val="es-CO"/>
        </w:rPr>
      </w:pPr>
    </w:p>
    <w:p w14:paraId="0CCBEDD2" w14:textId="270DA20E" w:rsidR="00BA05AB" w:rsidRPr="00BD5501" w:rsidRDefault="00962582" w:rsidP="00BD5501">
      <w:pPr>
        <w:widowControl w:val="0"/>
        <w:autoSpaceDE w:val="0"/>
        <w:autoSpaceDN w:val="0"/>
        <w:adjustRightInd w:val="0"/>
        <w:spacing w:after="240" w:line="240" w:lineRule="auto"/>
        <w:jc w:val="both"/>
        <w:rPr>
          <w:rFonts w:asciiTheme="minorHAnsi" w:hAnsiTheme="minorHAnsi" w:cs="Arial"/>
          <w:sz w:val="24"/>
          <w:lang w:bidi="ar-SA"/>
        </w:rPr>
      </w:pPr>
      <w:r w:rsidRPr="00BD5501">
        <w:rPr>
          <w:rFonts w:asciiTheme="minorHAnsi" w:hAnsiTheme="minorHAnsi" w:cs="Arial"/>
          <w:b/>
          <w:sz w:val="24"/>
          <w:lang w:val="es-CO"/>
        </w:rPr>
        <w:t>Bogotá</w:t>
      </w:r>
      <w:r w:rsidR="00972BCE" w:rsidRPr="00BD5501">
        <w:rPr>
          <w:rFonts w:asciiTheme="minorHAnsi" w:hAnsiTheme="minorHAnsi" w:cs="Arial"/>
          <w:b/>
          <w:sz w:val="24"/>
          <w:lang w:val="es-CO"/>
        </w:rPr>
        <w:t>, febrero 2018</w:t>
      </w:r>
      <w:r w:rsidRPr="00BD5501">
        <w:rPr>
          <w:rFonts w:asciiTheme="minorHAnsi" w:hAnsiTheme="minorHAnsi" w:cs="Arial"/>
          <w:sz w:val="24"/>
          <w:lang w:val="es-CO"/>
        </w:rPr>
        <w:t xml:space="preserve">. </w:t>
      </w:r>
      <w:r w:rsidR="00BA05AB" w:rsidRPr="00BD5501">
        <w:rPr>
          <w:rFonts w:asciiTheme="minorHAnsi" w:hAnsiTheme="minorHAnsi" w:cs="Arial"/>
          <w:sz w:val="24"/>
          <w:lang w:bidi="ar-SA"/>
        </w:rPr>
        <w:t xml:space="preserve">Tras concluir con éxito la tercera medición a grandes empresas, el Comité Gestor de </w:t>
      </w:r>
      <w:r w:rsidR="00BA05AB" w:rsidRPr="00BD5501">
        <w:rPr>
          <w:rFonts w:asciiTheme="minorHAnsi" w:hAnsiTheme="minorHAnsi" w:cs="Arial"/>
          <w:i/>
          <w:iCs/>
          <w:sz w:val="24"/>
          <w:lang w:bidi="ar-SA"/>
        </w:rPr>
        <w:t xml:space="preserve">Empresas Activas Anticorrupción (EAA) - Negocios con principios </w:t>
      </w:r>
      <w:r w:rsidR="00BA05AB" w:rsidRPr="00BD5501">
        <w:rPr>
          <w:rFonts w:asciiTheme="minorHAnsi" w:hAnsiTheme="minorHAnsi" w:cs="Arial"/>
          <w:sz w:val="24"/>
          <w:lang w:bidi="ar-SA"/>
        </w:rPr>
        <w:t>reconoció a 18 compañías, nacionales y multinacionales, por contar con altos estándares en materia de lucha contra la corrupción. La iniciativa, liderada por la Secretaría de Transparencia de la Presidencia, busca elevar la capacidad del sector privado para identificar y prevenir actos de corrupción.</w:t>
      </w:r>
    </w:p>
    <w:p w14:paraId="67F72D08" w14:textId="24DD4374" w:rsidR="00BD623B" w:rsidRPr="007F4085" w:rsidRDefault="00BA05AB" w:rsidP="00BD5501">
      <w:pPr>
        <w:widowControl w:val="0"/>
        <w:autoSpaceDE w:val="0"/>
        <w:autoSpaceDN w:val="0"/>
        <w:adjustRightInd w:val="0"/>
        <w:spacing w:after="240" w:line="240" w:lineRule="auto"/>
        <w:jc w:val="both"/>
        <w:rPr>
          <w:rFonts w:asciiTheme="minorHAnsi" w:hAnsiTheme="minorHAnsi" w:cs="Arial"/>
          <w:sz w:val="24"/>
          <w:lang w:bidi="ar-SA"/>
        </w:rPr>
      </w:pPr>
      <w:r w:rsidRPr="00BD5501">
        <w:rPr>
          <w:rFonts w:asciiTheme="minorHAnsi" w:hAnsiTheme="minorHAnsi" w:cs="Arial"/>
          <w:sz w:val="24"/>
          <w:lang w:bidi="ar-SA"/>
        </w:rPr>
        <w:t>El resultado final se dio tras la evaluación de 33 grandes empresas que aplicaron voluntariamente para ser evaluadas en 10 categorías, entre las que se destacan: la aplicación del programa anticorrupción a terceras partes; el control interno y los registros contables; la revisión y el monitoreo del programa de cumplimiento; las políticas y los procedimientos de prevención en áreas de riesgo como contribuciones políticas, patrocinios, regalos, gastos de representación y conflictos de interés, entre otras.</w:t>
      </w:r>
    </w:p>
    <w:p w14:paraId="51ACD072" w14:textId="367974FF" w:rsidR="00BD5501" w:rsidRPr="00BD623B" w:rsidRDefault="00BA05AB" w:rsidP="00BD5501">
      <w:pPr>
        <w:widowControl w:val="0"/>
        <w:autoSpaceDE w:val="0"/>
        <w:autoSpaceDN w:val="0"/>
        <w:adjustRightInd w:val="0"/>
        <w:spacing w:after="240" w:line="240" w:lineRule="auto"/>
        <w:jc w:val="both"/>
        <w:rPr>
          <w:rFonts w:asciiTheme="minorHAnsi" w:hAnsiTheme="minorHAnsi" w:cs="Arial"/>
          <w:i/>
          <w:iCs/>
          <w:sz w:val="24"/>
          <w:lang w:bidi="ar-SA"/>
        </w:rPr>
      </w:pPr>
      <w:r w:rsidRPr="00BD5501">
        <w:rPr>
          <w:rFonts w:asciiTheme="minorHAnsi" w:hAnsiTheme="minorHAnsi" w:cs="Arial"/>
          <w:i/>
          <w:iCs/>
          <w:sz w:val="24"/>
          <w:lang w:bidi="ar-SA"/>
        </w:rPr>
        <w:t xml:space="preserve">"El sector privado es corresponsable en la lucha contra la corrupción. La iniciativa parte de este principio. Ninguna compañía con operación en Colombia debería mantenerse ajena del que debe entenderse como un objetivo de país: acabar con la corrupción, una de las peores formas de violencia. Por eso para nosotros es muy grato que en esta tercera medición hayamos tenido el mayor número de participantes en toda la historia de la iniciativa", </w:t>
      </w:r>
      <w:r w:rsidRPr="00BD5501">
        <w:rPr>
          <w:rFonts w:asciiTheme="minorHAnsi" w:hAnsiTheme="minorHAnsi" w:cs="Arial"/>
          <w:sz w:val="24"/>
          <w:lang w:bidi="ar-SA"/>
        </w:rPr>
        <w:t xml:space="preserve">declaró el secretario de Transparencia, Gabriel Cifuentes. </w:t>
      </w:r>
    </w:p>
    <w:p w14:paraId="41B58EF5" w14:textId="186336C4" w:rsidR="00972BCE" w:rsidRDefault="00972BCE" w:rsidP="00BD5501">
      <w:pPr>
        <w:spacing w:line="240" w:lineRule="auto"/>
        <w:jc w:val="both"/>
        <w:rPr>
          <w:rFonts w:asciiTheme="minorHAnsi" w:hAnsiTheme="minorHAnsi" w:cs="Arial"/>
          <w:color w:val="222222"/>
          <w:sz w:val="24"/>
          <w:shd w:val="clear" w:color="auto" w:fill="FFFFFF"/>
          <w:lang w:val="es-CO" w:bidi="ar-SA"/>
        </w:rPr>
      </w:pPr>
      <w:r w:rsidRPr="00BD5501">
        <w:rPr>
          <w:rFonts w:asciiTheme="minorHAnsi" w:hAnsiTheme="minorHAnsi" w:cs="Arial"/>
          <w:color w:val="222222"/>
          <w:sz w:val="24"/>
          <w:shd w:val="clear" w:color="auto" w:fill="FFFFFF"/>
          <w:lang w:val="es-CO" w:bidi="ar-SA"/>
        </w:rPr>
        <w:t xml:space="preserve">Alfredo Morales, presidente de </w:t>
      </w:r>
      <w:r w:rsidR="008504E9">
        <w:rPr>
          <w:rFonts w:asciiTheme="minorHAnsi" w:hAnsiTheme="minorHAnsi" w:cs="Arial"/>
          <w:color w:val="222222"/>
          <w:sz w:val="24"/>
          <w:shd w:val="clear" w:color="auto" w:fill="FFFFFF"/>
          <w:lang w:val="es-CO" w:bidi="ar-SA"/>
        </w:rPr>
        <w:t xml:space="preserve">la multinacional alemana </w:t>
      </w:r>
      <w:r w:rsidRPr="00BD5501">
        <w:rPr>
          <w:rFonts w:asciiTheme="minorHAnsi" w:hAnsiTheme="minorHAnsi" w:cs="Arial"/>
          <w:color w:val="222222"/>
          <w:sz w:val="24"/>
          <w:shd w:val="clear" w:color="auto" w:fill="FFFFFF"/>
          <w:lang w:val="es-CO" w:bidi="ar-SA"/>
        </w:rPr>
        <w:t xml:space="preserve">Henkel </w:t>
      </w:r>
      <w:r w:rsidR="008504E9">
        <w:rPr>
          <w:rFonts w:asciiTheme="minorHAnsi" w:hAnsiTheme="minorHAnsi" w:cs="Arial"/>
          <w:color w:val="222222"/>
          <w:sz w:val="24"/>
          <w:shd w:val="clear" w:color="auto" w:fill="FFFFFF"/>
          <w:lang w:val="es-CO" w:bidi="ar-SA"/>
        </w:rPr>
        <w:t xml:space="preserve">en </w:t>
      </w:r>
      <w:proofErr w:type="gramStart"/>
      <w:r w:rsidRPr="00BD5501">
        <w:rPr>
          <w:rFonts w:asciiTheme="minorHAnsi" w:hAnsiTheme="minorHAnsi" w:cs="Arial"/>
          <w:color w:val="222222"/>
          <w:sz w:val="24"/>
          <w:shd w:val="clear" w:color="auto" w:fill="FFFFFF"/>
          <w:lang w:val="es-CO" w:bidi="ar-SA"/>
        </w:rPr>
        <w:t>Colombiana</w:t>
      </w:r>
      <w:proofErr w:type="gramEnd"/>
      <w:r w:rsidRPr="00BD5501">
        <w:rPr>
          <w:rFonts w:asciiTheme="minorHAnsi" w:hAnsiTheme="minorHAnsi" w:cs="Arial"/>
          <w:color w:val="222222"/>
          <w:sz w:val="24"/>
          <w:shd w:val="clear" w:color="auto" w:fill="FFFFFF"/>
          <w:lang w:val="es-CO" w:bidi="ar-SA"/>
        </w:rPr>
        <w:t xml:space="preserve"> señaló que “</w:t>
      </w:r>
      <w:r w:rsidRPr="00BD5501">
        <w:rPr>
          <w:rFonts w:asciiTheme="minorHAnsi" w:hAnsiTheme="minorHAnsi" w:cs="Arial"/>
          <w:i/>
          <w:color w:val="222222"/>
          <w:sz w:val="24"/>
          <w:shd w:val="clear" w:color="auto" w:fill="FFFFFF"/>
          <w:lang w:val="es-CO" w:bidi="ar-SA"/>
        </w:rPr>
        <w:t>La imagen y reputación de Henkel como una empresa que opera de manera ética y legalmente apropiada, es inseparable de la conducta de cada uno de nosotros cuando llevamos a cabo nuestro trabajo. Se espera que los colaboradores de Henkel respeten las leyes y regulaciones y eviten conflictos de interés. Al cumplir nuestras responsabilidades dentro de Henkel, no tomamos atajos ético</w:t>
      </w:r>
      <w:r w:rsidRPr="00BD5501">
        <w:rPr>
          <w:rFonts w:asciiTheme="minorHAnsi" w:hAnsiTheme="minorHAnsi" w:cs="Arial"/>
          <w:color w:val="222222"/>
          <w:sz w:val="24"/>
          <w:shd w:val="clear" w:color="auto" w:fill="FFFFFF"/>
          <w:lang w:val="es-CO" w:bidi="ar-SA"/>
        </w:rPr>
        <w:t>s”.</w:t>
      </w:r>
    </w:p>
    <w:p w14:paraId="6C797EA0" w14:textId="77777777" w:rsidR="00ED3BF2" w:rsidRDefault="00ED3BF2" w:rsidP="00BD5501">
      <w:pPr>
        <w:spacing w:line="240" w:lineRule="auto"/>
        <w:jc w:val="both"/>
        <w:rPr>
          <w:rFonts w:asciiTheme="minorHAnsi" w:hAnsiTheme="minorHAnsi" w:cs="Arial"/>
          <w:color w:val="222222"/>
          <w:sz w:val="24"/>
          <w:shd w:val="clear" w:color="auto" w:fill="FFFFFF"/>
          <w:lang w:val="es-CO" w:bidi="ar-SA"/>
        </w:rPr>
      </w:pPr>
    </w:p>
    <w:p w14:paraId="54D1CE26" w14:textId="1EB2A5C0" w:rsidR="00ED3BF2" w:rsidRDefault="00A840BC" w:rsidP="00ED3BF2">
      <w:pPr>
        <w:jc w:val="both"/>
        <w:rPr>
          <w:rFonts w:asciiTheme="minorHAnsi" w:hAnsiTheme="minorHAnsi" w:cs="Arial"/>
          <w:sz w:val="24"/>
          <w:lang w:bidi="ar-SA"/>
        </w:rPr>
      </w:pPr>
      <w:r>
        <w:rPr>
          <w:rFonts w:asciiTheme="minorHAnsi" w:hAnsiTheme="minorHAnsi" w:cs="Arial"/>
          <w:sz w:val="24"/>
          <w:lang w:bidi="ar-SA"/>
        </w:rPr>
        <w:t xml:space="preserve">Para </w:t>
      </w:r>
      <w:r w:rsidR="00ED3BF2" w:rsidRPr="00ED3BF2">
        <w:rPr>
          <w:rFonts w:asciiTheme="minorHAnsi" w:hAnsiTheme="minorHAnsi" w:cs="Arial"/>
          <w:sz w:val="24"/>
          <w:lang w:bidi="ar-SA"/>
        </w:rPr>
        <w:t>Henkel</w:t>
      </w:r>
      <w:r>
        <w:rPr>
          <w:rFonts w:asciiTheme="minorHAnsi" w:hAnsiTheme="minorHAnsi" w:cs="Arial"/>
          <w:sz w:val="24"/>
          <w:lang w:bidi="ar-SA"/>
        </w:rPr>
        <w:t>, el cumplimiento</w:t>
      </w:r>
      <w:r w:rsidR="001A50DB">
        <w:rPr>
          <w:rFonts w:asciiTheme="minorHAnsi" w:hAnsiTheme="minorHAnsi" w:cs="Arial"/>
          <w:sz w:val="24"/>
          <w:lang w:bidi="ar-SA"/>
        </w:rPr>
        <w:t xml:space="preserve"> </w:t>
      </w:r>
      <w:r>
        <w:rPr>
          <w:rFonts w:asciiTheme="minorHAnsi" w:hAnsiTheme="minorHAnsi" w:cs="Arial"/>
          <w:sz w:val="24"/>
          <w:lang w:bidi="ar-SA"/>
        </w:rPr>
        <w:t>es un componente integral de los procesos de negocio y para eso</w:t>
      </w:r>
      <w:r w:rsidR="00ED3BF2" w:rsidRPr="00ED3BF2">
        <w:rPr>
          <w:rFonts w:asciiTheme="minorHAnsi" w:hAnsiTheme="minorHAnsi" w:cs="Arial"/>
          <w:sz w:val="24"/>
          <w:lang w:bidi="ar-SA"/>
        </w:rPr>
        <w:t xml:space="preserve"> ha est</w:t>
      </w:r>
      <w:r w:rsidR="00ED3BF2">
        <w:rPr>
          <w:rFonts w:asciiTheme="minorHAnsi" w:hAnsiTheme="minorHAnsi" w:cs="Arial"/>
          <w:sz w:val="24"/>
          <w:lang w:bidi="ar-SA"/>
        </w:rPr>
        <w:t>ablecido un modelo de cumplimiento</w:t>
      </w:r>
      <w:r w:rsidR="00ED3BF2" w:rsidRPr="00ED3BF2">
        <w:rPr>
          <w:rFonts w:asciiTheme="minorHAnsi" w:hAnsiTheme="minorHAnsi" w:cs="Arial"/>
          <w:sz w:val="24"/>
          <w:lang w:bidi="ar-SA"/>
        </w:rPr>
        <w:t xml:space="preserve"> que esta pr</w:t>
      </w:r>
      <w:r w:rsidR="00CD5449">
        <w:rPr>
          <w:rFonts w:asciiTheme="minorHAnsi" w:hAnsiTheme="minorHAnsi" w:cs="Arial"/>
          <w:sz w:val="24"/>
          <w:lang w:bidi="ar-SA"/>
        </w:rPr>
        <w:t xml:space="preserve">esente en toda la organización, </w:t>
      </w:r>
      <w:r w:rsidR="00ED3BF2" w:rsidRPr="00ED3BF2">
        <w:rPr>
          <w:rFonts w:asciiTheme="minorHAnsi" w:hAnsiTheme="minorHAnsi" w:cs="Arial"/>
          <w:sz w:val="24"/>
          <w:lang w:bidi="ar-SA"/>
        </w:rPr>
        <w:t>que actúa en tres niveles: pr</w:t>
      </w:r>
      <w:r w:rsidR="00CD5449">
        <w:rPr>
          <w:rFonts w:asciiTheme="minorHAnsi" w:hAnsiTheme="minorHAnsi" w:cs="Arial"/>
          <w:sz w:val="24"/>
          <w:lang w:bidi="ar-SA"/>
        </w:rPr>
        <w:t xml:space="preserve">evención, detección y reacción. Adicional a esto, la compañía </w:t>
      </w:r>
      <w:r w:rsidR="006833CF">
        <w:rPr>
          <w:rFonts w:asciiTheme="minorHAnsi" w:hAnsiTheme="minorHAnsi" w:cs="Arial"/>
          <w:sz w:val="24"/>
          <w:lang w:bidi="ar-SA"/>
        </w:rPr>
        <w:t xml:space="preserve">establece que </w:t>
      </w:r>
      <w:r w:rsidR="00ED3BF2">
        <w:rPr>
          <w:rFonts w:asciiTheme="minorHAnsi" w:hAnsiTheme="minorHAnsi" w:cs="Arial"/>
          <w:sz w:val="24"/>
          <w:lang w:bidi="ar-SA"/>
        </w:rPr>
        <w:t>e</w:t>
      </w:r>
      <w:r w:rsidR="00ED3BF2" w:rsidRPr="00ED3BF2">
        <w:rPr>
          <w:rFonts w:asciiTheme="minorHAnsi" w:hAnsiTheme="minorHAnsi" w:cs="Arial"/>
          <w:sz w:val="24"/>
          <w:lang w:bidi="ar-SA"/>
        </w:rPr>
        <w:t xml:space="preserve">l eje fundamental para ser exitosos en los mercados internacionales, es tener un proceso de gerencia responsable y cumplir los requisitos legales y convenciones culturales a los que estamos expuestos. </w:t>
      </w:r>
    </w:p>
    <w:p w14:paraId="528E3A91" w14:textId="77777777" w:rsidR="00A840BC" w:rsidRPr="00BD5501" w:rsidRDefault="00A840BC" w:rsidP="00BD5501">
      <w:pPr>
        <w:spacing w:line="240" w:lineRule="auto"/>
        <w:jc w:val="both"/>
        <w:rPr>
          <w:rFonts w:asciiTheme="minorHAnsi" w:hAnsiTheme="minorHAnsi" w:cs="Arial"/>
          <w:color w:val="222222"/>
          <w:sz w:val="24"/>
          <w:shd w:val="clear" w:color="auto" w:fill="FFFFFF"/>
          <w:lang w:val="es-CO" w:bidi="ar-SA"/>
        </w:rPr>
      </w:pPr>
    </w:p>
    <w:p w14:paraId="2AAED3BA" w14:textId="3D7E6A76" w:rsidR="007F4085" w:rsidRPr="007F4085" w:rsidRDefault="00BA05AB" w:rsidP="007F4085">
      <w:pPr>
        <w:widowControl w:val="0"/>
        <w:autoSpaceDE w:val="0"/>
        <w:autoSpaceDN w:val="0"/>
        <w:adjustRightInd w:val="0"/>
        <w:spacing w:after="240" w:line="240" w:lineRule="auto"/>
        <w:jc w:val="both"/>
        <w:rPr>
          <w:rFonts w:asciiTheme="minorHAnsi" w:hAnsiTheme="minorHAnsi" w:cs="Arial"/>
          <w:sz w:val="24"/>
          <w:lang w:bidi="ar-SA"/>
        </w:rPr>
      </w:pPr>
      <w:r w:rsidRPr="00BD5501">
        <w:rPr>
          <w:rFonts w:asciiTheme="minorHAnsi" w:hAnsiTheme="minorHAnsi" w:cs="Arial"/>
          <w:sz w:val="24"/>
          <w:lang w:bidi="ar-SA"/>
        </w:rPr>
        <w:t xml:space="preserve">Los resultados de esta tercera versión de la medición se suman a los obtenidos en las dos anteriores, logrando un total de 24 grandes empresas que pertenecen al registro de </w:t>
      </w:r>
      <w:r w:rsidRPr="00BD5501">
        <w:rPr>
          <w:rFonts w:asciiTheme="minorHAnsi" w:hAnsiTheme="minorHAnsi" w:cs="Arial"/>
          <w:i/>
          <w:iCs/>
          <w:sz w:val="24"/>
          <w:lang w:bidi="ar-SA"/>
        </w:rPr>
        <w:t>Empresas Activas Anticorrupción</w:t>
      </w:r>
      <w:r w:rsidR="007F4085">
        <w:rPr>
          <w:rFonts w:asciiTheme="minorHAnsi" w:hAnsiTheme="minorHAnsi" w:cs="Arial"/>
          <w:i/>
          <w:iCs/>
          <w:sz w:val="24"/>
          <w:lang w:bidi="ar-SA"/>
        </w:rPr>
        <w:t xml:space="preserve">. </w:t>
      </w:r>
    </w:p>
    <w:p w14:paraId="6CFAB77F" w14:textId="77777777" w:rsidR="00BD5501" w:rsidRDefault="00BD5501" w:rsidP="00B63F34">
      <w:pPr>
        <w:spacing w:line="276" w:lineRule="auto"/>
        <w:jc w:val="both"/>
        <w:rPr>
          <w:b/>
          <w:bCs/>
          <w:szCs w:val="20"/>
          <w:lang w:val="es-AR" w:eastAsia="de-DE"/>
        </w:rPr>
      </w:pPr>
    </w:p>
    <w:p w14:paraId="4DBA8181" w14:textId="77777777" w:rsidR="00005BD9" w:rsidRDefault="00005BD9" w:rsidP="00B63F34">
      <w:pPr>
        <w:spacing w:line="276" w:lineRule="auto"/>
        <w:jc w:val="both"/>
        <w:rPr>
          <w:b/>
          <w:bCs/>
          <w:szCs w:val="20"/>
          <w:lang w:val="es-AR" w:eastAsia="de-DE"/>
        </w:rPr>
      </w:pPr>
    </w:p>
    <w:p w14:paraId="070707E2" w14:textId="77777777" w:rsidR="00005BD9" w:rsidRDefault="00005BD9" w:rsidP="00B63F34">
      <w:pPr>
        <w:spacing w:line="276" w:lineRule="auto"/>
        <w:jc w:val="both"/>
        <w:rPr>
          <w:b/>
          <w:bCs/>
          <w:szCs w:val="20"/>
          <w:lang w:val="es-AR" w:eastAsia="de-DE"/>
        </w:rPr>
      </w:pPr>
    </w:p>
    <w:p w14:paraId="33C630A9" w14:textId="77777777" w:rsidR="00005BD9" w:rsidRDefault="00005BD9" w:rsidP="00B63F34">
      <w:pPr>
        <w:spacing w:line="276" w:lineRule="auto"/>
        <w:jc w:val="both"/>
        <w:rPr>
          <w:b/>
          <w:bCs/>
          <w:szCs w:val="20"/>
          <w:lang w:val="es-AR" w:eastAsia="de-DE"/>
        </w:rPr>
      </w:pPr>
    </w:p>
    <w:p w14:paraId="554588C7" w14:textId="77777777" w:rsidR="00005BD9" w:rsidRDefault="00005BD9" w:rsidP="00B63F34">
      <w:pPr>
        <w:spacing w:line="276" w:lineRule="auto"/>
        <w:jc w:val="both"/>
        <w:rPr>
          <w:b/>
          <w:bCs/>
          <w:szCs w:val="20"/>
          <w:lang w:val="es-AR" w:eastAsia="de-DE"/>
        </w:rPr>
      </w:pPr>
    </w:p>
    <w:p w14:paraId="679D1BC6" w14:textId="77777777" w:rsidR="00005BD9" w:rsidRDefault="00005BD9" w:rsidP="00B63F34">
      <w:pPr>
        <w:spacing w:line="276" w:lineRule="auto"/>
        <w:jc w:val="both"/>
        <w:rPr>
          <w:b/>
          <w:bCs/>
          <w:szCs w:val="20"/>
          <w:lang w:val="es-AR" w:eastAsia="de-DE"/>
        </w:rPr>
      </w:pPr>
    </w:p>
    <w:p w14:paraId="113F60D6" w14:textId="77777777" w:rsidR="00005BD9" w:rsidRDefault="00005BD9" w:rsidP="00B63F34">
      <w:pPr>
        <w:spacing w:line="276" w:lineRule="auto"/>
        <w:jc w:val="both"/>
        <w:rPr>
          <w:b/>
          <w:bCs/>
          <w:szCs w:val="20"/>
          <w:lang w:val="es-AR" w:eastAsia="de-DE"/>
        </w:rPr>
      </w:pPr>
    </w:p>
    <w:p w14:paraId="4772A66B" w14:textId="77777777" w:rsidR="00005BD9" w:rsidRDefault="00005BD9" w:rsidP="00B63F34">
      <w:pPr>
        <w:spacing w:line="276" w:lineRule="auto"/>
        <w:jc w:val="both"/>
        <w:rPr>
          <w:b/>
          <w:bCs/>
          <w:szCs w:val="20"/>
          <w:lang w:val="es-AR" w:eastAsia="de-DE"/>
        </w:rPr>
      </w:pPr>
    </w:p>
    <w:p w14:paraId="7B6EBD4E" w14:textId="77777777" w:rsidR="00B63F34" w:rsidRPr="004756AB" w:rsidRDefault="00B63F34" w:rsidP="00B63F34">
      <w:pPr>
        <w:spacing w:line="276" w:lineRule="auto"/>
        <w:jc w:val="both"/>
        <w:rPr>
          <w:rFonts w:ascii="Calibri" w:hAnsi="Calibri"/>
          <w:szCs w:val="20"/>
          <w:lang w:val="es-AR"/>
        </w:rPr>
      </w:pPr>
      <w:r w:rsidRPr="004756AB">
        <w:rPr>
          <w:b/>
          <w:bCs/>
          <w:szCs w:val="20"/>
          <w:lang w:val="es-AR" w:eastAsia="de-DE"/>
        </w:rPr>
        <w:t>A</w:t>
      </w:r>
      <w:r>
        <w:rPr>
          <w:b/>
          <w:bCs/>
          <w:szCs w:val="20"/>
          <w:lang w:val="es-AR" w:eastAsia="de-DE"/>
        </w:rPr>
        <w:t xml:space="preserve">cerca de </w:t>
      </w:r>
      <w:r w:rsidRPr="004756AB">
        <w:rPr>
          <w:b/>
          <w:bCs/>
          <w:szCs w:val="20"/>
          <w:lang w:val="es-AR" w:eastAsia="de-DE"/>
        </w:rPr>
        <w:t>Henkel</w:t>
      </w:r>
    </w:p>
    <w:p w14:paraId="626142AF" w14:textId="77777777" w:rsidR="00B63F34" w:rsidRDefault="00B63F34" w:rsidP="00B63F34">
      <w:pPr>
        <w:spacing w:line="276" w:lineRule="auto"/>
        <w:jc w:val="both"/>
        <w:rPr>
          <w:szCs w:val="20"/>
          <w:lang w:val="es-AR"/>
        </w:rPr>
      </w:pPr>
    </w:p>
    <w:p w14:paraId="48481C66" w14:textId="77777777" w:rsidR="00B63F34" w:rsidRPr="004756AB" w:rsidRDefault="00B63F34" w:rsidP="00B63F34">
      <w:pPr>
        <w:spacing w:line="276" w:lineRule="auto"/>
        <w:jc w:val="both"/>
        <w:rPr>
          <w:szCs w:val="20"/>
          <w:lang w:val="es-AR"/>
        </w:rPr>
      </w:pPr>
      <w:r w:rsidRPr="004756AB">
        <w:rPr>
          <w:szCs w:val="20"/>
          <w:lang w:val="es-AR"/>
        </w:rPr>
        <w:t>Henkel opera globalmente con un portafolio diversificado y bien balanceado.</w:t>
      </w:r>
      <w:r>
        <w:rPr>
          <w:szCs w:val="20"/>
          <w:lang w:val="es-AR"/>
        </w:rPr>
        <w:t xml:space="preserve"> </w:t>
      </w:r>
      <w:r w:rsidRPr="004756AB">
        <w:rPr>
          <w:szCs w:val="20"/>
          <w:lang w:val="es-AR"/>
        </w:rPr>
        <w:t>La compañía mantiene posiciones líderes con sus tres unidades de negocio, tanto en mercados industrial</w:t>
      </w:r>
      <w:r>
        <w:rPr>
          <w:szCs w:val="20"/>
          <w:lang w:val="es-AR"/>
        </w:rPr>
        <w:t>e</w:t>
      </w:r>
      <w:r w:rsidRPr="004756AB">
        <w:rPr>
          <w:szCs w:val="20"/>
          <w:lang w:val="es-AR"/>
        </w:rPr>
        <w:t>s como de consum</w:t>
      </w:r>
      <w:r>
        <w:rPr>
          <w:szCs w:val="20"/>
          <w:lang w:val="es-AR"/>
        </w:rPr>
        <w:t>o</w:t>
      </w:r>
      <w:r w:rsidRPr="004756AB">
        <w:rPr>
          <w:szCs w:val="20"/>
          <w:lang w:val="es-AR"/>
        </w:rPr>
        <w:t xml:space="preserve"> </w:t>
      </w:r>
      <w:r>
        <w:rPr>
          <w:szCs w:val="20"/>
          <w:lang w:val="es-AR"/>
        </w:rPr>
        <w:t>g</w:t>
      </w:r>
      <w:r w:rsidRPr="004756AB">
        <w:rPr>
          <w:szCs w:val="20"/>
          <w:lang w:val="es-AR"/>
        </w:rPr>
        <w:t xml:space="preserve">racias a marcas </w:t>
      </w:r>
      <w:r>
        <w:rPr>
          <w:szCs w:val="20"/>
          <w:lang w:val="es-AR"/>
        </w:rPr>
        <w:t>f</w:t>
      </w:r>
      <w:r w:rsidRPr="004756AB">
        <w:rPr>
          <w:szCs w:val="20"/>
          <w:lang w:val="es-AR"/>
        </w:rPr>
        <w:t>uertes, innovaciones y tecnolog</w:t>
      </w:r>
      <w:r>
        <w:rPr>
          <w:szCs w:val="20"/>
          <w:lang w:val="es-AR"/>
        </w:rPr>
        <w:t>ías.</w:t>
      </w:r>
      <w:r w:rsidRPr="004756AB">
        <w:rPr>
          <w:szCs w:val="20"/>
          <w:lang w:val="es-AR"/>
        </w:rPr>
        <w:t xml:space="preserve"> Henkel Adhesive Technologies es el líder global en el </w:t>
      </w:r>
      <w:r>
        <w:rPr>
          <w:szCs w:val="20"/>
          <w:lang w:val="es-AR"/>
        </w:rPr>
        <w:t>m</w:t>
      </w:r>
      <w:r w:rsidRPr="004756AB">
        <w:rPr>
          <w:szCs w:val="20"/>
          <w:lang w:val="es-AR"/>
        </w:rPr>
        <w:t xml:space="preserve">ercado de adhesivos – </w:t>
      </w:r>
      <w:r>
        <w:rPr>
          <w:szCs w:val="20"/>
          <w:lang w:val="es-AR"/>
        </w:rPr>
        <w:t>a través de todos los segmentos industriales en todo el mundo</w:t>
      </w:r>
      <w:r w:rsidRPr="004756AB">
        <w:rPr>
          <w:szCs w:val="20"/>
          <w:lang w:val="es-AR"/>
        </w:rPr>
        <w:t xml:space="preserve">. En sus negocios de Laundry &amp; Home Care y Beauty Care, Henkel mantiene posiciones líderes en muchos mercados y categorías alrededor del mundo. Fundada en 1876, Henkel mira hacia atrás más de 140 </w:t>
      </w:r>
      <w:r>
        <w:rPr>
          <w:szCs w:val="20"/>
          <w:lang w:val="es-AR"/>
        </w:rPr>
        <w:t>años de éxito</w:t>
      </w:r>
      <w:r w:rsidRPr="004756AB">
        <w:rPr>
          <w:szCs w:val="20"/>
          <w:lang w:val="es-AR"/>
        </w:rPr>
        <w:t>. Henkel emplea a más de 53.000 personas globalmente – un equipo apasionado y altamente diverso, uni</w:t>
      </w:r>
      <w:r>
        <w:rPr>
          <w:szCs w:val="20"/>
          <w:lang w:val="es-AR"/>
        </w:rPr>
        <w:t xml:space="preserve">do por una fuerte cultura organizacional, un propósito común de crear valor sustentable y valores compartidos. </w:t>
      </w:r>
      <w:r w:rsidRPr="004756AB">
        <w:rPr>
          <w:szCs w:val="20"/>
          <w:lang w:val="es-AR"/>
        </w:rPr>
        <w:t>Como líder reconocido en Sustentabilidad, Henkel mantiene posiciones l</w:t>
      </w:r>
      <w:r>
        <w:rPr>
          <w:szCs w:val="20"/>
          <w:lang w:val="es-AR"/>
        </w:rPr>
        <w:t>íderes en muchos índices y rankings internacionales</w:t>
      </w:r>
      <w:r w:rsidRPr="004756AB">
        <w:rPr>
          <w:szCs w:val="20"/>
          <w:lang w:val="es-AR"/>
        </w:rPr>
        <w:t xml:space="preserve">. Las acciones preferentes de Henkel cotizan en el </w:t>
      </w:r>
      <w:r>
        <w:rPr>
          <w:szCs w:val="20"/>
          <w:lang w:val="es-AR"/>
        </w:rPr>
        <w:t>índice bursátil alemán DAX</w:t>
      </w:r>
      <w:r w:rsidRPr="004756AB">
        <w:rPr>
          <w:szCs w:val="20"/>
          <w:lang w:val="es-AR"/>
        </w:rPr>
        <w:t xml:space="preserve">. </w:t>
      </w:r>
      <w:r>
        <w:rPr>
          <w:szCs w:val="20"/>
          <w:lang w:val="es-AR"/>
        </w:rPr>
        <w:t>Para más información, por favor visita</w:t>
      </w:r>
      <w:r w:rsidRPr="004756AB">
        <w:rPr>
          <w:szCs w:val="20"/>
          <w:lang w:val="es-AR"/>
        </w:rPr>
        <w:t xml:space="preserve"> </w:t>
      </w:r>
      <w:hyperlink r:id="rId9" w:history="1">
        <w:r w:rsidRPr="004756AB">
          <w:rPr>
            <w:rStyle w:val="Hipervnculo"/>
            <w:szCs w:val="20"/>
            <w:lang w:val="es-AR"/>
          </w:rPr>
          <w:t>www.henkel.com</w:t>
        </w:r>
      </w:hyperlink>
      <w:r w:rsidRPr="004756AB">
        <w:rPr>
          <w:szCs w:val="20"/>
          <w:lang w:val="es-AR"/>
        </w:rPr>
        <w:t>.</w:t>
      </w:r>
    </w:p>
    <w:p w14:paraId="11765351" w14:textId="77777777" w:rsidR="00B63F34" w:rsidRPr="004756AB" w:rsidRDefault="00B63F34" w:rsidP="00B63F34">
      <w:pPr>
        <w:spacing w:line="360" w:lineRule="auto"/>
        <w:jc w:val="both"/>
        <w:rPr>
          <w:rFonts w:cs="Arial"/>
          <w:sz w:val="24"/>
          <w:lang w:val="es-AR"/>
        </w:rPr>
      </w:pPr>
    </w:p>
    <w:p w14:paraId="0367113D" w14:textId="77777777" w:rsidR="00B63F34" w:rsidRDefault="00B63F34" w:rsidP="00B63F34">
      <w:pPr>
        <w:pStyle w:val="Textoindependiente"/>
        <w:spacing w:after="0" w:line="240" w:lineRule="auto"/>
        <w:jc w:val="both"/>
        <w:rPr>
          <w:rFonts w:eastAsia="Arial"/>
          <w:sz w:val="16"/>
          <w:lang w:val="es-ES"/>
        </w:rPr>
      </w:pPr>
    </w:p>
    <w:p w14:paraId="371A2BA8" w14:textId="77777777" w:rsidR="00B63F34" w:rsidRDefault="00B63F34" w:rsidP="00B63F34">
      <w:pPr>
        <w:spacing w:line="240" w:lineRule="auto"/>
        <w:rPr>
          <w:rFonts w:cs="Arial"/>
          <w:b/>
          <w:szCs w:val="20"/>
          <w:lang w:val="es-AR" w:eastAsia="de-DE"/>
        </w:rPr>
      </w:pPr>
    </w:p>
    <w:p w14:paraId="02099085" w14:textId="77777777" w:rsidR="00B63F34" w:rsidRPr="00297A1E" w:rsidRDefault="00B63F34" w:rsidP="00B63F34">
      <w:pPr>
        <w:spacing w:line="276" w:lineRule="auto"/>
        <w:jc w:val="both"/>
        <w:rPr>
          <w:b/>
          <w:bCs/>
          <w:szCs w:val="20"/>
          <w:lang w:val="es-AR" w:eastAsia="de-DE"/>
        </w:rPr>
      </w:pPr>
      <w:r w:rsidRPr="00297A1E">
        <w:rPr>
          <w:b/>
          <w:bCs/>
          <w:szCs w:val="20"/>
          <w:lang w:val="es-AR" w:eastAsia="de-DE"/>
        </w:rPr>
        <w:t>Acerca de Henkel en Colombia</w:t>
      </w:r>
    </w:p>
    <w:p w14:paraId="43F9F28B" w14:textId="637E6B27" w:rsidR="00B63F34" w:rsidRPr="00297A1E" w:rsidRDefault="00B63F34" w:rsidP="00B63F34">
      <w:pPr>
        <w:shd w:val="clear" w:color="auto" w:fill="FFFFFF"/>
        <w:spacing w:line="221" w:lineRule="atLeast"/>
        <w:jc w:val="both"/>
        <w:rPr>
          <w:szCs w:val="20"/>
          <w:lang w:val="es-AR"/>
        </w:rPr>
      </w:pPr>
      <w:r w:rsidRPr="00297A1E">
        <w:rPr>
          <w:szCs w:val="20"/>
          <w:lang w:val="es-AR"/>
        </w:rPr>
        <w:t>A finales de los años 50, Henkel hace presencia en Colombia a través de Laboratorios Artibel y a finales de los 80 llega con la empresa Química Aplicada Alemana (Cognis). Henkel Colomb</w:t>
      </w:r>
      <w:r>
        <w:rPr>
          <w:szCs w:val="20"/>
          <w:lang w:val="es-AR"/>
        </w:rPr>
        <w:t>iana registró ventas por más de 390 millones de pesos en el 2017</w:t>
      </w:r>
      <w:r w:rsidRPr="00297A1E">
        <w:rPr>
          <w:szCs w:val="20"/>
          <w:lang w:val="es-AR"/>
        </w:rPr>
        <w:t xml:space="preserve">. Actualmente, cuenta con más de 600 empleados en las instalaciones de la compañía en la zona industrial de Bogotá, allí funcionan las oficinas administrativas y la planta de producción para el negocio de Belleza y Cuidado Personal, desde donde exporta a todo el continente americano. En julio del 2016, la multinacional adquiere la primera planta de producción para el negocio de Adhesive Technologies (Tecnologías Adhesivas) en Colombia, la cual está ubicada en el municipio de Sibaté, Cundinamarca. En el país, la compañía está presente a través de los negocios de Tecnologías Adhesivas y Belleza y Cuidado Personal, con reconocidas marcas como Schwarzkopf, Loctite, Balance, Pattex, entre otras. Para </w:t>
      </w:r>
      <w:proofErr w:type="gramStart"/>
      <w:r w:rsidRPr="00297A1E">
        <w:rPr>
          <w:szCs w:val="20"/>
          <w:lang w:val="es-AR"/>
        </w:rPr>
        <w:t>mayor información</w:t>
      </w:r>
      <w:proofErr w:type="gramEnd"/>
      <w:r w:rsidRPr="00297A1E">
        <w:rPr>
          <w:szCs w:val="20"/>
          <w:lang w:val="es-AR"/>
        </w:rPr>
        <w:t xml:space="preserve"> sobre la compañía, ingrese en </w:t>
      </w:r>
      <w:hyperlink r:id="rId10" w:history="1">
        <w:r w:rsidRPr="00297A1E">
          <w:rPr>
            <w:szCs w:val="20"/>
            <w:lang w:val="es-AR"/>
          </w:rPr>
          <w:t>www.henkel.com.co</w:t>
        </w:r>
      </w:hyperlink>
      <w:r w:rsidR="008504E9">
        <w:rPr>
          <w:szCs w:val="20"/>
          <w:lang w:val="es-AR"/>
        </w:rPr>
        <w:t xml:space="preserve">  </w:t>
      </w:r>
      <w:r w:rsidRPr="00297A1E">
        <w:rPr>
          <w:szCs w:val="20"/>
          <w:lang w:val="es-AR"/>
        </w:rPr>
        <w:t xml:space="preserve"> </w:t>
      </w:r>
      <w:r w:rsidR="008504E9">
        <w:rPr>
          <w:szCs w:val="20"/>
          <w:lang w:val="es-AR"/>
        </w:rPr>
        <w:t xml:space="preserve"> </w:t>
      </w:r>
    </w:p>
    <w:p w14:paraId="66DA8920" w14:textId="77777777" w:rsidR="00B63F34" w:rsidRPr="00297A1E" w:rsidRDefault="00B63F34" w:rsidP="00B63F34">
      <w:pPr>
        <w:spacing w:before="120" w:line="240" w:lineRule="auto"/>
        <w:jc w:val="both"/>
        <w:rPr>
          <w:szCs w:val="20"/>
          <w:lang w:val="es-AR"/>
        </w:rPr>
      </w:pPr>
    </w:p>
    <w:p w14:paraId="450EBFF4" w14:textId="77777777" w:rsidR="00555818" w:rsidRDefault="00555818" w:rsidP="00555818">
      <w:pPr>
        <w:jc w:val="both"/>
        <w:rPr>
          <w:rFonts w:ascii="Cambria" w:hAnsi="Cambria"/>
          <w:b/>
          <w:sz w:val="24"/>
        </w:rPr>
      </w:pPr>
    </w:p>
    <w:p w14:paraId="355764F1" w14:textId="77777777" w:rsidR="00EB4D8F" w:rsidRPr="007F4085" w:rsidRDefault="00EB4D8F">
      <w:pPr>
        <w:shd w:val="clear" w:color="auto" w:fill="FFFFFF"/>
        <w:spacing w:line="221" w:lineRule="atLeast"/>
        <w:jc w:val="both"/>
        <w:rPr>
          <w:rFonts w:asciiTheme="minorHAnsi" w:hAnsiTheme="minorHAnsi" w:cs="Arial"/>
          <w:b/>
          <w:bCs/>
          <w:color w:val="222222"/>
          <w:sz w:val="22"/>
          <w:szCs w:val="22"/>
          <w:lang w:val="es-CO"/>
        </w:rPr>
      </w:pPr>
    </w:p>
    <w:p w14:paraId="2CC7FE62" w14:textId="77777777" w:rsidR="00A96170" w:rsidRPr="007F4085" w:rsidRDefault="00A96170">
      <w:pPr>
        <w:jc w:val="both"/>
        <w:rPr>
          <w:rFonts w:asciiTheme="minorHAnsi" w:hAnsiTheme="minorHAnsi" w:cs="Arial"/>
          <w:b/>
          <w:caps/>
          <w:sz w:val="22"/>
          <w:szCs w:val="22"/>
          <w:lang w:val="es-CO"/>
        </w:rPr>
      </w:pPr>
    </w:p>
    <w:p w14:paraId="0F76C52E" w14:textId="77777777" w:rsidR="00B10F32" w:rsidRPr="007F4085" w:rsidRDefault="00C47789">
      <w:pPr>
        <w:jc w:val="both"/>
        <w:rPr>
          <w:rFonts w:asciiTheme="minorHAnsi" w:hAnsiTheme="minorHAnsi" w:cs="Arial"/>
          <w:b/>
          <w:sz w:val="22"/>
          <w:szCs w:val="22"/>
          <w:lang w:val="es-CO"/>
        </w:rPr>
      </w:pPr>
      <w:r w:rsidRPr="007F4085">
        <w:rPr>
          <w:rFonts w:asciiTheme="minorHAnsi" w:hAnsiTheme="minorHAnsi" w:cs="Arial"/>
          <w:b/>
          <w:sz w:val="22"/>
          <w:szCs w:val="22"/>
          <w:lang w:val="es-CO"/>
        </w:rPr>
        <w:t>Contactos:</w:t>
      </w:r>
    </w:p>
    <w:p w14:paraId="5A772570" w14:textId="77777777" w:rsidR="00B10F32" w:rsidRPr="007F4085" w:rsidRDefault="00B10F32">
      <w:pPr>
        <w:jc w:val="both"/>
        <w:rPr>
          <w:rFonts w:asciiTheme="minorHAnsi" w:hAnsiTheme="minorHAnsi" w:cs="Arial"/>
          <w:b/>
          <w:sz w:val="22"/>
          <w:szCs w:val="22"/>
          <w:lang w:val="es-CO"/>
        </w:rPr>
      </w:pPr>
    </w:p>
    <w:tbl>
      <w:tblPr>
        <w:tblW w:w="9629" w:type="dxa"/>
        <w:tblLook w:val="04A0" w:firstRow="1" w:lastRow="0" w:firstColumn="1" w:lastColumn="0" w:noHBand="0" w:noVBand="1"/>
      </w:tblPr>
      <w:tblGrid>
        <w:gridCol w:w="4814"/>
        <w:gridCol w:w="4815"/>
      </w:tblGrid>
      <w:tr w:rsidR="00B10F32" w:rsidRPr="007F4085" w14:paraId="521094FE" w14:textId="77777777" w:rsidTr="00EB4D8F">
        <w:trPr>
          <w:trHeight w:val="1656"/>
        </w:trPr>
        <w:tc>
          <w:tcPr>
            <w:tcW w:w="4814" w:type="dxa"/>
          </w:tcPr>
          <w:p w14:paraId="27E42E94" w14:textId="77777777" w:rsidR="00B10F32" w:rsidRPr="007F4085" w:rsidRDefault="00C47789">
            <w:pPr>
              <w:tabs>
                <w:tab w:val="num" w:pos="0"/>
              </w:tabs>
              <w:spacing w:after="40" w:line="240" w:lineRule="auto"/>
              <w:ind w:right="204"/>
              <w:outlineLvl w:val="0"/>
              <w:rPr>
                <w:rFonts w:asciiTheme="minorHAnsi" w:hAnsiTheme="minorHAnsi" w:cs="Arial"/>
                <w:b/>
                <w:sz w:val="22"/>
                <w:szCs w:val="22"/>
                <w:lang w:val="es-CO"/>
              </w:rPr>
            </w:pPr>
            <w:r w:rsidRPr="007F4085">
              <w:rPr>
                <w:rFonts w:asciiTheme="minorHAnsi" w:hAnsiTheme="minorHAnsi" w:cs="Arial"/>
                <w:b/>
                <w:sz w:val="22"/>
                <w:szCs w:val="22"/>
                <w:lang w:val="es-CO"/>
              </w:rPr>
              <w:t>Henkel en Colombia:</w:t>
            </w:r>
          </w:p>
          <w:p w14:paraId="77DBA506" w14:textId="77777777" w:rsidR="00B10F32" w:rsidRPr="007F4085" w:rsidRDefault="00B10F32">
            <w:pPr>
              <w:tabs>
                <w:tab w:val="num" w:pos="0"/>
              </w:tabs>
              <w:spacing w:line="240" w:lineRule="auto"/>
              <w:ind w:right="202"/>
              <w:outlineLvl w:val="0"/>
              <w:rPr>
                <w:rFonts w:asciiTheme="minorHAnsi" w:hAnsiTheme="minorHAnsi" w:cs="Arial"/>
                <w:b/>
                <w:sz w:val="22"/>
                <w:szCs w:val="22"/>
                <w:lang w:val="es-CO"/>
              </w:rPr>
            </w:pPr>
          </w:p>
          <w:p w14:paraId="4056DF66" w14:textId="77777777" w:rsidR="00B10F32" w:rsidRPr="007F4085" w:rsidRDefault="00C47789">
            <w:pPr>
              <w:tabs>
                <w:tab w:val="num" w:pos="0"/>
              </w:tabs>
              <w:spacing w:line="240" w:lineRule="auto"/>
              <w:ind w:right="202"/>
              <w:outlineLvl w:val="0"/>
              <w:rPr>
                <w:rFonts w:asciiTheme="minorHAnsi" w:hAnsiTheme="minorHAnsi" w:cs="Arial"/>
                <w:sz w:val="22"/>
                <w:szCs w:val="22"/>
                <w:lang w:val="es-CO"/>
              </w:rPr>
            </w:pPr>
            <w:r w:rsidRPr="007F4085">
              <w:rPr>
                <w:rFonts w:asciiTheme="minorHAnsi" w:hAnsiTheme="minorHAnsi" w:cs="Arial"/>
                <w:sz w:val="22"/>
                <w:szCs w:val="22"/>
                <w:lang w:val="es-CO"/>
              </w:rPr>
              <w:t>Contacto: Laura Parra</w:t>
            </w:r>
          </w:p>
          <w:p w14:paraId="5FC52E95" w14:textId="0DF8B731" w:rsidR="00B10F32" w:rsidRPr="007F4085" w:rsidRDefault="00C47789">
            <w:pPr>
              <w:tabs>
                <w:tab w:val="num" w:pos="0"/>
              </w:tabs>
              <w:spacing w:line="240" w:lineRule="auto"/>
              <w:ind w:right="202"/>
              <w:outlineLvl w:val="0"/>
              <w:rPr>
                <w:rFonts w:asciiTheme="minorHAnsi" w:hAnsiTheme="minorHAnsi" w:cs="Arial"/>
                <w:sz w:val="22"/>
                <w:szCs w:val="22"/>
                <w:lang w:val="es-CO"/>
              </w:rPr>
            </w:pPr>
            <w:r w:rsidRPr="007F4085">
              <w:rPr>
                <w:rFonts w:asciiTheme="minorHAnsi" w:hAnsiTheme="minorHAnsi" w:cs="Arial"/>
                <w:sz w:val="22"/>
                <w:szCs w:val="22"/>
                <w:lang w:val="es-CO"/>
              </w:rPr>
              <w:t xml:space="preserve">Teléfono: </w:t>
            </w:r>
            <w:r w:rsidR="008504E9">
              <w:rPr>
                <w:rFonts w:asciiTheme="minorHAnsi" w:hAnsiTheme="minorHAnsi" w:cs="Arial"/>
                <w:sz w:val="22"/>
                <w:szCs w:val="22"/>
                <w:lang w:val="es-CO"/>
              </w:rPr>
              <w:t>317 3315422</w:t>
            </w:r>
          </w:p>
          <w:p w14:paraId="2A9904DD" w14:textId="77777777" w:rsidR="00B10F32" w:rsidRPr="007F4085" w:rsidRDefault="00C47789">
            <w:pPr>
              <w:tabs>
                <w:tab w:val="num" w:pos="0"/>
              </w:tabs>
              <w:spacing w:line="240" w:lineRule="auto"/>
              <w:ind w:right="202"/>
              <w:outlineLvl w:val="0"/>
              <w:rPr>
                <w:rFonts w:asciiTheme="minorHAnsi" w:hAnsiTheme="minorHAnsi" w:cs="Arial"/>
                <w:b/>
                <w:sz w:val="22"/>
                <w:szCs w:val="22"/>
                <w:u w:val="single"/>
                <w:lang w:val="es-CO"/>
              </w:rPr>
            </w:pPr>
            <w:r w:rsidRPr="007F4085">
              <w:rPr>
                <w:rFonts w:asciiTheme="minorHAnsi" w:hAnsiTheme="minorHAnsi" w:cs="Arial"/>
                <w:sz w:val="22"/>
                <w:szCs w:val="22"/>
                <w:lang w:val="es-CO"/>
              </w:rPr>
              <w:t>E-mail: laura.parra@henkel.com</w:t>
            </w:r>
          </w:p>
        </w:tc>
        <w:tc>
          <w:tcPr>
            <w:tcW w:w="4815" w:type="dxa"/>
          </w:tcPr>
          <w:p w14:paraId="4B5C59FE" w14:textId="77777777" w:rsidR="00B10F32" w:rsidRPr="007F4085" w:rsidRDefault="00C47789">
            <w:pPr>
              <w:tabs>
                <w:tab w:val="num" w:pos="0"/>
              </w:tabs>
              <w:spacing w:line="240" w:lineRule="auto"/>
              <w:ind w:right="202"/>
              <w:outlineLvl w:val="0"/>
              <w:rPr>
                <w:rFonts w:asciiTheme="minorHAnsi" w:hAnsiTheme="minorHAnsi" w:cs="Arial"/>
                <w:b/>
                <w:sz w:val="22"/>
                <w:szCs w:val="22"/>
                <w:lang w:val="es-CO"/>
              </w:rPr>
            </w:pPr>
            <w:r w:rsidRPr="007F4085">
              <w:rPr>
                <w:rFonts w:asciiTheme="minorHAnsi" w:hAnsiTheme="minorHAnsi" w:cs="Arial"/>
                <w:b/>
                <w:sz w:val="22"/>
                <w:szCs w:val="22"/>
                <w:lang w:val="es-CO"/>
              </w:rPr>
              <w:t>Babel Group:</w:t>
            </w:r>
          </w:p>
          <w:p w14:paraId="30F53898" w14:textId="77777777" w:rsidR="00B10F32" w:rsidRPr="007F4085" w:rsidRDefault="00B10F32">
            <w:pPr>
              <w:tabs>
                <w:tab w:val="num" w:pos="0"/>
              </w:tabs>
              <w:spacing w:line="240" w:lineRule="auto"/>
              <w:ind w:right="202"/>
              <w:outlineLvl w:val="0"/>
              <w:rPr>
                <w:rFonts w:asciiTheme="minorHAnsi" w:hAnsiTheme="minorHAnsi" w:cs="Arial"/>
                <w:b/>
                <w:sz w:val="22"/>
                <w:szCs w:val="22"/>
                <w:lang w:val="es-CO"/>
              </w:rPr>
            </w:pPr>
          </w:p>
          <w:p w14:paraId="4A88F875" w14:textId="77777777" w:rsidR="00B10F32" w:rsidRPr="007F4085" w:rsidRDefault="00C47789">
            <w:pPr>
              <w:tabs>
                <w:tab w:val="num" w:pos="0"/>
              </w:tabs>
              <w:spacing w:line="240" w:lineRule="auto"/>
              <w:ind w:right="202"/>
              <w:rPr>
                <w:rFonts w:asciiTheme="minorHAnsi" w:hAnsiTheme="minorHAnsi" w:cs="Arial"/>
                <w:sz w:val="22"/>
                <w:szCs w:val="22"/>
                <w:lang w:val="es-CO"/>
              </w:rPr>
            </w:pPr>
            <w:r w:rsidRPr="007F4085">
              <w:rPr>
                <w:rFonts w:asciiTheme="minorHAnsi" w:hAnsiTheme="minorHAnsi" w:cs="Arial"/>
                <w:sz w:val="22"/>
                <w:szCs w:val="22"/>
                <w:lang w:val="es-CO"/>
              </w:rPr>
              <w:t xml:space="preserve">Contacto: Marcela Escobar </w:t>
            </w:r>
          </w:p>
          <w:p w14:paraId="03B08729" w14:textId="77777777" w:rsidR="00B10F32" w:rsidRPr="007F4085" w:rsidRDefault="00C47789">
            <w:pPr>
              <w:tabs>
                <w:tab w:val="num" w:pos="0"/>
              </w:tabs>
              <w:spacing w:line="240" w:lineRule="auto"/>
              <w:ind w:right="202"/>
              <w:rPr>
                <w:rFonts w:asciiTheme="minorHAnsi" w:hAnsiTheme="minorHAnsi" w:cs="Arial"/>
                <w:sz w:val="22"/>
                <w:szCs w:val="22"/>
                <w:lang w:val="es-CO"/>
              </w:rPr>
            </w:pPr>
            <w:r w:rsidRPr="007F4085">
              <w:rPr>
                <w:rFonts w:asciiTheme="minorHAnsi" w:hAnsiTheme="minorHAnsi" w:cs="Arial"/>
                <w:sz w:val="22"/>
                <w:szCs w:val="22"/>
                <w:lang w:val="es-CO"/>
              </w:rPr>
              <w:t>Teléfono: 3175111810</w:t>
            </w:r>
          </w:p>
          <w:p w14:paraId="263DDD87" w14:textId="77777777" w:rsidR="00B10F32" w:rsidRPr="007F4085" w:rsidRDefault="00C47789">
            <w:pPr>
              <w:tabs>
                <w:tab w:val="num" w:pos="0"/>
              </w:tabs>
              <w:spacing w:line="240" w:lineRule="auto"/>
              <w:ind w:right="202"/>
              <w:rPr>
                <w:rFonts w:asciiTheme="minorHAnsi" w:hAnsiTheme="minorHAnsi" w:cs="Arial"/>
                <w:sz w:val="22"/>
                <w:szCs w:val="22"/>
                <w:lang w:val="es-CO"/>
              </w:rPr>
            </w:pPr>
            <w:r w:rsidRPr="007F4085">
              <w:rPr>
                <w:rFonts w:asciiTheme="minorHAnsi" w:hAnsiTheme="minorHAnsi" w:cs="Arial"/>
                <w:sz w:val="22"/>
                <w:szCs w:val="22"/>
                <w:lang w:val="es-CO"/>
              </w:rPr>
              <w:t xml:space="preserve">E-mail: marcelaescobar@mailbabel.com </w:t>
            </w:r>
          </w:p>
          <w:p w14:paraId="2E684F46" w14:textId="77777777" w:rsidR="00B10F32" w:rsidRPr="007F4085" w:rsidRDefault="00B10F32">
            <w:pPr>
              <w:tabs>
                <w:tab w:val="num" w:pos="0"/>
              </w:tabs>
              <w:spacing w:line="240" w:lineRule="auto"/>
              <w:ind w:right="202"/>
              <w:rPr>
                <w:rFonts w:asciiTheme="minorHAnsi" w:hAnsiTheme="minorHAnsi" w:cs="Arial"/>
                <w:sz w:val="22"/>
                <w:szCs w:val="22"/>
                <w:lang w:val="es-CO"/>
              </w:rPr>
            </w:pPr>
          </w:p>
          <w:p w14:paraId="72B5F1FD" w14:textId="77777777" w:rsidR="00B10F32" w:rsidRPr="007F4085" w:rsidRDefault="00C47789">
            <w:pPr>
              <w:tabs>
                <w:tab w:val="num" w:pos="0"/>
              </w:tabs>
              <w:spacing w:line="240" w:lineRule="auto"/>
              <w:ind w:right="202"/>
              <w:rPr>
                <w:rFonts w:asciiTheme="minorHAnsi" w:hAnsiTheme="minorHAnsi" w:cs="Arial"/>
                <w:sz w:val="22"/>
                <w:szCs w:val="22"/>
                <w:lang w:val="es-CO"/>
              </w:rPr>
            </w:pPr>
            <w:r w:rsidRPr="007F4085">
              <w:rPr>
                <w:rFonts w:asciiTheme="minorHAnsi" w:hAnsiTheme="minorHAnsi" w:cs="Arial"/>
                <w:sz w:val="22"/>
                <w:szCs w:val="22"/>
                <w:lang w:val="es-CO"/>
              </w:rPr>
              <w:t xml:space="preserve">Contacto: Isabella Santa </w:t>
            </w:r>
          </w:p>
          <w:p w14:paraId="491174A4" w14:textId="77777777" w:rsidR="00B10F32" w:rsidRPr="007F4085" w:rsidRDefault="00C47789">
            <w:pPr>
              <w:tabs>
                <w:tab w:val="num" w:pos="0"/>
              </w:tabs>
              <w:spacing w:line="240" w:lineRule="auto"/>
              <w:ind w:right="202"/>
              <w:rPr>
                <w:rFonts w:asciiTheme="minorHAnsi" w:hAnsiTheme="minorHAnsi" w:cs="Arial"/>
                <w:sz w:val="22"/>
                <w:szCs w:val="22"/>
                <w:lang w:val="es-CO"/>
              </w:rPr>
            </w:pPr>
            <w:r w:rsidRPr="007F4085">
              <w:rPr>
                <w:rFonts w:asciiTheme="minorHAnsi" w:hAnsiTheme="minorHAnsi" w:cs="Arial"/>
                <w:sz w:val="22"/>
                <w:szCs w:val="22"/>
                <w:lang w:val="es-CO"/>
              </w:rPr>
              <w:t>Teléfono: 3043769120</w:t>
            </w:r>
          </w:p>
          <w:p w14:paraId="3DB489A0" w14:textId="77777777" w:rsidR="00B10F32" w:rsidRPr="007F4085" w:rsidRDefault="00C47789">
            <w:pPr>
              <w:tabs>
                <w:tab w:val="num" w:pos="0"/>
              </w:tabs>
              <w:spacing w:line="240" w:lineRule="auto"/>
              <w:ind w:right="202"/>
              <w:rPr>
                <w:rFonts w:asciiTheme="minorHAnsi" w:hAnsiTheme="minorHAnsi" w:cs="Arial"/>
                <w:b/>
                <w:sz w:val="22"/>
                <w:szCs w:val="22"/>
                <w:u w:val="single"/>
                <w:lang w:val="es-CO"/>
              </w:rPr>
            </w:pPr>
            <w:r w:rsidRPr="007F4085">
              <w:rPr>
                <w:rFonts w:asciiTheme="minorHAnsi" w:hAnsiTheme="minorHAnsi" w:cs="Arial"/>
                <w:sz w:val="22"/>
                <w:szCs w:val="22"/>
                <w:lang w:val="es-CO"/>
              </w:rPr>
              <w:t xml:space="preserve">E-mail: isabellasanta@mailbabel.com </w:t>
            </w:r>
          </w:p>
        </w:tc>
      </w:tr>
    </w:tbl>
    <w:p w14:paraId="6130B441" w14:textId="77777777" w:rsidR="00B10F32" w:rsidRPr="00555818" w:rsidRDefault="00B10F32">
      <w:pPr>
        <w:jc w:val="both"/>
        <w:rPr>
          <w:rFonts w:cs="Arial"/>
          <w:b/>
          <w:sz w:val="28"/>
          <w:szCs w:val="28"/>
          <w:lang w:val="es-CO"/>
        </w:rPr>
      </w:pPr>
    </w:p>
    <w:sectPr w:rsidR="00B10F32" w:rsidRPr="00555818">
      <w:headerReference w:type="default" r:id="rId11"/>
      <w:footerReference w:type="default" r:id="rId12"/>
      <w:headerReference w:type="first" r:id="rId13"/>
      <w:footerReference w:type="first" r:id="rId14"/>
      <w:pgSz w:w="11907" w:h="16840" w:code="9"/>
      <w:pgMar w:top="1134" w:right="1418" w:bottom="1985" w:left="1418" w:header="1304"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DC862" w14:textId="77777777" w:rsidR="00D90ADC" w:rsidRDefault="00D90ADC">
      <w:r>
        <w:separator/>
      </w:r>
    </w:p>
  </w:endnote>
  <w:endnote w:type="continuationSeparator" w:id="0">
    <w:p w14:paraId="373CB2EA" w14:textId="77777777" w:rsidR="00D90ADC" w:rsidRDefault="00D90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497E0" w14:textId="5E35E65D" w:rsidR="00CD5449" w:rsidRDefault="00CD5449">
    <w:pPr>
      <w:pStyle w:val="Piedepgina"/>
      <w:tabs>
        <w:tab w:val="clear" w:pos="7083"/>
        <w:tab w:val="clear" w:pos="8640"/>
        <w:tab w:val="right" w:pos="9057"/>
      </w:tabs>
      <w:rPr>
        <w:b w:val="0"/>
        <w:color w:val="auto"/>
      </w:rPr>
    </w:pPr>
    <w:r>
      <w:rPr>
        <w:color w:val="auto"/>
      </w:rPr>
      <w:t xml:space="preserve">Henkel AG &amp; Co. </w:t>
    </w:r>
    <w:proofErr w:type="spellStart"/>
    <w:r>
      <w:rPr>
        <w:color w:val="auto"/>
      </w:rPr>
      <w:t>KGaA</w:t>
    </w:r>
    <w:proofErr w:type="spellEnd"/>
    <w:r>
      <w:tab/>
    </w:r>
    <w:r>
      <w:rPr>
        <w:b w:val="0"/>
        <w:color w:val="auto"/>
      </w:rPr>
      <w:t xml:space="preserve">Página </w:t>
    </w:r>
    <w:r>
      <w:rPr>
        <w:b w:val="0"/>
        <w:color w:val="auto"/>
      </w:rPr>
      <w:fldChar w:fldCharType="begin"/>
    </w:r>
    <w:r>
      <w:rPr>
        <w:b w:val="0"/>
        <w:color w:val="auto"/>
      </w:rPr>
      <w:instrText xml:space="preserve">PAGE  \* Arabic  \* MERGEFORMAT </w:instrText>
    </w:r>
    <w:r>
      <w:rPr>
        <w:b w:val="0"/>
        <w:color w:val="auto"/>
      </w:rPr>
      <w:fldChar w:fldCharType="separate"/>
    </w:r>
    <w:r w:rsidR="008504E9">
      <w:rPr>
        <w:b w:val="0"/>
        <w:noProof/>
        <w:color w:val="auto"/>
      </w:rPr>
      <w:t>3</w:t>
    </w:r>
    <w:r>
      <w:rPr>
        <w:b w:val="0"/>
        <w:color w:val="auto"/>
      </w:rPr>
      <w:fldChar w:fldCharType="end"/>
    </w:r>
    <w:r>
      <w:rPr>
        <w:b w:val="0"/>
        <w:color w:val="auto"/>
      </w:rPr>
      <w:t>/</w:t>
    </w:r>
    <w:fldSimple w:instr=" NUMPAGES  \* Arabic  \* MERGEFORMAT ">
      <w:r w:rsidR="008504E9" w:rsidRPr="008504E9">
        <w:rPr>
          <w:b w:val="0"/>
          <w:noProof/>
          <w:color w:val="auto"/>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1074"/>
      <w:gridCol w:w="1103"/>
      <w:gridCol w:w="1281"/>
      <w:gridCol w:w="1222"/>
      <w:gridCol w:w="1251"/>
      <w:gridCol w:w="1596"/>
    </w:tblGrid>
    <w:tr w:rsidR="00CD5449" w14:paraId="24DAA9E9" w14:textId="77777777">
      <w:tc>
        <w:tcPr>
          <w:tcW w:w="1038" w:type="dxa"/>
        </w:tcPr>
        <w:p w14:paraId="5011B8B1" w14:textId="77777777" w:rsidR="00CD5449" w:rsidRDefault="00CD5449">
          <w:pPr>
            <w:pStyle w:val="Piedepgina"/>
            <w:jc w:val="distribute"/>
            <w:rPr>
              <w:b w:val="0"/>
              <w:color w:val="auto"/>
              <w:position w:val="-10"/>
            </w:rPr>
          </w:pPr>
          <w:r>
            <w:rPr>
              <w:b w:val="0"/>
              <w:noProof/>
              <w:color w:val="auto"/>
              <w:position w:val="-10"/>
              <w:lang w:bidi="ar-SA"/>
            </w:rPr>
            <w:drawing>
              <wp:anchor distT="0" distB="0" distL="114300" distR="114300" simplePos="0" relativeHeight="251665920" behindDoc="0" locked="0" layoutInCell="1" allowOverlap="1" wp14:anchorId="2482289A" wp14:editId="0B0F25BE">
                <wp:simplePos x="0" y="0"/>
                <wp:positionH relativeFrom="margin">
                  <wp:posOffset>0</wp:posOffset>
                </wp:positionH>
                <wp:positionV relativeFrom="paragraph">
                  <wp:posOffset>-126365</wp:posOffset>
                </wp:positionV>
                <wp:extent cx="994410" cy="553085"/>
                <wp:effectExtent l="0" t="0" r="0" b="5715"/>
                <wp:wrapSquare wrapText="bothSides"/>
                <wp:docPr id="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4410" cy="553085"/>
                        </a:xfrm>
                        <a:prstGeom prst="rect">
                          <a:avLst/>
                        </a:prstGeom>
                      </pic:spPr>
                    </pic:pic>
                  </a:graphicData>
                </a:graphic>
                <wp14:sizeRelH relativeFrom="margin">
                  <wp14:pctWidth>0</wp14:pctWidth>
                </wp14:sizeRelH>
                <wp14:sizeRelV relativeFrom="margin">
                  <wp14:pctHeight>0</wp14:pctHeight>
                </wp14:sizeRelV>
              </wp:anchor>
            </w:drawing>
          </w:r>
        </w:p>
      </w:tc>
      <w:tc>
        <w:tcPr>
          <w:tcW w:w="1355" w:type="dxa"/>
        </w:tcPr>
        <w:p w14:paraId="52E7446D" w14:textId="77777777" w:rsidR="00CD5449" w:rsidRDefault="00CD5449">
          <w:pPr>
            <w:pStyle w:val="Piedepgina"/>
            <w:jc w:val="distribute"/>
            <w:rPr>
              <w:b w:val="0"/>
              <w:color w:val="auto"/>
              <w:position w:val="-10"/>
            </w:rPr>
          </w:pPr>
          <w:r>
            <w:rPr>
              <w:noProof/>
              <w:lang w:bidi="ar-SA"/>
            </w:rPr>
            <w:drawing>
              <wp:inline distT="0" distB="0" distL="0" distR="0" wp14:anchorId="62DAF753" wp14:editId="054F0E83">
                <wp:extent cx="542925" cy="361950"/>
                <wp:effectExtent l="0" t="0" r="9525" b="0"/>
                <wp:docPr id="10" name="Imagen 10" descr="konz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zil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inline>
            </w:drawing>
          </w:r>
        </w:p>
      </w:tc>
      <w:tc>
        <w:tcPr>
          <w:tcW w:w="1366" w:type="dxa"/>
        </w:tcPr>
        <w:p w14:paraId="0D38F98B" w14:textId="77777777" w:rsidR="00CD5449" w:rsidRDefault="00CD5449">
          <w:pPr>
            <w:pStyle w:val="Piedepgina"/>
            <w:jc w:val="distribute"/>
            <w:rPr>
              <w:b w:val="0"/>
              <w:color w:val="auto"/>
              <w:position w:val="-10"/>
            </w:rPr>
          </w:pPr>
          <w:r>
            <w:rPr>
              <w:noProof/>
              <w:lang w:bidi="ar-SA"/>
            </w:rPr>
            <w:drawing>
              <wp:inline distT="0" distB="0" distL="0" distR="0" wp14:anchorId="44EC6585" wp14:editId="3BFF866B">
                <wp:extent cx="571500" cy="381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a:effectLst/>
                      </pic:spPr>
                    </pic:pic>
                  </a:graphicData>
                </a:graphic>
              </wp:inline>
            </w:drawing>
          </w:r>
        </w:p>
      </w:tc>
      <w:tc>
        <w:tcPr>
          <w:tcW w:w="1432" w:type="dxa"/>
          <w:vAlign w:val="bottom"/>
        </w:tcPr>
        <w:p w14:paraId="5DCA0B35" w14:textId="41057791" w:rsidR="00CD5449" w:rsidRDefault="00CD5449">
          <w:pPr>
            <w:pStyle w:val="Piedepgina"/>
            <w:jc w:val="center"/>
            <w:rPr>
              <w:b w:val="0"/>
              <w:color w:val="auto"/>
              <w:position w:val="-10"/>
            </w:rPr>
          </w:pPr>
          <w:r w:rsidRPr="00BD5501">
            <w:rPr>
              <w:b w:val="0"/>
              <w:noProof/>
              <w:color w:val="auto"/>
              <w:position w:val="-10"/>
              <w:lang w:bidi="ar-SA"/>
            </w:rPr>
            <w:drawing>
              <wp:inline distT="0" distB="0" distL="0" distR="0" wp14:anchorId="09C8CA0C" wp14:editId="76FBF610">
                <wp:extent cx="685800" cy="190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14:paraId="2B1CD58F" w14:textId="7D7FD951" w:rsidR="00CD5449" w:rsidRDefault="00CD5449">
          <w:pPr>
            <w:pStyle w:val="Piedepgina"/>
            <w:jc w:val="center"/>
            <w:rPr>
              <w:b w:val="0"/>
              <w:color w:val="auto"/>
              <w:position w:val="-10"/>
            </w:rPr>
          </w:pPr>
        </w:p>
        <w:p w14:paraId="0C39989B" w14:textId="77777777" w:rsidR="00CD5449" w:rsidRDefault="00CD5449">
          <w:pPr>
            <w:pStyle w:val="Piedepgina"/>
            <w:jc w:val="center"/>
            <w:rPr>
              <w:b w:val="0"/>
              <w:color w:val="auto"/>
              <w:position w:val="-10"/>
            </w:rPr>
          </w:pPr>
        </w:p>
      </w:tc>
      <w:tc>
        <w:tcPr>
          <w:tcW w:w="1410" w:type="dxa"/>
          <w:vAlign w:val="center"/>
        </w:tcPr>
        <w:p w14:paraId="18A03AFE" w14:textId="77777777" w:rsidR="00CD5449" w:rsidRDefault="00CD5449">
          <w:pPr>
            <w:pStyle w:val="Piedepgina"/>
            <w:jc w:val="center"/>
            <w:rPr>
              <w:b w:val="0"/>
              <w:color w:val="auto"/>
              <w:position w:val="-10"/>
            </w:rPr>
          </w:pPr>
          <w:r>
            <w:rPr>
              <w:noProof/>
              <w:lang w:bidi="ar-SA"/>
            </w:rPr>
            <w:drawing>
              <wp:inline distT="0" distB="0" distL="0" distR="0" wp14:anchorId="1C8D4D46" wp14:editId="73DA38BD">
                <wp:extent cx="647700" cy="276225"/>
                <wp:effectExtent l="0" t="0" r="0" b="9525"/>
                <wp:docPr id="13" name="Imagen 13" descr="FibrePlex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brePlex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p>
      </w:tc>
      <w:tc>
        <w:tcPr>
          <w:tcW w:w="1421" w:type="dxa"/>
        </w:tcPr>
        <w:p w14:paraId="5603DD17" w14:textId="77777777" w:rsidR="00CD5449" w:rsidRDefault="00CD5449">
          <w:pPr>
            <w:pStyle w:val="Piedepgina"/>
            <w:jc w:val="distribute"/>
            <w:rPr>
              <w:b w:val="0"/>
              <w:color w:val="auto"/>
              <w:position w:val="-10"/>
            </w:rPr>
          </w:pPr>
          <w:r>
            <w:rPr>
              <w:noProof/>
              <w:lang w:bidi="ar-SA"/>
            </w:rPr>
            <w:drawing>
              <wp:inline distT="0" distB="0" distL="0" distR="0" wp14:anchorId="15BFA159" wp14:editId="739DA261">
                <wp:extent cx="660370" cy="337596"/>
                <wp:effectExtent l="0" t="0" r="6985" b="5715"/>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523" cy="350455"/>
                        </a:xfrm>
                        <a:prstGeom prst="rect">
                          <a:avLst/>
                        </a:prstGeom>
                      </pic:spPr>
                    </pic:pic>
                  </a:graphicData>
                </a:graphic>
              </wp:inline>
            </w:drawing>
          </w:r>
        </w:p>
      </w:tc>
      <w:tc>
        <w:tcPr>
          <w:tcW w:w="1039" w:type="dxa"/>
        </w:tcPr>
        <w:p w14:paraId="6D45ABBF" w14:textId="77777777" w:rsidR="00CD5449" w:rsidRDefault="00CD5449">
          <w:pPr>
            <w:pStyle w:val="Piedepgina"/>
            <w:jc w:val="distribute"/>
            <w:rPr>
              <w:lang w:val="es-CO"/>
            </w:rPr>
          </w:pPr>
          <w:r>
            <w:rPr>
              <w:b w:val="0"/>
              <w:noProof/>
              <w:color w:val="auto"/>
              <w:position w:val="-10"/>
              <w:lang w:bidi="ar-SA"/>
            </w:rPr>
            <w:drawing>
              <wp:anchor distT="0" distB="0" distL="114300" distR="114300" simplePos="0" relativeHeight="251668992" behindDoc="0" locked="0" layoutInCell="1" allowOverlap="1" wp14:anchorId="016B5549" wp14:editId="158BFAC6">
                <wp:simplePos x="0" y="0"/>
                <wp:positionH relativeFrom="column">
                  <wp:posOffset>43815</wp:posOffset>
                </wp:positionH>
                <wp:positionV relativeFrom="paragraph">
                  <wp:posOffset>210185</wp:posOffset>
                </wp:positionV>
                <wp:extent cx="878840" cy="187325"/>
                <wp:effectExtent l="0" t="0" r="10160" b="0"/>
                <wp:wrapSquare wrapText="bothSides"/>
                <wp:docPr id="19" name="Picture 22"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Loctite"/>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878840" cy="18732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14:paraId="73B51C4B" w14:textId="77777777" w:rsidR="00CD5449" w:rsidRDefault="00CD5449">
    <w:pPr>
      <w:pStyle w:val="Piedepgina"/>
      <w:jc w:val="distribute"/>
      <w:rPr>
        <w:b w:val="0"/>
        <w:color w:val="auto"/>
      </w:rPr>
    </w:pPr>
    <w:r>
      <w:rPr>
        <w:b w:val="0"/>
        <w:color w:val="auto"/>
        <w:position w:val="-10"/>
      </w:rPr>
      <w:t xml:space="preserve"> </w:t>
    </w:r>
    <w:r>
      <w:rPr>
        <w:noProof/>
        <w:lang w:val="es-CO" w:eastAsia="es-CO"/>
      </w:rPr>
      <w:t xml:space="preserve">   </w:t>
    </w:r>
    <w:r>
      <w:t xml:space="preserve">  </w:t>
    </w:r>
    <w:r>
      <w:rPr>
        <w:b w:val="0"/>
        <w:color w:val="auto"/>
      </w:rPr>
      <w:t xml:space="preserve"> </w:t>
    </w:r>
  </w:p>
  <w:p w14:paraId="060B627C" w14:textId="77777777" w:rsidR="00CD5449" w:rsidRDefault="00CD5449">
    <w:pPr>
      <w:pStyle w:val="Piedepgina"/>
      <w:jc w:val="distribute"/>
      <w:rPr>
        <w:b w:val="0"/>
        <w:color w:val="auto"/>
      </w:rPr>
    </w:pPr>
  </w:p>
  <w:p w14:paraId="7DCDDE9F" w14:textId="490046E4" w:rsidR="00CD5449" w:rsidRDefault="00CD5449">
    <w:pPr>
      <w:pStyle w:val="Piedepgina"/>
      <w:jc w:val="right"/>
      <w:rPr>
        <w:color w:val="auto"/>
      </w:rPr>
    </w:pPr>
    <w:r>
      <w:rPr>
        <w:b w:val="0"/>
        <w:color w:val="auto"/>
      </w:rPr>
      <w:t xml:space="preserve">Página </w:t>
    </w:r>
    <w:r>
      <w:rPr>
        <w:b w:val="0"/>
        <w:color w:val="auto"/>
      </w:rPr>
      <w:fldChar w:fldCharType="begin"/>
    </w:r>
    <w:r>
      <w:rPr>
        <w:b w:val="0"/>
        <w:color w:val="auto"/>
      </w:rPr>
      <w:instrText xml:space="preserve">PAGE  \* Arabic  \* MERGEFORMAT </w:instrText>
    </w:r>
    <w:r>
      <w:rPr>
        <w:b w:val="0"/>
        <w:color w:val="auto"/>
      </w:rPr>
      <w:fldChar w:fldCharType="separate"/>
    </w:r>
    <w:r w:rsidR="008504E9">
      <w:rPr>
        <w:b w:val="0"/>
        <w:noProof/>
        <w:color w:val="auto"/>
      </w:rPr>
      <w:t>1</w:t>
    </w:r>
    <w:r>
      <w:rPr>
        <w:b w:val="0"/>
        <w:color w:val="auto"/>
      </w:rPr>
      <w:fldChar w:fldCharType="end"/>
    </w:r>
    <w:r>
      <w:rPr>
        <w:b w:val="0"/>
        <w:color w:val="auto"/>
      </w:rPr>
      <w:t>/</w:t>
    </w:r>
    <w:fldSimple w:instr=" NUMPAGES  \* Arabic  \* MERGEFORMAT ">
      <w:r w:rsidR="008504E9" w:rsidRPr="008504E9">
        <w:rPr>
          <w:b w:val="0"/>
          <w:noProof/>
          <w:color w:val="auto"/>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C64FE" w14:textId="77777777" w:rsidR="00D90ADC" w:rsidRDefault="00D90ADC">
      <w:r>
        <w:separator/>
      </w:r>
    </w:p>
  </w:footnote>
  <w:footnote w:type="continuationSeparator" w:id="0">
    <w:p w14:paraId="4FA6FCF0" w14:textId="77777777" w:rsidR="00D90ADC" w:rsidRDefault="00D90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179B5" w14:textId="77777777" w:rsidR="00CD5449" w:rsidRDefault="00CD5449">
    <w:pPr>
      <w:pStyle w:val="Encabezado"/>
      <w:jc w:val="right"/>
    </w:pPr>
    <w:r>
      <w:rPr>
        <w:noProof/>
        <w:lang w:bidi="ar-SA"/>
      </w:rPr>
      <mc:AlternateContent>
        <mc:Choice Requires="wpg">
          <w:drawing>
            <wp:anchor distT="0" distB="0" distL="114300" distR="114300" simplePos="0" relativeHeight="251657728" behindDoc="0" locked="0" layoutInCell="1" allowOverlap="1" wp14:anchorId="7522CD69" wp14:editId="532F3CB0">
              <wp:simplePos x="0" y="0"/>
              <wp:positionH relativeFrom="page">
                <wp:posOffset>180340</wp:posOffset>
              </wp:positionH>
              <wp:positionV relativeFrom="page">
                <wp:posOffset>3780790</wp:posOffset>
              </wp:positionV>
              <wp:extent cx="183515" cy="3796030"/>
              <wp:effectExtent l="0" t="0" r="26035" b="13970"/>
              <wp:wrapNone/>
              <wp:docPr id="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6"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5D228E"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">
              <v:line id="Line 21"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" strokecolor="#e1000f" strokeweight=".5pt"/>
              <v:line id="Line 22"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" strokecolor="#e1000f" strokeweight=".5pt"/>
              <v:line id="Line 23"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284D8" w14:textId="77777777" w:rsidR="00CD5449" w:rsidRDefault="00CD5449">
    <w:pPr>
      <w:pStyle w:val="Encabezado"/>
      <w:tabs>
        <w:tab w:val="clear" w:pos="4320"/>
        <w:tab w:val="clear" w:pos="8640"/>
        <w:tab w:val="right" w:pos="9071"/>
      </w:tabs>
      <w:spacing w:line="420" w:lineRule="atLeast"/>
      <w:rPr>
        <w:rFonts w:ascii="Calibri" w:hAnsi="Calibri"/>
        <w:b/>
        <w:bCs/>
        <w:sz w:val="40"/>
        <w:szCs w:val="40"/>
      </w:rPr>
    </w:pPr>
    <w:r>
      <w:rPr>
        <w:noProof/>
        <w:lang w:bidi="ar-SA"/>
      </w:rPr>
      <w:drawing>
        <wp:anchor distT="0" distB="0" distL="114300" distR="114300" simplePos="0" relativeHeight="251658752" behindDoc="0" locked="0" layoutInCell="1" allowOverlap="1" wp14:anchorId="56381C67" wp14:editId="41A68DE9">
          <wp:simplePos x="0" y="0"/>
          <wp:positionH relativeFrom="margin">
            <wp:posOffset>4782185</wp:posOffset>
          </wp:positionH>
          <wp:positionV relativeFrom="margin">
            <wp:posOffset>-1407795</wp:posOffset>
          </wp:positionV>
          <wp:extent cx="1166495" cy="789305"/>
          <wp:effectExtent l="0" t="0" r="0" b="0"/>
          <wp:wrapSquare wrapText="bothSides"/>
          <wp:docPr id="8" name="Bild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a:ln>
                    <a:noFill/>
                  </a:ln>
                </pic:spPr>
              </pic:pic>
            </a:graphicData>
          </a:graphic>
        </wp:anchor>
      </w:drawing>
    </w:r>
  </w:p>
  <w:p w14:paraId="0FBEFFB1" w14:textId="77777777" w:rsidR="00CD5449" w:rsidRDefault="00CD5449">
    <w:pPr>
      <w:pStyle w:val="Encabezado"/>
      <w:tabs>
        <w:tab w:val="clear" w:pos="8640"/>
        <w:tab w:val="left" w:pos="2607"/>
        <w:tab w:val="right" w:pos="9071"/>
      </w:tabs>
      <w:spacing w:line="420" w:lineRule="atLeast"/>
      <w:jc w:val="right"/>
      <w:rPr>
        <w:rFonts w:ascii="Calibri" w:hAnsi="Calibri"/>
        <w:b/>
        <w:bCs/>
        <w:sz w:val="40"/>
        <w:szCs w:val="40"/>
      </w:rPr>
    </w:pPr>
  </w:p>
  <w:p w14:paraId="2D63E163" w14:textId="0C15E936" w:rsidR="00CD5449" w:rsidRDefault="00CD5449">
    <w:pPr>
      <w:pStyle w:val="Encabezado"/>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bidi="ar-SA"/>
      </w:rPr>
      <mc:AlternateContent>
        <mc:Choice Requires="wpg">
          <w:drawing>
            <wp:anchor distT="0" distB="0" distL="114300" distR="114300" simplePos="0" relativeHeight="251671040" behindDoc="0" locked="0" layoutInCell="1" allowOverlap="1" wp14:anchorId="2D9EEC1A" wp14:editId="44D46DB9">
              <wp:simplePos x="0" y="0"/>
              <wp:positionH relativeFrom="page">
                <wp:posOffset>180340</wp:posOffset>
              </wp:positionH>
              <wp:positionV relativeFrom="page">
                <wp:posOffset>3780790</wp:posOffset>
              </wp:positionV>
              <wp:extent cx="179705" cy="3780155"/>
              <wp:effectExtent l="0" t="0" r="29845" b="10795"/>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5"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FEC97C" id="Group 16" o:spid="_x0000_s1026" style="position:absolute;margin-left:14.2pt;margin-top:297.7pt;width:14.15pt;height:297.65pt;z-index:2516710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MS/XbOfAgAAUwkAAA4AAAAAAAAAAAAAAAAALgIA&#10;AGRycy9lMm9Eb2MueG1sUEsBAi0AFAAGAAgAAAAhAORzzknhAAAACgEAAA8AAAAAAAAAAAAAAAAA&#10;+QQAAGRycy9kb3ducmV2LnhtbFBLBQYAAAAABAAEAPMAAAAHBg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"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" strokecolor="#e1000f" strokeweight=".5pt"/>
              <w10:wrap anchorx="page" anchory="page"/>
            </v:group>
          </w:pict>
        </mc:Fallback>
      </mc:AlternateContent>
    </w:r>
    <w:r>
      <w:rPr>
        <w:b/>
        <w:color w:val="3E3C3C"/>
        <w:sz w:val="40"/>
      </w:rPr>
      <w:t>Comunicado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64CFB"/>
    <w:multiLevelType w:val="hybridMultilevel"/>
    <w:tmpl w:val="EAB47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D77EE8"/>
    <w:multiLevelType w:val="hybridMultilevel"/>
    <w:tmpl w:val="CF70B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23EF31B2"/>
    <w:multiLevelType w:val="hybridMultilevel"/>
    <w:tmpl w:val="4A087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5B1634CA"/>
    <w:multiLevelType w:val="hybridMultilevel"/>
    <w:tmpl w:val="E500F7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FDD78BE"/>
    <w:multiLevelType w:val="hybridMultilevel"/>
    <w:tmpl w:val="C20CBA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95F06F9"/>
    <w:multiLevelType w:val="hybridMultilevel"/>
    <w:tmpl w:val="45C4BC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10"/>
  </w:num>
  <w:num w:numId="4">
    <w:abstractNumId w:val="7"/>
  </w:num>
  <w:num w:numId="5">
    <w:abstractNumId w:val="5"/>
  </w:num>
  <w:num w:numId="6">
    <w:abstractNumId w:val="9"/>
  </w:num>
  <w:num w:numId="7">
    <w:abstractNumId w:val="4"/>
  </w:num>
  <w:num w:numId="8">
    <w:abstractNumId w:val="11"/>
  </w:num>
  <w:num w:numId="9">
    <w:abstractNumId w:val="6"/>
  </w:num>
  <w:num w:numId="10">
    <w:abstractNumId w:val="3"/>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hideGrammaticalErrors/>
  <w:activeWritingStyle w:appName="MSWord" w:lang="pt-BR" w:vendorID="64" w:dllVersion="6" w:nlCheck="1" w:checkStyle="0"/>
  <w:activeWritingStyle w:appName="MSWord" w:lang="es-MX" w:vendorID="64" w:dllVersion="6" w:nlCheck="1" w:checkStyle="1"/>
  <w:activeWritingStyle w:appName="MSWord" w:lang="es-CO" w:vendorID="64" w:dllVersion="6" w:nlCheck="1" w:checkStyle="1"/>
  <w:activeWritingStyle w:appName="MSWord" w:lang="es-ES" w:vendorID="64" w:dllVersion="6" w:nlCheck="1" w:checkStyle="0"/>
  <w:activeWritingStyle w:appName="MSWord" w:lang="es-CO" w:vendorID="64" w:dllVersion="0" w:nlCheck="1" w:checkStyle="0"/>
  <w:activeWritingStyle w:appName="MSWord" w:lang="es-A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F32"/>
    <w:rsid w:val="00005BD9"/>
    <w:rsid w:val="00012951"/>
    <w:rsid w:val="0007421A"/>
    <w:rsid w:val="000C26A5"/>
    <w:rsid w:val="000E3AD8"/>
    <w:rsid w:val="000E60F1"/>
    <w:rsid w:val="0010462A"/>
    <w:rsid w:val="0010734B"/>
    <w:rsid w:val="0012206C"/>
    <w:rsid w:val="001A50DB"/>
    <w:rsid w:val="001F0FF0"/>
    <w:rsid w:val="001F48F5"/>
    <w:rsid w:val="00201FB3"/>
    <w:rsid w:val="002B16EB"/>
    <w:rsid w:val="0032264B"/>
    <w:rsid w:val="0033316D"/>
    <w:rsid w:val="003A34A1"/>
    <w:rsid w:val="003E10B8"/>
    <w:rsid w:val="003F5434"/>
    <w:rsid w:val="004B19E3"/>
    <w:rsid w:val="004F1DC1"/>
    <w:rsid w:val="00501780"/>
    <w:rsid w:val="00555818"/>
    <w:rsid w:val="00566A0E"/>
    <w:rsid w:val="00587A3D"/>
    <w:rsid w:val="00597C53"/>
    <w:rsid w:val="005A3551"/>
    <w:rsid w:val="005E73F7"/>
    <w:rsid w:val="0067146C"/>
    <w:rsid w:val="006833CF"/>
    <w:rsid w:val="006A0274"/>
    <w:rsid w:val="006B005E"/>
    <w:rsid w:val="006F6777"/>
    <w:rsid w:val="00721A91"/>
    <w:rsid w:val="007502D1"/>
    <w:rsid w:val="00750B26"/>
    <w:rsid w:val="00752AB8"/>
    <w:rsid w:val="007673B5"/>
    <w:rsid w:val="00796D1D"/>
    <w:rsid w:val="007D11CC"/>
    <w:rsid w:val="007F4085"/>
    <w:rsid w:val="00826376"/>
    <w:rsid w:val="00843BFF"/>
    <w:rsid w:val="008504E9"/>
    <w:rsid w:val="00863CE0"/>
    <w:rsid w:val="00877E5B"/>
    <w:rsid w:val="00894059"/>
    <w:rsid w:val="0091565D"/>
    <w:rsid w:val="009619CF"/>
    <w:rsid w:val="00962582"/>
    <w:rsid w:val="00972BCE"/>
    <w:rsid w:val="00985D16"/>
    <w:rsid w:val="009C0082"/>
    <w:rsid w:val="009F62BA"/>
    <w:rsid w:val="00A2233E"/>
    <w:rsid w:val="00A2509A"/>
    <w:rsid w:val="00A750D0"/>
    <w:rsid w:val="00A840BC"/>
    <w:rsid w:val="00A96170"/>
    <w:rsid w:val="00AA5E2D"/>
    <w:rsid w:val="00B10F32"/>
    <w:rsid w:val="00B16D21"/>
    <w:rsid w:val="00B403A0"/>
    <w:rsid w:val="00B4223D"/>
    <w:rsid w:val="00B52A88"/>
    <w:rsid w:val="00B63F34"/>
    <w:rsid w:val="00B92451"/>
    <w:rsid w:val="00BA05AB"/>
    <w:rsid w:val="00BC6C44"/>
    <w:rsid w:val="00BD49E4"/>
    <w:rsid w:val="00BD5501"/>
    <w:rsid w:val="00BD623B"/>
    <w:rsid w:val="00C06CE7"/>
    <w:rsid w:val="00C4332E"/>
    <w:rsid w:val="00C47789"/>
    <w:rsid w:val="00C56694"/>
    <w:rsid w:val="00CD5449"/>
    <w:rsid w:val="00CD7A2D"/>
    <w:rsid w:val="00CF564A"/>
    <w:rsid w:val="00D70B2C"/>
    <w:rsid w:val="00D90ADC"/>
    <w:rsid w:val="00DE1772"/>
    <w:rsid w:val="00E03449"/>
    <w:rsid w:val="00E73C98"/>
    <w:rsid w:val="00EB4D8F"/>
    <w:rsid w:val="00EB5CD5"/>
    <w:rsid w:val="00ED3BF2"/>
    <w:rsid w:val="00ED65E1"/>
    <w:rsid w:val="00EE71E8"/>
    <w:rsid w:val="00F11EF3"/>
    <w:rsid w:val="00F4557D"/>
    <w:rsid w:val="00F93DA9"/>
    <w:rsid w:val="00FC4C88"/>
    <w:rsid w:val="00FD3ECF"/>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1000f"/>
    </o:shapedefaults>
    <o:shapelayout v:ext="edit">
      <o:idmap v:ext="edit" data="1"/>
    </o:shapelayout>
  </w:shapeDefaults>
  <w:decimalSymbol w:val=","/>
  <w:listSeparator w:val=";"/>
  <w14:docId w14:val="724F1DC4"/>
  <w15:docId w15:val="{8EE36DD9-80FE-42FD-AC06-0960D304A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60" w:lineRule="atLeast"/>
    </w:pPr>
    <w:rPr>
      <w:rFonts w:ascii="Arial" w:hAnsi="Arial"/>
      <w:szCs w:val="24"/>
    </w:rPr>
  </w:style>
  <w:style w:type="paragraph" w:styleId="Ttulo1">
    <w:name w:val="heading 1"/>
    <w:basedOn w:val="Normal"/>
    <w:next w:val="Normal"/>
    <w:link w:val="Ttulo1Car"/>
    <w:uiPriority w:val="99"/>
    <w:qFormat/>
    <w:pPr>
      <w:keepNext/>
      <w:spacing w:line="420" w:lineRule="atLeast"/>
      <w:outlineLvl w:val="0"/>
    </w:pPr>
    <w:rPr>
      <w:rFonts w:cs="Arial"/>
      <w:b/>
      <w:bCs/>
      <w:kern w:val="32"/>
      <w:sz w:val="36"/>
      <w:szCs w:val="32"/>
    </w:rPr>
  </w:style>
  <w:style w:type="paragraph" w:styleId="Ttulo2">
    <w:name w:val="heading 2"/>
    <w:basedOn w:val="Normal"/>
    <w:next w:val="Normal"/>
    <w:qFormat/>
    <w:pPr>
      <w:keepNext/>
      <w:outlineLvl w:val="1"/>
    </w:pPr>
    <w:rPr>
      <w:rFonts w:cs="Arial"/>
      <w:bCs/>
      <w:iCs/>
      <w:color w:val="E1000F"/>
      <w:sz w:val="22"/>
      <w:szCs w:val="28"/>
    </w:rPr>
  </w:style>
  <w:style w:type="paragraph" w:styleId="Ttulo3">
    <w:name w:val="heading 3"/>
    <w:basedOn w:val="Ttulo2"/>
    <w:next w:val="Normal"/>
    <w:qFormat/>
    <w:pPr>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320"/>
        <w:tab w:val="right" w:pos="8640"/>
      </w:tabs>
    </w:pPr>
  </w:style>
  <w:style w:type="paragraph" w:styleId="Piedepgina">
    <w:name w:val="footer"/>
    <w:basedOn w:val="Normal"/>
    <w:pPr>
      <w:tabs>
        <w:tab w:val="right" w:pos="7083"/>
        <w:tab w:val="right" w:pos="8640"/>
      </w:tabs>
      <w:spacing w:line="180" w:lineRule="atLeast"/>
    </w:pPr>
    <w:rPr>
      <w:b/>
      <w:color w:val="E1000F"/>
      <w:sz w:val="14"/>
    </w:rPr>
  </w:style>
  <w:style w:type="paragraph" w:customStyle="1" w:styleId="Intro">
    <w:name w:val="Intro"/>
    <w:basedOn w:val="Normal"/>
    <w:pPr>
      <w:spacing w:after="300"/>
    </w:pPr>
    <w:rPr>
      <w:color w:val="415055"/>
      <w:sz w:val="24"/>
    </w:rPr>
  </w:style>
  <w:style w:type="paragraph" w:customStyle="1" w:styleId="NumBullet">
    <w:name w:val="Num_Bullet"/>
    <w:basedOn w:val="Normal"/>
    <w:pPr>
      <w:numPr>
        <w:numId w:val="1"/>
      </w:numPr>
      <w:tabs>
        <w:tab w:val="clear" w:pos="567"/>
        <w:tab w:val="left" w:pos="357"/>
      </w:tabs>
      <w:ind w:left="357" w:hanging="357"/>
    </w:pPr>
  </w:style>
  <w:style w:type="paragraph" w:customStyle="1" w:styleId="Page1Name">
    <w:name w:val="Page1_Name"/>
    <w:basedOn w:val="Normal"/>
    <w:pPr>
      <w:spacing w:after="420" w:line="360" w:lineRule="atLeast"/>
    </w:pPr>
    <w:rPr>
      <w:b/>
      <w:sz w:val="30"/>
    </w:rPr>
  </w:style>
  <w:style w:type="paragraph" w:customStyle="1" w:styleId="Page1Title">
    <w:name w:val="Page1_Title"/>
    <w:basedOn w:val="Normal"/>
    <w:pPr>
      <w:spacing w:line="228" w:lineRule="auto"/>
    </w:pPr>
    <w:rPr>
      <w:color w:val="E1000F"/>
      <w:sz w:val="90"/>
    </w:rPr>
  </w:style>
  <w:style w:type="paragraph" w:customStyle="1" w:styleId="Page1Author">
    <w:name w:val="Page1_Author"/>
    <w:basedOn w:val="Page1Name"/>
    <w:pPr>
      <w:spacing w:before="240" w:after="0"/>
    </w:pPr>
    <w:rPr>
      <w:b w:val="0"/>
      <w:bCs/>
    </w:rPr>
  </w:style>
  <w:style w:type="table" w:styleId="Tablaconcuadrcula">
    <w:name w:val="Table Grid"/>
    <w:basedOn w:val="Tablanormal"/>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pPr>
      <w:spacing w:line="240" w:lineRule="atLeast"/>
    </w:pPr>
    <w:rPr>
      <w:sz w:val="13"/>
    </w:rPr>
  </w:style>
  <w:style w:type="character" w:customStyle="1" w:styleId="InfoZchn">
    <w:name w:val="Info Zchn"/>
    <w:link w:val="Info"/>
    <w:rPr>
      <w:rFonts w:ascii="Arial" w:hAnsi="Arial"/>
      <w:sz w:val="13"/>
      <w:szCs w:val="24"/>
      <w:lang w:val="es-ES" w:eastAsia="es-ES" w:bidi="es-ES"/>
    </w:rPr>
  </w:style>
  <w:style w:type="paragraph" w:customStyle="1" w:styleId="Standard12pt">
    <w:name w:val="Standard_12pt"/>
    <w:basedOn w:val="Normal"/>
    <w:pPr>
      <w:spacing w:line="300" w:lineRule="atLeast"/>
    </w:pPr>
    <w:rPr>
      <w:sz w:val="24"/>
    </w:rPr>
  </w:style>
  <w:style w:type="character" w:customStyle="1" w:styleId="Ttulo1Car">
    <w:name w:val="Título 1 Car"/>
    <w:link w:val="Ttulo1"/>
    <w:uiPriority w:val="99"/>
    <w:locked/>
    <w:rPr>
      <w:rFonts w:ascii="Arial" w:hAnsi="Arial" w:cs="Arial"/>
      <w:b/>
      <w:bCs/>
      <w:kern w:val="32"/>
      <w:sz w:val="36"/>
      <w:szCs w:val="32"/>
      <w:lang w:val="es-ES"/>
    </w:rPr>
  </w:style>
  <w:style w:type="character" w:styleId="Hipervnculo">
    <w:name w:val="Hyperlink"/>
    <w:rPr>
      <w:color w:val="0000FF"/>
      <w:u w:val="single"/>
    </w:rPr>
  </w:style>
  <w:style w:type="paragraph" w:customStyle="1" w:styleId="MittleresRaster1-Akzent21">
    <w:name w:val="Mittleres Raster 1 - Akzent 21"/>
    <w:basedOn w:val="Normal"/>
    <w:uiPriority w:val="34"/>
    <w:qFormat/>
    <w:pPr>
      <w:ind w:left="720"/>
    </w:pPr>
  </w:style>
  <w:style w:type="paragraph" w:styleId="Textodeglobo">
    <w:name w:val="Balloon Text"/>
    <w:basedOn w:val="Normal"/>
    <w:link w:val="TextodegloboCar"/>
    <w:pPr>
      <w:spacing w:line="240" w:lineRule="auto"/>
    </w:pPr>
    <w:rPr>
      <w:rFonts w:ascii="Times New Roman" w:hAnsi="Times New Roman"/>
      <w:sz w:val="18"/>
      <w:szCs w:val="18"/>
    </w:rPr>
  </w:style>
  <w:style w:type="character" w:customStyle="1" w:styleId="TextodegloboCar">
    <w:name w:val="Texto de globo Car"/>
    <w:link w:val="Textodeglobo"/>
    <w:rPr>
      <w:sz w:val="18"/>
      <w:szCs w:val="18"/>
      <w:lang w:eastAsia="es-ES"/>
    </w:rPr>
  </w:style>
  <w:style w:type="paragraph" w:customStyle="1" w:styleId="MittlereListe2-Akzent21">
    <w:name w:val="Mittlere Liste 2 - Akzent 21"/>
    <w:hidden/>
    <w:uiPriority w:val="99"/>
    <w:semiHidden/>
    <w:rPr>
      <w:rFonts w:ascii="Arial" w:hAnsi="Arial"/>
      <w:szCs w:val="24"/>
    </w:rPr>
  </w:style>
  <w:style w:type="character" w:styleId="Refdecomentario">
    <w:name w:val="annotation reference"/>
    <w:basedOn w:val="Fuentedeprrafopredeter"/>
    <w:rPr>
      <w:sz w:val="16"/>
      <w:szCs w:val="16"/>
    </w:rPr>
  </w:style>
  <w:style w:type="paragraph" w:styleId="Textocomentario">
    <w:name w:val="annotation text"/>
    <w:basedOn w:val="Normal"/>
    <w:link w:val="TextocomentarioCar"/>
    <w:pPr>
      <w:spacing w:line="240" w:lineRule="auto"/>
    </w:pPr>
    <w:rPr>
      <w:szCs w:val="20"/>
    </w:rPr>
  </w:style>
  <w:style w:type="character" w:customStyle="1" w:styleId="TextocomentarioCar">
    <w:name w:val="Texto comentario Car"/>
    <w:basedOn w:val="Fuentedeprrafopredeter"/>
    <w:link w:val="Textocomentario"/>
    <w:rPr>
      <w:rFonts w:ascii="Arial" w:hAnsi="Arial"/>
    </w:rPr>
  </w:style>
  <w:style w:type="paragraph" w:styleId="Asuntodelcomentario">
    <w:name w:val="annotation subject"/>
    <w:basedOn w:val="Textocomentario"/>
    <w:next w:val="Textocomentario"/>
    <w:link w:val="AsuntodelcomentarioCar"/>
    <w:rPr>
      <w:b/>
      <w:bCs/>
    </w:rPr>
  </w:style>
  <w:style w:type="character" w:customStyle="1" w:styleId="AsuntodelcomentarioCar">
    <w:name w:val="Asunto del comentario Car"/>
    <w:basedOn w:val="TextocomentarioCar"/>
    <w:link w:val="Asuntodelcomentario"/>
    <w:rPr>
      <w:rFonts w:ascii="Arial" w:hAnsi="Arial"/>
      <w:b/>
      <w:bCs/>
    </w:rPr>
  </w:style>
  <w:style w:type="paragraph" w:styleId="Revisin">
    <w:name w:val="Revision"/>
    <w:hidden/>
    <w:uiPriority w:val="62"/>
    <w:unhideWhenUsed/>
    <w:rPr>
      <w:rFonts w:ascii="Arial" w:hAnsi="Arial"/>
      <w:szCs w:val="24"/>
    </w:rPr>
  </w:style>
  <w:style w:type="character" w:customStyle="1" w:styleId="apple-converted-space">
    <w:name w:val="apple-converted-space"/>
    <w:basedOn w:val="Fuentedeprrafopredeter"/>
  </w:style>
  <w:style w:type="paragraph" w:styleId="Textoindependiente">
    <w:name w:val="Body Text"/>
    <w:basedOn w:val="Normal"/>
    <w:link w:val="TextoindependienteCar"/>
    <w:pPr>
      <w:spacing w:after="120" w:line="280" w:lineRule="exact"/>
    </w:pPr>
    <w:rPr>
      <w:lang w:val="de-DE" w:eastAsia="de-DE" w:bidi="ar-SA"/>
    </w:rPr>
  </w:style>
  <w:style w:type="character" w:customStyle="1" w:styleId="TextoindependienteCar">
    <w:name w:val="Texto independiente Car"/>
    <w:basedOn w:val="Fuentedeprrafopredeter"/>
    <w:link w:val="Textoindependiente"/>
    <w:rPr>
      <w:rFonts w:ascii="Arial" w:hAnsi="Arial"/>
      <w:szCs w:val="24"/>
      <w:lang w:val="de-DE" w:eastAsia="de-DE" w:bidi="ar-SA"/>
    </w:rPr>
  </w:style>
  <w:style w:type="paragraph" w:styleId="Prrafodelista">
    <w:name w:val="List Paragraph"/>
    <w:basedOn w:val="Normal"/>
    <w:uiPriority w:val="34"/>
    <w:qFormat/>
    <w:pPr>
      <w:ind w:left="720"/>
      <w:contextualSpacing/>
    </w:pPr>
  </w:style>
  <w:style w:type="paragraph" w:styleId="NormalWeb">
    <w:name w:val="Normal (Web)"/>
    <w:basedOn w:val="Normal"/>
    <w:uiPriority w:val="99"/>
    <w:unhideWhenUsed/>
    <w:pPr>
      <w:spacing w:line="240" w:lineRule="auto"/>
    </w:pPr>
    <w:rPr>
      <w:rFonts w:ascii="Times New Roman" w:eastAsia="Calibri" w:hAnsi="Times New Roman"/>
      <w:sz w:val="24"/>
      <w:lang w:val="es-CO"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34002">
      <w:bodyDiv w:val="1"/>
      <w:marLeft w:val="0"/>
      <w:marRight w:val="0"/>
      <w:marTop w:val="0"/>
      <w:marBottom w:val="0"/>
      <w:divBdr>
        <w:top w:val="none" w:sz="0" w:space="0" w:color="auto"/>
        <w:left w:val="none" w:sz="0" w:space="0" w:color="auto"/>
        <w:bottom w:val="none" w:sz="0" w:space="0" w:color="auto"/>
        <w:right w:val="none" w:sz="0" w:space="0" w:color="auto"/>
      </w:divBdr>
    </w:div>
    <w:div w:id="232787210">
      <w:bodyDiv w:val="1"/>
      <w:marLeft w:val="0"/>
      <w:marRight w:val="0"/>
      <w:marTop w:val="0"/>
      <w:marBottom w:val="0"/>
      <w:divBdr>
        <w:top w:val="none" w:sz="0" w:space="0" w:color="auto"/>
        <w:left w:val="none" w:sz="0" w:space="0" w:color="auto"/>
        <w:bottom w:val="none" w:sz="0" w:space="0" w:color="auto"/>
        <w:right w:val="none" w:sz="0" w:space="0" w:color="auto"/>
      </w:divBdr>
    </w:div>
    <w:div w:id="686180002">
      <w:bodyDiv w:val="1"/>
      <w:marLeft w:val="0"/>
      <w:marRight w:val="0"/>
      <w:marTop w:val="0"/>
      <w:marBottom w:val="0"/>
      <w:divBdr>
        <w:top w:val="none" w:sz="0" w:space="0" w:color="auto"/>
        <w:left w:val="none" w:sz="0" w:space="0" w:color="auto"/>
        <w:bottom w:val="none" w:sz="0" w:space="0" w:color="auto"/>
        <w:right w:val="none" w:sz="0" w:space="0" w:color="auto"/>
      </w:divBdr>
    </w:div>
    <w:div w:id="1041710659">
      <w:bodyDiv w:val="1"/>
      <w:marLeft w:val="0"/>
      <w:marRight w:val="0"/>
      <w:marTop w:val="0"/>
      <w:marBottom w:val="0"/>
      <w:divBdr>
        <w:top w:val="none" w:sz="0" w:space="0" w:color="auto"/>
        <w:left w:val="none" w:sz="0" w:space="0" w:color="auto"/>
        <w:bottom w:val="none" w:sz="0" w:space="0" w:color="auto"/>
        <w:right w:val="none" w:sz="0" w:space="0" w:color="auto"/>
      </w:divBdr>
      <w:divsChild>
        <w:div w:id="1438865669">
          <w:marLeft w:val="418"/>
          <w:marRight w:val="0"/>
          <w:marTop w:val="0"/>
          <w:marBottom w:val="0"/>
          <w:divBdr>
            <w:top w:val="none" w:sz="0" w:space="0" w:color="auto"/>
            <w:left w:val="none" w:sz="0" w:space="0" w:color="auto"/>
            <w:bottom w:val="none" w:sz="0" w:space="0" w:color="auto"/>
            <w:right w:val="none" w:sz="0" w:space="0" w:color="auto"/>
          </w:divBdr>
        </w:div>
      </w:divsChild>
    </w:div>
    <w:div w:id="1792475442">
      <w:bodyDiv w:val="1"/>
      <w:marLeft w:val="0"/>
      <w:marRight w:val="0"/>
      <w:marTop w:val="0"/>
      <w:marBottom w:val="0"/>
      <w:divBdr>
        <w:top w:val="none" w:sz="0" w:space="0" w:color="auto"/>
        <w:left w:val="none" w:sz="0" w:space="0" w:color="auto"/>
        <w:bottom w:val="none" w:sz="0" w:space="0" w:color="auto"/>
        <w:right w:val="none" w:sz="0" w:space="0" w:color="auto"/>
      </w:divBdr>
    </w:div>
    <w:div w:id="1817650694">
      <w:bodyDiv w:val="1"/>
      <w:marLeft w:val="0"/>
      <w:marRight w:val="0"/>
      <w:marTop w:val="0"/>
      <w:marBottom w:val="0"/>
      <w:divBdr>
        <w:top w:val="none" w:sz="0" w:space="0" w:color="auto"/>
        <w:left w:val="none" w:sz="0" w:space="0" w:color="auto"/>
        <w:bottom w:val="none" w:sz="0" w:space="0" w:color="auto"/>
        <w:right w:val="none" w:sz="0" w:space="0" w:color="auto"/>
      </w:divBdr>
      <w:divsChild>
        <w:div w:id="1295215677">
          <w:marLeft w:val="0"/>
          <w:marRight w:val="0"/>
          <w:marTop w:val="0"/>
          <w:marBottom w:val="0"/>
          <w:divBdr>
            <w:top w:val="none" w:sz="0" w:space="0" w:color="auto"/>
            <w:left w:val="none" w:sz="0" w:space="0" w:color="auto"/>
            <w:bottom w:val="none" w:sz="0" w:space="0" w:color="auto"/>
            <w:right w:val="none" w:sz="0" w:space="0" w:color="auto"/>
          </w:divBdr>
        </w:div>
        <w:div w:id="15158985">
          <w:marLeft w:val="0"/>
          <w:marRight w:val="0"/>
          <w:marTop w:val="0"/>
          <w:marBottom w:val="0"/>
          <w:divBdr>
            <w:top w:val="none" w:sz="0" w:space="0" w:color="auto"/>
            <w:left w:val="none" w:sz="0" w:space="0" w:color="auto"/>
            <w:bottom w:val="none" w:sz="0" w:space="0" w:color="auto"/>
            <w:right w:val="none" w:sz="0" w:space="0" w:color="auto"/>
          </w:divBdr>
        </w:div>
        <w:div w:id="257837324">
          <w:marLeft w:val="0"/>
          <w:marRight w:val="0"/>
          <w:marTop w:val="0"/>
          <w:marBottom w:val="0"/>
          <w:divBdr>
            <w:top w:val="none" w:sz="0" w:space="0" w:color="auto"/>
            <w:left w:val="none" w:sz="0" w:space="0" w:color="auto"/>
            <w:bottom w:val="none" w:sz="0" w:space="0" w:color="auto"/>
            <w:right w:val="none" w:sz="0" w:space="0" w:color="auto"/>
          </w:divBdr>
        </w:div>
        <w:div w:id="2014409961">
          <w:marLeft w:val="0"/>
          <w:marRight w:val="0"/>
          <w:marTop w:val="0"/>
          <w:marBottom w:val="0"/>
          <w:divBdr>
            <w:top w:val="none" w:sz="0" w:space="0" w:color="auto"/>
            <w:left w:val="none" w:sz="0" w:space="0" w:color="auto"/>
            <w:bottom w:val="none" w:sz="0" w:space="0" w:color="auto"/>
            <w:right w:val="none" w:sz="0" w:space="0" w:color="auto"/>
          </w:divBdr>
        </w:div>
        <w:div w:id="1071192919">
          <w:marLeft w:val="0"/>
          <w:marRight w:val="0"/>
          <w:marTop w:val="0"/>
          <w:marBottom w:val="0"/>
          <w:divBdr>
            <w:top w:val="none" w:sz="0" w:space="0" w:color="auto"/>
            <w:left w:val="none" w:sz="0" w:space="0" w:color="auto"/>
            <w:bottom w:val="none" w:sz="0" w:space="0" w:color="auto"/>
            <w:right w:val="none" w:sz="0" w:space="0" w:color="auto"/>
          </w:divBdr>
        </w:div>
        <w:div w:id="1871721927">
          <w:marLeft w:val="0"/>
          <w:marRight w:val="0"/>
          <w:marTop w:val="0"/>
          <w:marBottom w:val="0"/>
          <w:divBdr>
            <w:top w:val="none" w:sz="0" w:space="0" w:color="auto"/>
            <w:left w:val="none" w:sz="0" w:space="0" w:color="auto"/>
            <w:bottom w:val="none" w:sz="0" w:space="0" w:color="auto"/>
            <w:right w:val="none" w:sz="0" w:space="0" w:color="auto"/>
          </w:divBdr>
        </w:div>
        <w:div w:id="628055278">
          <w:marLeft w:val="0"/>
          <w:marRight w:val="0"/>
          <w:marTop w:val="0"/>
          <w:marBottom w:val="0"/>
          <w:divBdr>
            <w:top w:val="none" w:sz="0" w:space="0" w:color="auto"/>
            <w:left w:val="none" w:sz="0" w:space="0" w:color="auto"/>
            <w:bottom w:val="none" w:sz="0" w:space="0" w:color="auto"/>
            <w:right w:val="none" w:sz="0" w:space="0" w:color="auto"/>
          </w:divBdr>
        </w:div>
        <w:div w:id="678578948">
          <w:marLeft w:val="0"/>
          <w:marRight w:val="0"/>
          <w:marTop w:val="0"/>
          <w:marBottom w:val="0"/>
          <w:divBdr>
            <w:top w:val="none" w:sz="0" w:space="0" w:color="auto"/>
            <w:left w:val="none" w:sz="0" w:space="0" w:color="auto"/>
            <w:bottom w:val="none" w:sz="0" w:space="0" w:color="auto"/>
            <w:right w:val="none" w:sz="0" w:space="0" w:color="auto"/>
          </w:divBdr>
        </w:div>
      </w:divsChild>
    </w:div>
    <w:div w:id="2012218279">
      <w:bodyDiv w:val="1"/>
      <w:marLeft w:val="0"/>
      <w:marRight w:val="0"/>
      <w:marTop w:val="0"/>
      <w:marBottom w:val="0"/>
      <w:divBdr>
        <w:top w:val="none" w:sz="0" w:space="0" w:color="auto"/>
        <w:left w:val="none" w:sz="0" w:space="0" w:color="auto"/>
        <w:bottom w:val="none" w:sz="0" w:space="0" w:color="auto"/>
        <w:right w:val="none" w:sz="0" w:space="0" w:color="auto"/>
      </w:divBdr>
    </w:div>
    <w:div w:id="2066221143">
      <w:bodyDiv w:val="1"/>
      <w:marLeft w:val="0"/>
      <w:marRight w:val="0"/>
      <w:marTop w:val="0"/>
      <w:marBottom w:val="0"/>
      <w:divBdr>
        <w:top w:val="none" w:sz="0" w:space="0" w:color="auto"/>
        <w:left w:val="none" w:sz="0" w:space="0" w:color="auto"/>
        <w:bottom w:val="none" w:sz="0" w:space="0" w:color="auto"/>
        <w:right w:val="none" w:sz="0" w:space="0" w:color="auto"/>
      </w:divBdr>
    </w:div>
    <w:div w:id="213313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enkel.com.co"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3E769-9E44-4798-838A-3DD6A43C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861</Words>
  <Characters>4736</Characters>
  <Application>Microsoft Office Word</Application>
  <DocSecurity>0</DocSecurity>
  <Lines>39</Lines>
  <Paragraphs>11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5586</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Albrecht</dc:creator>
  <cp:lastModifiedBy>Laura Parra</cp:lastModifiedBy>
  <cp:revision>2</cp:revision>
  <cp:lastPrinted>2016-11-14T20:47:00Z</cp:lastPrinted>
  <dcterms:created xsi:type="dcterms:W3CDTF">2018-03-02T23:01:00Z</dcterms:created>
  <dcterms:modified xsi:type="dcterms:W3CDTF">2018-03-02T23:01:00Z</dcterms:modified>
</cp:coreProperties>
</file>