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23DF" w:rsidRPr="00F8165F" w:rsidRDefault="008123DF" w:rsidP="00E170CB">
      <w:pPr>
        <w:pStyle w:val="Standard12pt"/>
        <w:spacing w:line="60" w:lineRule="exact"/>
        <w:rPr>
          <w:b/>
          <w:sz w:val="36"/>
          <w:szCs w:val="36"/>
        </w:rPr>
      </w:pPr>
      <w:bookmarkStart w:id="0" w:name="_GoBack"/>
      <w:bookmarkEnd w:id="0"/>
    </w:p>
    <w:p w:rsidR="008C14B4" w:rsidRPr="00C007FD" w:rsidRDefault="008C14B4" w:rsidP="00401DAC">
      <w:pPr>
        <w:pStyle w:val="Standard12pt"/>
        <w:jc w:val="right"/>
        <w:rPr>
          <w:b/>
          <w:sz w:val="36"/>
          <w:szCs w:val="36"/>
        </w:rPr>
      </w:pPr>
      <w:r w:rsidRPr="00C007FD">
        <w:rPr>
          <w:b/>
          <w:sz w:val="36"/>
          <w:szCs w:val="36"/>
        </w:rPr>
        <w:t>Presseinformation</w:t>
      </w:r>
    </w:p>
    <w:p w:rsidR="00B16A1A" w:rsidRPr="009600AF" w:rsidRDefault="009600AF" w:rsidP="00B16A1A">
      <w:pPr>
        <w:pStyle w:val="Standard12pt"/>
        <w:spacing w:line="240" w:lineRule="auto"/>
        <w:jc w:val="right"/>
        <w:rPr>
          <w:rFonts w:asciiTheme="majorHAnsi" w:hAnsiTheme="majorHAnsi"/>
          <w:lang w:val="en-US"/>
        </w:rPr>
      </w:pPr>
      <w:r w:rsidRPr="009600AF">
        <w:rPr>
          <w:rFonts w:asciiTheme="majorHAnsi" w:hAnsiTheme="majorHAnsi"/>
          <w:lang w:val="en-US"/>
        </w:rPr>
        <w:t>März 2018</w:t>
      </w:r>
    </w:p>
    <w:p w:rsidR="00B16A1A" w:rsidRPr="009600AF" w:rsidRDefault="00B16A1A" w:rsidP="00B16A1A">
      <w:pPr>
        <w:pStyle w:val="Standard12pt"/>
        <w:spacing w:line="240" w:lineRule="auto"/>
        <w:rPr>
          <w:rFonts w:asciiTheme="minorHAnsi" w:hAnsiTheme="minorHAnsi"/>
          <w:lang w:val="en-US"/>
        </w:rPr>
      </w:pPr>
    </w:p>
    <w:p w:rsidR="00B16A1A" w:rsidRPr="009600AF" w:rsidRDefault="00B16A1A" w:rsidP="00B16A1A">
      <w:pPr>
        <w:pStyle w:val="Standard12pt"/>
        <w:spacing w:line="240" w:lineRule="auto"/>
        <w:rPr>
          <w:rFonts w:asciiTheme="minorHAnsi" w:hAnsiTheme="minorHAnsi"/>
          <w:lang w:val="en-US"/>
        </w:rPr>
      </w:pPr>
    </w:p>
    <w:p w:rsidR="00B16A1A" w:rsidRPr="009600AF" w:rsidRDefault="009600AF" w:rsidP="00B16A1A">
      <w:pPr>
        <w:spacing w:after="160" w:line="259" w:lineRule="auto"/>
        <w:rPr>
          <w:rFonts w:asciiTheme="majorHAnsi" w:eastAsiaTheme="minorHAnsi" w:hAnsiTheme="majorHAnsi" w:cstheme="minorBidi"/>
          <w:sz w:val="22"/>
          <w:szCs w:val="22"/>
          <w:lang w:val="en-US"/>
        </w:rPr>
      </w:pPr>
      <w:bookmarkStart w:id="1" w:name="_Hlk499814800"/>
      <w:bookmarkStart w:id="2" w:name="_Hlk499815553"/>
      <w:r w:rsidRPr="009600AF">
        <w:rPr>
          <w:rFonts w:asciiTheme="majorHAnsi" w:eastAsiaTheme="minorHAnsi" w:hAnsiTheme="majorHAnsi" w:cstheme="minorBidi"/>
          <w:sz w:val="22"/>
          <w:szCs w:val="22"/>
          <w:lang w:val="en-US"/>
        </w:rPr>
        <w:t>Shaping Futures Jobbörse 2018 mit Business-Speed Dating</w:t>
      </w:r>
    </w:p>
    <w:bookmarkEnd w:id="1"/>
    <w:p w:rsidR="00B16A1A" w:rsidRPr="009600AF" w:rsidRDefault="00B16A1A" w:rsidP="00B16A1A">
      <w:pPr>
        <w:spacing w:after="160" w:line="259" w:lineRule="auto"/>
        <w:rPr>
          <w:rFonts w:asciiTheme="majorHAnsi" w:eastAsiaTheme="minorHAnsi" w:hAnsiTheme="majorHAnsi" w:cstheme="minorBidi"/>
          <w:b/>
          <w:sz w:val="28"/>
          <w:szCs w:val="22"/>
          <w:lang w:val="de-AT"/>
        </w:rPr>
      </w:pPr>
      <w:r w:rsidRPr="00B16A1A">
        <w:rPr>
          <w:rFonts w:asciiTheme="majorHAnsi" w:eastAsiaTheme="minorHAnsi" w:hAnsiTheme="majorHAnsi" w:cstheme="minorBidi"/>
          <w:b/>
          <w:sz w:val="28"/>
          <w:szCs w:val="22"/>
        </w:rPr>
        <w:t xml:space="preserve">Schwarzkopf Professional </w:t>
      </w:r>
      <w:r w:rsidR="009600AF">
        <w:rPr>
          <w:rFonts w:asciiTheme="majorHAnsi" w:eastAsiaTheme="minorHAnsi" w:hAnsiTheme="majorHAnsi" w:cstheme="minorBidi"/>
          <w:b/>
          <w:sz w:val="28"/>
          <w:szCs w:val="22"/>
        </w:rPr>
        <w:t>initiierte Jobbörse für Wiedereinsteigerinnen in den Friseurberuf</w:t>
      </w:r>
    </w:p>
    <w:bookmarkEnd w:id="2"/>
    <w:p w:rsidR="009600AF" w:rsidRPr="00A62701" w:rsidRDefault="009600AF" w:rsidP="009600AF">
      <w:pPr>
        <w:pStyle w:val="Standard12pt"/>
        <w:jc w:val="both"/>
        <w:rPr>
          <w:rFonts w:asciiTheme="majorHAnsi" w:eastAsiaTheme="minorHAnsi" w:hAnsiTheme="majorHAnsi" w:cstheme="minorBidi"/>
          <w:b/>
        </w:rPr>
      </w:pPr>
      <w:r w:rsidRPr="00A62701">
        <w:rPr>
          <w:rFonts w:asciiTheme="majorHAnsi" w:eastAsiaTheme="minorHAnsi" w:hAnsiTheme="majorHAnsi" w:cstheme="minorBidi"/>
          <w:b/>
        </w:rPr>
        <w:t xml:space="preserve">Im Dezember 2017 startete Schwarzkopf Professional in Zusammenarbeit mit dem Arbeitsmarktservice Wien (AMS) und der Bietergemeinschaft ABZ* AUSTRIA (www.abzaustria.at)/BFI Wien (www.bfi.wien) ein 40-tägiges Intensiv-Ausbildungsprogramm für Friseurinnen, die aufgrund von Pflege- oder Kinderkarenz ihren Beruf längere Zeit nicht mehr ausüben konnten. </w:t>
      </w:r>
      <w:r>
        <w:rPr>
          <w:rFonts w:asciiTheme="majorHAnsi" w:eastAsiaTheme="minorHAnsi" w:hAnsiTheme="majorHAnsi" w:cstheme="minorBidi"/>
          <w:b/>
        </w:rPr>
        <w:t>Dessen</w:t>
      </w:r>
      <w:r w:rsidRPr="00A62701">
        <w:rPr>
          <w:rFonts w:asciiTheme="majorHAnsi" w:eastAsiaTheme="minorHAnsi" w:hAnsiTheme="majorHAnsi" w:cstheme="minorBidi"/>
          <w:b/>
        </w:rPr>
        <w:t xml:space="preserve"> Abschluss bildet</w:t>
      </w:r>
      <w:r>
        <w:rPr>
          <w:rFonts w:asciiTheme="majorHAnsi" w:eastAsiaTheme="minorHAnsi" w:hAnsiTheme="majorHAnsi" w:cstheme="minorBidi"/>
          <w:b/>
        </w:rPr>
        <w:t>e</w:t>
      </w:r>
      <w:r w:rsidRPr="00A62701">
        <w:rPr>
          <w:rFonts w:asciiTheme="majorHAnsi" w:eastAsiaTheme="minorHAnsi" w:hAnsiTheme="majorHAnsi" w:cstheme="minorBidi"/>
          <w:b/>
        </w:rPr>
        <w:t xml:space="preserve"> </w:t>
      </w:r>
      <w:r>
        <w:rPr>
          <w:rFonts w:asciiTheme="majorHAnsi" w:eastAsiaTheme="minorHAnsi" w:hAnsiTheme="majorHAnsi" w:cstheme="minorBidi"/>
          <w:b/>
        </w:rPr>
        <w:t>kürzlich die</w:t>
      </w:r>
      <w:r w:rsidRPr="00A62701">
        <w:rPr>
          <w:rFonts w:asciiTheme="majorHAnsi" w:eastAsiaTheme="minorHAnsi" w:hAnsiTheme="majorHAnsi" w:cstheme="minorBidi"/>
          <w:b/>
        </w:rPr>
        <w:t xml:space="preserve"> </w:t>
      </w:r>
      <w:r>
        <w:rPr>
          <w:rFonts w:asciiTheme="majorHAnsi" w:eastAsiaTheme="minorHAnsi" w:hAnsiTheme="majorHAnsi" w:cstheme="minorBidi"/>
          <w:b/>
        </w:rPr>
        <w:t>„</w:t>
      </w:r>
      <w:r w:rsidRPr="00A62701">
        <w:rPr>
          <w:rFonts w:asciiTheme="majorHAnsi" w:eastAsiaTheme="minorHAnsi" w:hAnsiTheme="majorHAnsi" w:cstheme="minorBidi"/>
          <w:b/>
        </w:rPr>
        <w:t xml:space="preserve">Shaping Futures </w:t>
      </w:r>
      <w:r>
        <w:rPr>
          <w:rFonts w:asciiTheme="majorHAnsi" w:eastAsiaTheme="minorHAnsi" w:hAnsiTheme="majorHAnsi" w:cstheme="minorBidi"/>
          <w:b/>
        </w:rPr>
        <w:t>Jobbörse“</w:t>
      </w:r>
      <w:r w:rsidRPr="00A62701">
        <w:rPr>
          <w:rFonts w:asciiTheme="majorHAnsi" w:eastAsiaTheme="minorHAnsi" w:hAnsiTheme="majorHAnsi" w:cstheme="minorBidi"/>
          <w:b/>
        </w:rPr>
        <w:t xml:space="preserve"> in Wien. </w:t>
      </w:r>
      <w:r>
        <w:rPr>
          <w:rFonts w:asciiTheme="majorHAnsi" w:eastAsiaTheme="minorHAnsi" w:hAnsiTheme="majorHAnsi" w:cstheme="minorBidi"/>
          <w:b/>
        </w:rPr>
        <w:t>Ziel dabei war es, die 14 Teilnehmerinnen des Trainingsprogramms mit Friseurunternehmern zu vernetzen.</w:t>
      </w:r>
    </w:p>
    <w:p w:rsidR="009600AF" w:rsidRPr="00A62701" w:rsidRDefault="009600AF" w:rsidP="009600AF">
      <w:pPr>
        <w:pStyle w:val="Standard12pt"/>
        <w:jc w:val="both"/>
        <w:rPr>
          <w:rFonts w:asciiTheme="majorHAnsi" w:eastAsiaTheme="minorHAnsi" w:hAnsiTheme="majorHAnsi" w:cstheme="minorBidi"/>
        </w:rPr>
      </w:pPr>
    </w:p>
    <w:p w:rsidR="009600AF" w:rsidRDefault="009600AF" w:rsidP="009600AF">
      <w:pPr>
        <w:pStyle w:val="Standard12pt"/>
        <w:jc w:val="both"/>
        <w:rPr>
          <w:rFonts w:asciiTheme="majorHAnsi" w:eastAsiaTheme="minorHAnsi" w:hAnsiTheme="majorHAnsi" w:cstheme="minorBidi"/>
        </w:rPr>
      </w:pPr>
      <w:r w:rsidRPr="00A62701">
        <w:rPr>
          <w:rFonts w:asciiTheme="majorHAnsi" w:eastAsiaTheme="minorHAnsi" w:hAnsiTheme="majorHAnsi" w:cstheme="minorBidi"/>
        </w:rPr>
        <w:t xml:space="preserve">„Die Frauen haben sich in den 40 Tagen ihrer Ausbildung enorm weiterentwickelt und uns mit ihrem Ehrgeiz und ihrer Motivation, aber auch mit ihrem Durchhaltevermögen beeindruckt und begeistert“, </w:t>
      </w:r>
      <w:r>
        <w:rPr>
          <w:rFonts w:asciiTheme="majorHAnsi" w:eastAsiaTheme="minorHAnsi" w:hAnsiTheme="majorHAnsi" w:cstheme="minorBidi"/>
        </w:rPr>
        <w:t xml:space="preserve">so </w:t>
      </w:r>
      <w:r w:rsidRPr="00A62701">
        <w:rPr>
          <w:rFonts w:asciiTheme="majorHAnsi" w:eastAsiaTheme="minorHAnsi" w:hAnsiTheme="majorHAnsi" w:cstheme="minorBidi"/>
        </w:rPr>
        <w:t xml:space="preserve">Mag. Sonja Knautz, General Manager </w:t>
      </w:r>
      <w:r>
        <w:rPr>
          <w:rFonts w:asciiTheme="majorHAnsi" w:eastAsiaTheme="minorHAnsi" w:hAnsiTheme="majorHAnsi" w:cstheme="minorBidi"/>
        </w:rPr>
        <w:t>Schwarzkopf</w:t>
      </w:r>
      <w:r w:rsidRPr="00A62701">
        <w:rPr>
          <w:rFonts w:asciiTheme="majorHAnsi" w:eastAsiaTheme="minorHAnsi" w:hAnsiTheme="majorHAnsi" w:cstheme="minorBidi"/>
        </w:rPr>
        <w:t xml:space="preserve"> Professional. Den Abschluss des Ausbildungsprogrammes, bei dem sowohl Theoriewissen, als auch Trend</w:t>
      </w:r>
      <w:r>
        <w:rPr>
          <w:rFonts w:asciiTheme="majorHAnsi" w:eastAsiaTheme="minorHAnsi" w:hAnsiTheme="majorHAnsi" w:cstheme="minorBidi"/>
        </w:rPr>
        <w:t>-</w:t>
      </w:r>
      <w:r w:rsidRPr="00A62701">
        <w:rPr>
          <w:rFonts w:asciiTheme="majorHAnsi" w:eastAsiaTheme="minorHAnsi" w:hAnsiTheme="majorHAnsi" w:cstheme="minorBidi"/>
        </w:rPr>
        <w:t>Know</w:t>
      </w:r>
      <w:r>
        <w:rPr>
          <w:rFonts w:asciiTheme="majorHAnsi" w:eastAsiaTheme="minorHAnsi" w:hAnsiTheme="majorHAnsi" w:cstheme="minorBidi"/>
        </w:rPr>
        <w:t>-h</w:t>
      </w:r>
      <w:r w:rsidRPr="00A62701">
        <w:rPr>
          <w:rFonts w:asciiTheme="majorHAnsi" w:eastAsiaTheme="minorHAnsi" w:hAnsiTheme="majorHAnsi" w:cstheme="minorBidi"/>
        </w:rPr>
        <w:t>ow und Praxiserfahrung vermittelt wurde</w:t>
      </w:r>
      <w:r>
        <w:rPr>
          <w:rFonts w:asciiTheme="majorHAnsi" w:eastAsiaTheme="minorHAnsi" w:hAnsiTheme="majorHAnsi" w:cstheme="minorBidi"/>
        </w:rPr>
        <w:t>n</w:t>
      </w:r>
      <w:r w:rsidRPr="00A62701">
        <w:rPr>
          <w:rFonts w:asciiTheme="majorHAnsi" w:eastAsiaTheme="minorHAnsi" w:hAnsiTheme="majorHAnsi" w:cstheme="minorBidi"/>
        </w:rPr>
        <w:t xml:space="preserve">, bildet </w:t>
      </w:r>
      <w:r>
        <w:rPr>
          <w:rFonts w:asciiTheme="majorHAnsi" w:eastAsiaTheme="minorHAnsi" w:hAnsiTheme="majorHAnsi" w:cstheme="minorBidi"/>
        </w:rPr>
        <w:t>die</w:t>
      </w:r>
      <w:r w:rsidRPr="00A62701">
        <w:rPr>
          <w:rFonts w:asciiTheme="majorHAnsi" w:eastAsiaTheme="minorHAnsi" w:hAnsiTheme="majorHAnsi" w:cstheme="minorBidi"/>
        </w:rPr>
        <w:t xml:space="preserve"> </w:t>
      </w:r>
      <w:r>
        <w:rPr>
          <w:rFonts w:asciiTheme="majorHAnsi" w:eastAsiaTheme="minorHAnsi" w:hAnsiTheme="majorHAnsi" w:cstheme="minorBidi"/>
        </w:rPr>
        <w:t>„</w:t>
      </w:r>
      <w:r w:rsidRPr="00A62701">
        <w:rPr>
          <w:rFonts w:asciiTheme="majorHAnsi" w:eastAsiaTheme="minorHAnsi" w:hAnsiTheme="majorHAnsi" w:cstheme="minorBidi"/>
        </w:rPr>
        <w:t xml:space="preserve">Shaping Futures </w:t>
      </w:r>
      <w:r>
        <w:rPr>
          <w:rFonts w:asciiTheme="majorHAnsi" w:eastAsiaTheme="minorHAnsi" w:hAnsiTheme="majorHAnsi" w:cstheme="minorBidi"/>
        </w:rPr>
        <w:t xml:space="preserve">Jobbörse“. Sie fand kürzlich in der Academy Schwarzkopf (ASK) in Wien statt und bot den </w:t>
      </w:r>
      <w:r w:rsidRPr="00A62701">
        <w:rPr>
          <w:rFonts w:asciiTheme="majorHAnsi" w:eastAsiaTheme="minorHAnsi" w:hAnsiTheme="majorHAnsi" w:cstheme="minorBidi"/>
        </w:rPr>
        <w:t xml:space="preserve">Friseurinnen </w:t>
      </w:r>
      <w:r>
        <w:rPr>
          <w:rFonts w:asciiTheme="majorHAnsi" w:eastAsiaTheme="minorHAnsi" w:hAnsiTheme="majorHAnsi" w:cstheme="minorBidi"/>
        </w:rPr>
        <w:t xml:space="preserve">nunmehr </w:t>
      </w:r>
      <w:r w:rsidRPr="00A62701">
        <w:rPr>
          <w:rFonts w:asciiTheme="majorHAnsi" w:eastAsiaTheme="minorHAnsi" w:hAnsiTheme="majorHAnsi" w:cstheme="minorBidi"/>
        </w:rPr>
        <w:t xml:space="preserve">die Möglichkeit, sich mit Vertretern erfolgreicher Friseurunternehmen zu vernetzen und über Jobmöglichkeiten zu sprechen. </w:t>
      </w:r>
    </w:p>
    <w:p w:rsidR="009600AF" w:rsidRDefault="009600AF" w:rsidP="009600AF">
      <w:pPr>
        <w:pStyle w:val="Standard12pt"/>
        <w:jc w:val="both"/>
        <w:rPr>
          <w:rFonts w:asciiTheme="majorHAnsi" w:eastAsiaTheme="minorHAnsi" w:hAnsiTheme="majorHAnsi" w:cstheme="minorBidi"/>
        </w:rPr>
      </w:pPr>
    </w:p>
    <w:p w:rsidR="009600AF" w:rsidRPr="00A62701" w:rsidRDefault="009600AF" w:rsidP="009600AF">
      <w:pPr>
        <w:pStyle w:val="Standard12pt"/>
        <w:jc w:val="both"/>
        <w:rPr>
          <w:rFonts w:asciiTheme="majorHAnsi" w:eastAsiaTheme="minorHAnsi" w:hAnsiTheme="majorHAnsi" w:cstheme="minorBidi"/>
        </w:rPr>
      </w:pPr>
      <w:r w:rsidRPr="00A62701">
        <w:rPr>
          <w:rFonts w:asciiTheme="majorHAnsi" w:eastAsiaTheme="minorHAnsi" w:hAnsiTheme="majorHAnsi" w:cstheme="minorBidi"/>
        </w:rPr>
        <w:t xml:space="preserve">Unter den zahlreichen interessierten Unternehmern fanden sich unter anderem Vertreter von Toni&amp;Guy, Fehringer Hair, KLIPP, Uler Private Hairdressing, SP Hair Beauty Lounge und Hairtrader. Sie alle nutzten die Gelegenheit, </w:t>
      </w:r>
      <w:r>
        <w:rPr>
          <w:rFonts w:asciiTheme="majorHAnsi" w:eastAsiaTheme="minorHAnsi" w:hAnsiTheme="majorHAnsi" w:cstheme="minorBidi"/>
        </w:rPr>
        <w:t>die</w:t>
      </w:r>
      <w:r w:rsidRPr="00A62701">
        <w:rPr>
          <w:rFonts w:asciiTheme="majorHAnsi" w:eastAsiaTheme="minorHAnsi" w:hAnsiTheme="majorHAnsi" w:cstheme="minorBidi"/>
        </w:rPr>
        <w:t xml:space="preserve"> </w:t>
      </w:r>
      <w:r>
        <w:rPr>
          <w:rFonts w:asciiTheme="majorHAnsi" w:eastAsiaTheme="minorHAnsi" w:hAnsiTheme="majorHAnsi" w:cstheme="minorBidi"/>
        </w:rPr>
        <w:t>Job-Bewerberinnen</w:t>
      </w:r>
      <w:r w:rsidRPr="00A62701">
        <w:rPr>
          <w:rFonts w:asciiTheme="majorHAnsi" w:eastAsiaTheme="minorHAnsi" w:hAnsiTheme="majorHAnsi" w:cstheme="minorBidi"/>
        </w:rPr>
        <w:t xml:space="preserve"> im Rahmen von Business-Speed Datings persönlich kennenzulernen. Dies soll in den nächsten Wochen durch Praktikumstage im Salon </w:t>
      </w:r>
      <w:r>
        <w:rPr>
          <w:rFonts w:asciiTheme="majorHAnsi" w:eastAsiaTheme="minorHAnsi" w:hAnsiTheme="majorHAnsi" w:cstheme="minorBidi"/>
        </w:rPr>
        <w:t xml:space="preserve">noch weiter </w:t>
      </w:r>
      <w:r w:rsidRPr="00A62701">
        <w:rPr>
          <w:rFonts w:asciiTheme="majorHAnsi" w:eastAsiaTheme="minorHAnsi" w:hAnsiTheme="majorHAnsi" w:cstheme="minorBidi"/>
        </w:rPr>
        <w:t xml:space="preserve">vertieft werden. </w:t>
      </w:r>
      <w:r>
        <w:rPr>
          <w:rFonts w:asciiTheme="majorHAnsi" w:eastAsiaTheme="minorHAnsi" w:hAnsiTheme="majorHAnsi" w:cstheme="minorBidi"/>
        </w:rPr>
        <w:t>Passt die Job-Bewerberin ins Team, stehen die Türen offen für eine Festanstellung.</w:t>
      </w:r>
    </w:p>
    <w:p w:rsidR="009600AF" w:rsidRDefault="009600AF" w:rsidP="009600AF">
      <w:pPr>
        <w:pStyle w:val="Standard12pt"/>
        <w:jc w:val="both"/>
        <w:rPr>
          <w:bCs/>
          <w:sz w:val="22"/>
        </w:rPr>
      </w:pPr>
    </w:p>
    <w:p w:rsidR="009600AF" w:rsidRPr="00B16A1A" w:rsidRDefault="009600AF" w:rsidP="009600AF">
      <w:pPr>
        <w:jc w:val="both"/>
        <w:rPr>
          <w:rFonts w:asciiTheme="majorHAnsi" w:eastAsiaTheme="minorHAnsi" w:hAnsiTheme="majorHAnsi" w:cstheme="minorBidi"/>
          <w:sz w:val="24"/>
        </w:rPr>
      </w:pPr>
      <w:r w:rsidRPr="00B16A1A">
        <w:rPr>
          <w:rFonts w:asciiTheme="majorHAnsi" w:eastAsiaTheme="minorHAnsi" w:hAnsiTheme="majorHAnsi" w:cstheme="minorBidi"/>
          <w:sz w:val="24"/>
        </w:rPr>
        <w:t xml:space="preserve">Die Idee zu diesem Projekt basiert auf dem seit 2010 existierenden </w:t>
      </w:r>
      <w:r>
        <w:rPr>
          <w:rFonts w:asciiTheme="majorHAnsi" w:eastAsiaTheme="minorHAnsi" w:hAnsiTheme="majorHAnsi" w:cstheme="minorBidi"/>
          <w:sz w:val="24"/>
        </w:rPr>
        <w:t>CSR-</w:t>
      </w:r>
      <w:r w:rsidRPr="00B16A1A">
        <w:rPr>
          <w:rFonts w:asciiTheme="majorHAnsi" w:eastAsiaTheme="minorHAnsi" w:hAnsiTheme="majorHAnsi" w:cstheme="minorBidi"/>
          <w:sz w:val="24"/>
        </w:rPr>
        <w:t xml:space="preserve">Programm „Shaping Futures“. Es handelt sich dabei um ein globales Engagement von Schwarzkopf Professional, </w:t>
      </w:r>
      <w:r w:rsidRPr="00B16A1A">
        <w:rPr>
          <w:rFonts w:asciiTheme="majorHAnsi" w:eastAsiaTheme="minorHAnsi" w:hAnsiTheme="majorHAnsi" w:cstheme="minorBidi"/>
          <w:sz w:val="24"/>
        </w:rPr>
        <w:lastRenderedPageBreak/>
        <w:t>das benachteiligten Jugendlichen ermöglichen soll, das Friseurhandwerk zu erlernen und so aktiv ihre Zukunftsperspektiven zu verbessern. Freiwillige Stylisten-Teams der Partnersalons von Schwarzkopf Professional bringen ihre Erfahrung und Expertise für junge Menschen in mittlerweile 25 verschiedenen Ländern ein.</w:t>
      </w:r>
    </w:p>
    <w:p w:rsidR="009600AF" w:rsidRDefault="009600AF" w:rsidP="009600AF">
      <w:pPr>
        <w:pStyle w:val="Standard12pt"/>
        <w:jc w:val="both"/>
        <w:rPr>
          <w:bCs/>
          <w:sz w:val="22"/>
        </w:rPr>
      </w:pPr>
    </w:p>
    <w:p w:rsidR="00B16A1A" w:rsidRPr="00B16A1A" w:rsidRDefault="00B16A1A" w:rsidP="00B16A1A">
      <w:pPr>
        <w:spacing w:line="240" w:lineRule="auto"/>
        <w:outlineLvl w:val="0"/>
        <w:rPr>
          <w:rFonts w:asciiTheme="majorHAnsi" w:hAnsiTheme="majorHAnsi"/>
          <w:bCs/>
          <w:sz w:val="24"/>
        </w:rPr>
      </w:pPr>
      <w:r w:rsidRPr="00B16A1A">
        <w:rPr>
          <w:rFonts w:asciiTheme="majorHAnsi" w:hAnsiTheme="majorHAnsi"/>
          <w:bCs/>
          <w:sz w:val="24"/>
        </w:rPr>
        <w:t xml:space="preserve">Fotomaterial finden Sie im Internet unter </w:t>
      </w:r>
      <w:hyperlink r:id="rId8" w:history="1">
        <w:r w:rsidRPr="00B16A1A">
          <w:rPr>
            <w:rStyle w:val="Hyperlink"/>
            <w:rFonts w:asciiTheme="majorHAnsi" w:hAnsiTheme="majorHAnsi"/>
            <w:sz w:val="24"/>
            <w:lang w:val="de-AT"/>
          </w:rPr>
          <w:t>http://news.henkel.at</w:t>
        </w:r>
      </w:hyperlink>
      <w:r w:rsidRPr="00B16A1A">
        <w:rPr>
          <w:rStyle w:val="Hyperlink"/>
          <w:rFonts w:asciiTheme="majorHAnsi" w:hAnsiTheme="majorHAnsi"/>
          <w:sz w:val="24"/>
          <w:lang w:val="de-AT"/>
        </w:rPr>
        <w:t>.</w:t>
      </w:r>
    </w:p>
    <w:p w:rsidR="00B16A1A" w:rsidRPr="00B16A1A" w:rsidRDefault="00B16A1A" w:rsidP="00B16A1A">
      <w:pPr>
        <w:spacing w:line="240" w:lineRule="auto"/>
        <w:jc w:val="both"/>
        <w:rPr>
          <w:rFonts w:asciiTheme="majorHAnsi" w:hAnsiTheme="majorHAnsi" w:cs="Arial"/>
          <w:color w:val="000000"/>
          <w:sz w:val="24"/>
        </w:rPr>
      </w:pPr>
    </w:p>
    <w:p w:rsidR="009600AF" w:rsidRPr="0057159C" w:rsidRDefault="009600AF" w:rsidP="009600AF">
      <w:pPr>
        <w:spacing w:line="300" w:lineRule="atLeast"/>
        <w:jc w:val="both"/>
        <w:rPr>
          <w:rFonts w:cs="Arial"/>
          <w:color w:val="000000"/>
          <w:szCs w:val="20"/>
        </w:rPr>
      </w:pPr>
      <w:r w:rsidRPr="0057159C">
        <w:rPr>
          <w:rFonts w:cs="Arial"/>
          <w:color w:val="000000"/>
          <w:szCs w:val="20"/>
        </w:rPr>
        <w:t>Die Henkel Central Eastern Europe (CEE) mit Sitz in Wien trägt die Verantwortung für 32 Länder in Mittel- und Osteuropa sowie in der Region Zentralasien-Kaukasus. Das Unternehmen hält eine führende Marktposition in den Geschäftsbereichen Laundry &amp; Home Care, Adhesive Technologies und Beauty Care. In Österreich gibt es Henkel-Produkte seit 131 Jahren. Am Standort Wien wird seit 1927 produziert. Zu den Top-Marken von Henkel in Österreich zählen Blue Star, Cimsec, Fa, Loctite, Pattex, Persil, Schwarzkopf, Somat und Syoss.</w:t>
      </w:r>
    </w:p>
    <w:p w:rsidR="009600AF" w:rsidRPr="0057159C" w:rsidRDefault="009600AF" w:rsidP="009600AF">
      <w:pPr>
        <w:autoSpaceDE w:val="0"/>
        <w:autoSpaceDN w:val="0"/>
        <w:adjustRightInd w:val="0"/>
        <w:spacing w:line="300" w:lineRule="atLeast"/>
        <w:jc w:val="both"/>
        <w:rPr>
          <w:rFonts w:ascii="ArialMT" w:hAnsi="ArialMT" w:cs="ArialMT"/>
          <w:szCs w:val="20"/>
        </w:rPr>
      </w:pPr>
    </w:p>
    <w:p w:rsidR="009600AF" w:rsidRPr="0057159C" w:rsidRDefault="009600AF" w:rsidP="009600AF">
      <w:pPr>
        <w:spacing w:line="300" w:lineRule="atLeast"/>
        <w:jc w:val="both"/>
        <w:rPr>
          <w:b/>
          <w:szCs w:val="20"/>
        </w:rPr>
      </w:pPr>
      <w:r w:rsidRPr="00442D56">
        <w:t xml:space="preserve">Henkel verfügt weltweit über ein ausgewogenes und diversifiziertes Portfolio. Mit starken Marken, Innovationen und Technologien hält das Unternehmen mit seinen drei Unternehmensbereichen führende Marktpositionen – sowohl im Industrie- als auch im Konsumentengeschäft: So ist Henkel Adhesive Technologies globaler Marktführer im Klebstoffbereich. Auch mit den Unternehmensbereichen Laundry &amp; Home Care und Beauty Care ist das Unternehmen in vielen Märkten und Kategorien führend. Henkel wurde 1876 gegründet und blickt auf eine </w:t>
      </w:r>
      <w:r>
        <w:t xml:space="preserve">über </w:t>
      </w:r>
      <w:r w:rsidRPr="002E1B45">
        <w:t>140-jährige</w:t>
      </w:r>
      <w:r w:rsidRPr="00442D56">
        <w:t xml:space="preserve"> Erfolgsgeschichte zurück. Im Geschäftsjahr </w:t>
      </w:r>
      <w:r>
        <w:t>2017</w:t>
      </w:r>
      <w:r w:rsidRPr="00442D56">
        <w:t xml:space="preserve"> erzielte Henkel einen Umsatz von </w:t>
      </w:r>
      <w:r>
        <w:t>20</w:t>
      </w:r>
      <w:r w:rsidRPr="00442D56">
        <w:t xml:space="preserve"> Mrd. Euro und ein bereinigtes betriebliches Ergebnis von </w:t>
      </w:r>
      <w:r>
        <w:t xml:space="preserve">rund </w:t>
      </w:r>
      <w:r w:rsidRPr="00442D56">
        <w:t>3,</w:t>
      </w:r>
      <w:r>
        <w:t>5</w:t>
      </w:r>
      <w:r w:rsidRPr="00442D56">
        <w:t xml:space="preserve"> Mrd. Euro. Allein Loctite, Schwarzkopf und Persil, die jeweiligen Top-Marken der drei Unternehmensbereiche, erzielten dabei einen Umsatz von 6</w:t>
      </w:r>
      <w:r>
        <w:t>,4</w:t>
      </w:r>
      <w:r w:rsidRPr="00442D56">
        <w:t xml:space="preserve"> Mrd. Euro. Henkel beschäftigt weltweit mehr als 5</w:t>
      </w:r>
      <w:r>
        <w:t>3</w:t>
      </w:r>
      <w:r w:rsidRPr="00442D56">
        <w:t xml:space="preserve">.000 Mitarbeiter, die ein vielfältiges Team bilden – verbunden durch eine starke Unternehmenskultur, einen gemeinsamen Unternehmenszweck und gemeinsame Werte. Die führende Rolle von Henkel im Bereich Nachhaltigkeit wird durch viele internationale Indizes und Rankings bestätigt. Die Vorzugsaktien von Henkel sind im DAX notiert. </w:t>
      </w:r>
      <w:r w:rsidRPr="0057159C">
        <w:rPr>
          <w:szCs w:val="20"/>
        </w:rPr>
        <w:t xml:space="preserve"> </w:t>
      </w:r>
    </w:p>
    <w:p w:rsidR="00B16A1A" w:rsidRPr="00B16A1A" w:rsidRDefault="00B16A1A" w:rsidP="00B16A1A">
      <w:pPr>
        <w:spacing w:line="240" w:lineRule="auto"/>
        <w:rPr>
          <w:rFonts w:asciiTheme="majorHAnsi" w:hAnsiTheme="majorHAnsi" w:cs="Arial"/>
          <w:color w:val="000000"/>
          <w:sz w:val="24"/>
        </w:rPr>
      </w:pPr>
    </w:p>
    <w:p w:rsidR="00B16A1A" w:rsidRPr="00B16A1A" w:rsidRDefault="00B16A1A" w:rsidP="00B16A1A">
      <w:pPr>
        <w:spacing w:line="240" w:lineRule="auto"/>
        <w:rPr>
          <w:rFonts w:asciiTheme="majorHAnsi" w:hAnsiTheme="majorHAnsi" w:cs="Arial"/>
          <w:color w:val="000000"/>
        </w:rPr>
      </w:pPr>
      <w:r w:rsidRPr="00B16A1A">
        <w:rPr>
          <w:rFonts w:asciiTheme="majorHAnsi" w:hAnsiTheme="majorHAnsi" w:cs="Arial"/>
          <w:color w:val="000000"/>
        </w:rPr>
        <w:t>Verwendete Sammelbezeichnungen wie Konsumenten, Verbraucher, Mitarbeiter, Manager, Kunden, Teilnehmer oder Aktionäre sind als geschlechtsneutral anzusehen. Die Produktnamen sind eingetragene Marken.</w:t>
      </w:r>
    </w:p>
    <w:p w:rsidR="00B16A1A" w:rsidRPr="00B16A1A" w:rsidRDefault="00B16A1A" w:rsidP="00B16A1A">
      <w:pPr>
        <w:spacing w:line="240" w:lineRule="auto"/>
        <w:jc w:val="both"/>
        <w:rPr>
          <w:rFonts w:asciiTheme="majorHAnsi" w:hAnsiTheme="majorHAnsi" w:cs="Arial"/>
          <w:color w:val="000000"/>
          <w:sz w:val="24"/>
        </w:rPr>
      </w:pPr>
    </w:p>
    <w:p w:rsidR="00B16A1A" w:rsidRPr="00B16A1A" w:rsidRDefault="00B16A1A" w:rsidP="00B16A1A">
      <w:pPr>
        <w:tabs>
          <w:tab w:val="left" w:pos="1080"/>
          <w:tab w:val="left" w:pos="5245"/>
        </w:tabs>
        <w:spacing w:line="240" w:lineRule="auto"/>
        <w:rPr>
          <w:rFonts w:asciiTheme="majorHAnsi" w:hAnsiTheme="majorHAnsi" w:cs="Arial"/>
          <w:sz w:val="24"/>
          <w:lang w:val="it-IT"/>
        </w:rPr>
      </w:pPr>
      <w:r w:rsidRPr="00B16A1A">
        <w:rPr>
          <w:rFonts w:asciiTheme="majorHAnsi" w:hAnsiTheme="majorHAnsi" w:cs="Arial"/>
          <w:sz w:val="24"/>
          <w:lang w:val="it-IT"/>
        </w:rPr>
        <w:t>Kontakt</w:t>
      </w:r>
      <w:r w:rsidRPr="00B16A1A">
        <w:rPr>
          <w:rFonts w:asciiTheme="majorHAnsi" w:hAnsiTheme="majorHAnsi" w:cs="Arial"/>
          <w:sz w:val="24"/>
          <w:lang w:val="it-IT"/>
        </w:rPr>
        <w:tab/>
        <w:t>Mag. Michael Sgiarovello</w:t>
      </w:r>
      <w:r w:rsidRPr="00B16A1A">
        <w:rPr>
          <w:rFonts w:asciiTheme="majorHAnsi" w:hAnsiTheme="majorHAnsi" w:cs="Arial"/>
          <w:sz w:val="24"/>
          <w:lang w:val="it-IT"/>
        </w:rPr>
        <w:tab/>
        <w:t>Ulrike Gloyer</w:t>
      </w:r>
    </w:p>
    <w:p w:rsidR="00B16A1A" w:rsidRPr="00B16A1A" w:rsidRDefault="00B16A1A" w:rsidP="00B16A1A">
      <w:pPr>
        <w:tabs>
          <w:tab w:val="left" w:pos="1080"/>
          <w:tab w:val="left" w:pos="5245"/>
        </w:tabs>
        <w:spacing w:line="240" w:lineRule="auto"/>
        <w:rPr>
          <w:rFonts w:asciiTheme="majorHAnsi" w:hAnsiTheme="majorHAnsi" w:cs="Arial"/>
          <w:sz w:val="24"/>
          <w:lang w:val="it-IT"/>
        </w:rPr>
      </w:pPr>
      <w:r w:rsidRPr="00B16A1A">
        <w:rPr>
          <w:rFonts w:asciiTheme="majorHAnsi" w:hAnsiTheme="majorHAnsi" w:cs="Arial"/>
          <w:sz w:val="24"/>
          <w:lang w:val="it-IT"/>
        </w:rPr>
        <w:t>Telefon</w:t>
      </w:r>
      <w:r w:rsidRPr="00B16A1A">
        <w:rPr>
          <w:rFonts w:asciiTheme="majorHAnsi" w:hAnsiTheme="majorHAnsi" w:cs="Arial"/>
          <w:sz w:val="24"/>
          <w:lang w:val="it-IT"/>
        </w:rPr>
        <w:tab/>
        <w:t>+43 (0)1 711 04-2744</w:t>
      </w:r>
      <w:r w:rsidRPr="00B16A1A">
        <w:rPr>
          <w:rFonts w:asciiTheme="majorHAnsi" w:hAnsiTheme="majorHAnsi" w:cs="Arial"/>
          <w:sz w:val="24"/>
          <w:lang w:val="it-IT"/>
        </w:rPr>
        <w:tab/>
        <w:t>+43 (0)1 711 04-2251</w:t>
      </w:r>
    </w:p>
    <w:p w:rsidR="00B16A1A" w:rsidRPr="00B16A1A" w:rsidRDefault="00B16A1A" w:rsidP="00B16A1A">
      <w:pPr>
        <w:tabs>
          <w:tab w:val="left" w:pos="1080"/>
          <w:tab w:val="left" w:pos="5245"/>
        </w:tabs>
        <w:spacing w:line="240" w:lineRule="auto"/>
        <w:rPr>
          <w:rFonts w:asciiTheme="majorHAnsi" w:hAnsiTheme="majorHAnsi" w:cs="Arial"/>
          <w:sz w:val="24"/>
          <w:lang w:val="it-IT"/>
        </w:rPr>
      </w:pPr>
      <w:r w:rsidRPr="00B16A1A">
        <w:rPr>
          <w:rFonts w:asciiTheme="majorHAnsi" w:hAnsiTheme="majorHAnsi" w:cs="Arial"/>
          <w:sz w:val="24"/>
          <w:lang w:val="it-IT"/>
        </w:rPr>
        <w:t>Telefax</w:t>
      </w:r>
      <w:r w:rsidRPr="00B16A1A">
        <w:rPr>
          <w:rFonts w:asciiTheme="majorHAnsi" w:hAnsiTheme="majorHAnsi" w:cs="Arial"/>
          <w:sz w:val="24"/>
          <w:lang w:val="it-IT"/>
        </w:rPr>
        <w:tab/>
        <w:t>+43 (0)1 711 04-2650</w:t>
      </w:r>
      <w:r w:rsidRPr="00B16A1A">
        <w:rPr>
          <w:rFonts w:asciiTheme="majorHAnsi" w:hAnsiTheme="majorHAnsi" w:cs="Arial"/>
          <w:sz w:val="24"/>
          <w:lang w:val="it-IT"/>
        </w:rPr>
        <w:tab/>
        <w:t>+43 (0)1 711 04-2650</w:t>
      </w:r>
    </w:p>
    <w:p w:rsidR="00B16A1A" w:rsidRPr="00B16A1A" w:rsidRDefault="00B16A1A" w:rsidP="00B16A1A">
      <w:pPr>
        <w:tabs>
          <w:tab w:val="left" w:pos="1080"/>
          <w:tab w:val="left" w:pos="5245"/>
        </w:tabs>
        <w:spacing w:line="240" w:lineRule="auto"/>
        <w:rPr>
          <w:rFonts w:asciiTheme="majorHAnsi" w:hAnsiTheme="majorHAnsi" w:cs="Arial"/>
          <w:sz w:val="24"/>
          <w:lang w:val="it-IT"/>
        </w:rPr>
      </w:pPr>
      <w:r w:rsidRPr="00B16A1A">
        <w:rPr>
          <w:rFonts w:asciiTheme="majorHAnsi" w:hAnsiTheme="majorHAnsi" w:cs="Arial"/>
          <w:sz w:val="24"/>
          <w:lang w:val="it-IT"/>
        </w:rPr>
        <w:t>E-Mail</w:t>
      </w:r>
      <w:r w:rsidRPr="00B16A1A">
        <w:rPr>
          <w:rFonts w:asciiTheme="majorHAnsi" w:hAnsiTheme="majorHAnsi" w:cs="Arial"/>
          <w:sz w:val="24"/>
          <w:lang w:val="it-IT"/>
        </w:rPr>
        <w:tab/>
        <w:t>michael.sgiarovello@henkel.com</w:t>
      </w:r>
      <w:r w:rsidRPr="00B16A1A">
        <w:rPr>
          <w:rFonts w:asciiTheme="majorHAnsi" w:hAnsiTheme="majorHAnsi" w:cs="Arial"/>
          <w:sz w:val="24"/>
          <w:lang w:val="it-IT"/>
        </w:rPr>
        <w:tab/>
        <w:t>ulrike.gloyer@henkel.com</w:t>
      </w:r>
    </w:p>
    <w:p w:rsidR="00B16A1A" w:rsidRPr="00B16A1A" w:rsidRDefault="00B16A1A" w:rsidP="00B16A1A">
      <w:pPr>
        <w:pStyle w:val="Standard12pt"/>
        <w:spacing w:line="240" w:lineRule="auto"/>
        <w:rPr>
          <w:rFonts w:asciiTheme="majorHAnsi" w:hAnsiTheme="majorHAnsi" w:cs="Arial"/>
          <w:lang w:val="it-IT"/>
        </w:rPr>
      </w:pPr>
    </w:p>
    <w:p w:rsidR="00B16A1A" w:rsidRPr="00B16A1A" w:rsidRDefault="00B16A1A" w:rsidP="00B16A1A">
      <w:pPr>
        <w:spacing w:line="240" w:lineRule="auto"/>
        <w:rPr>
          <w:rFonts w:asciiTheme="majorHAnsi" w:hAnsiTheme="majorHAnsi" w:cs="Arial"/>
          <w:sz w:val="24"/>
          <w:lang w:val="it-IT"/>
        </w:rPr>
      </w:pPr>
    </w:p>
    <w:p w:rsidR="00B16A1A" w:rsidRPr="00B16A1A" w:rsidRDefault="00B16A1A" w:rsidP="00B16A1A">
      <w:pPr>
        <w:spacing w:line="240" w:lineRule="auto"/>
        <w:rPr>
          <w:rFonts w:asciiTheme="majorHAnsi" w:hAnsiTheme="majorHAnsi"/>
          <w:sz w:val="24"/>
          <w:lang w:val="it-IT"/>
        </w:rPr>
      </w:pPr>
      <w:r w:rsidRPr="00B16A1A">
        <w:rPr>
          <w:rFonts w:asciiTheme="majorHAnsi" w:hAnsiTheme="majorHAnsi" w:cs="Arial"/>
          <w:sz w:val="24"/>
          <w:lang w:val="it-IT"/>
        </w:rPr>
        <w:t>Henkel Central Eastern Europe GmbH</w:t>
      </w:r>
    </w:p>
    <w:p w:rsidR="0091451F" w:rsidRPr="00B16A1A" w:rsidRDefault="0091451F" w:rsidP="00B16A1A">
      <w:pPr>
        <w:pStyle w:val="Standard12pt"/>
        <w:jc w:val="right"/>
        <w:rPr>
          <w:rFonts w:asciiTheme="majorHAnsi" w:hAnsiTheme="majorHAnsi"/>
        </w:rPr>
      </w:pPr>
    </w:p>
    <w:sectPr w:rsidR="0091451F" w:rsidRPr="00B16A1A" w:rsidSect="00CB695E">
      <w:headerReference w:type="default" r:id="rId9"/>
      <w:footerReference w:type="default" r:id="rId10"/>
      <w:headerReference w:type="first" r:id="rId11"/>
      <w:footerReference w:type="first" r:id="rId12"/>
      <w:type w:val="continuous"/>
      <w:pgSz w:w="11907" w:h="16840" w:code="9"/>
      <w:pgMar w:top="1701" w:right="1418" w:bottom="1702" w:left="1418" w:header="624" w:footer="9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A1A" w:rsidRDefault="00B16A1A">
      <w:r>
        <w:separator/>
      </w:r>
    </w:p>
  </w:endnote>
  <w:endnote w:type="continuationSeparator" w:id="0">
    <w:p w:rsidR="00B16A1A" w:rsidRDefault="00B16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E8" w:rsidRDefault="008D4CE8" w:rsidP="00D260A2">
    <w:pPr>
      <w:pStyle w:val="Fuzeile"/>
      <w:tabs>
        <w:tab w:val="clear" w:pos="7083"/>
        <w:tab w:val="clear" w:pos="8640"/>
        <w:tab w:val="right" w:pos="9057"/>
      </w:tabs>
      <w:rPr>
        <w:color w:val="auto"/>
        <w:lang w:val="en-US"/>
      </w:rPr>
    </w:pPr>
  </w:p>
  <w:p w:rsidR="008D4CE8" w:rsidRPr="00C24C17" w:rsidRDefault="008D4CE8" w:rsidP="00DC2D70">
    <w:pPr>
      <w:pStyle w:val="Fuzeile"/>
      <w:tabs>
        <w:tab w:val="clear" w:pos="7083"/>
        <w:tab w:val="clear" w:pos="8640"/>
        <w:tab w:val="right" w:pos="9057"/>
      </w:tabs>
      <w:jc w:val="both"/>
      <w:rPr>
        <w:b w:val="0"/>
        <w:color w:val="auto"/>
        <w:lang w:val="en-US"/>
      </w:rPr>
    </w:pPr>
    <w:r w:rsidRPr="00C24C17">
      <w:rPr>
        <w:color w:val="auto"/>
        <w:lang w:val="en-US"/>
      </w:rPr>
      <w:tab/>
    </w:r>
    <w:r w:rsidRPr="00C24C17">
      <w:rPr>
        <w:b w:val="0"/>
        <w:color w:val="auto"/>
        <w:lang w:val="en-US"/>
      </w:rPr>
      <w:t xml:space="preserve">Seite </w:t>
    </w:r>
    <w:r w:rsidRPr="004F3A2A">
      <w:rPr>
        <w:b w:val="0"/>
        <w:color w:val="auto"/>
      </w:rPr>
      <w:fldChar w:fldCharType="begin"/>
    </w:r>
    <w:r w:rsidRPr="00C24C17">
      <w:rPr>
        <w:b w:val="0"/>
        <w:color w:val="auto"/>
        <w:lang w:val="en-US"/>
      </w:rPr>
      <w:instrText xml:space="preserve"> </w:instrText>
    </w:r>
    <w:r>
      <w:rPr>
        <w:b w:val="0"/>
        <w:color w:val="auto"/>
        <w:lang w:val="en-US"/>
      </w:rPr>
      <w:instrText>PAGE</w:instrText>
    </w:r>
    <w:r w:rsidRPr="00C24C17">
      <w:rPr>
        <w:b w:val="0"/>
        <w:color w:val="auto"/>
        <w:lang w:val="en-US"/>
      </w:rPr>
      <w:instrText xml:space="preserve">  \* Arabic  \* MERGEFORMAT </w:instrText>
    </w:r>
    <w:r w:rsidRPr="004F3A2A">
      <w:rPr>
        <w:b w:val="0"/>
        <w:color w:val="auto"/>
      </w:rPr>
      <w:fldChar w:fldCharType="separate"/>
    </w:r>
    <w:r w:rsidR="00337EE8">
      <w:rPr>
        <w:b w:val="0"/>
        <w:noProof/>
        <w:color w:val="auto"/>
        <w:lang w:val="en-US"/>
      </w:rPr>
      <w:t>2</w:t>
    </w:r>
    <w:r w:rsidRPr="004F3A2A">
      <w:rPr>
        <w:b w:val="0"/>
        <w:color w:val="auto"/>
      </w:rPr>
      <w:fldChar w:fldCharType="end"/>
    </w:r>
    <w:r w:rsidRPr="00C24C17">
      <w:rPr>
        <w:b w:val="0"/>
        <w:color w:val="auto"/>
        <w:lang w:val="en-US"/>
      </w:rPr>
      <w:t>/</w:t>
    </w:r>
    <w:r w:rsidRPr="004F3A2A">
      <w:rPr>
        <w:b w:val="0"/>
        <w:color w:val="auto"/>
      </w:rPr>
      <w:fldChar w:fldCharType="begin"/>
    </w:r>
    <w:r w:rsidRPr="00C24C17">
      <w:rPr>
        <w:b w:val="0"/>
        <w:color w:val="auto"/>
        <w:lang w:val="en-US"/>
      </w:rPr>
      <w:instrText xml:space="preserve"> </w:instrText>
    </w:r>
    <w:r>
      <w:rPr>
        <w:b w:val="0"/>
        <w:color w:val="auto"/>
        <w:lang w:val="en-US"/>
      </w:rPr>
      <w:instrText>NUMPAGES</w:instrText>
    </w:r>
    <w:r w:rsidRPr="00C24C17">
      <w:rPr>
        <w:b w:val="0"/>
        <w:color w:val="auto"/>
        <w:lang w:val="en-US"/>
      </w:rPr>
      <w:instrText xml:space="preserve">  \* Arabic  \* MERGEFORMAT </w:instrText>
    </w:r>
    <w:r w:rsidRPr="004F3A2A">
      <w:rPr>
        <w:b w:val="0"/>
        <w:color w:val="auto"/>
      </w:rPr>
      <w:fldChar w:fldCharType="separate"/>
    </w:r>
    <w:r w:rsidR="00337EE8">
      <w:rPr>
        <w:b w:val="0"/>
        <w:noProof/>
        <w:color w:val="auto"/>
        <w:lang w:val="en-US"/>
      </w:rPr>
      <w:t>2</w:t>
    </w:r>
    <w:r w:rsidRPr="004F3A2A">
      <w:rPr>
        <w:b w:val="0"/>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AAE" w:rsidRDefault="00DF7AAE" w:rsidP="00DF7AAE">
    <w:pPr>
      <w:pStyle w:val="Fuzeile"/>
      <w:spacing w:line="240" w:lineRule="auto"/>
      <w:rPr>
        <w:position w:val="8"/>
      </w:rPr>
    </w:pPr>
    <w:r w:rsidRPr="00975CA2">
      <w:rPr>
        <w:noProof/>
        <w:position w:val="10"/>
        <w:lang w:val="en-US"/>
      </w:rPr>
      <w:drawing>
        <wp:inline distT="0" distB="0" distL="0" distR="0" wp14:anchorId="7315B77C" wp14:editId="232D0829">
          <wp:extent cx="714375" cy="361950"/>
          <wp:effectExtent l="0" t="0" r="9525" b="0"/>
          <wp:docPr id="31" name="Grafik 31"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61950"/>
                  </a:xfrm>
                  <a:prstGeom prst="rect">
                    <a:avLst/>
                  </a:prstGeom>
                  <a:noFill/>
                  <a:ln>
                    <a:noFill/>
                  </a:ln>
                </pic:spPr>
              </pic:pic>
            </a:graphicData>
          </a:graphic>
        </wp:inline>
      </w:drawing>
    </w:r>
    <w:r>
      <w:rPr>
        <w:position w:val="2"/>
      </w:rPr>
      <w:t xml:space="preserve">  </w:t>
    </w:r>
    <w:r w:rsidRPr="00975CA2">
      <w:rPr>
        <w:noProof/>
        <w:position w:val="22"/>
        <w:vertAlign w:val="superscript"/>
        <w:lang w:val="en-US"/>
      </w:rPr>
      <w:drawing>
        <wp:inline distT="0" distB="0" distL="0" distR="0" wp14:anchorId="119EC6F8" wp14:editId="1343C2CE">
          <wp:extent cx="438150" cy="183356"/>
          <wp:effectExtent l="0" t="0" r="0"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FibrePlex_Logo.JPEG"/>
                  <pic:cNvPicPr/>
                </pic:nvPicPr>
                <pic:blipFill>
                  <a:blip r:embed="rId2">
                    <a:extLst>
                      <a:ext uri="{28A0092B-C50C-407E-A947-70E740481C1C}">
                        <a14:useLocalDpi xmlns:a14="http://schemas.microsoft.com/office/drawing/2010/main" val="0"/>
                      </a:ext>
                    </a:extLst>
                  </a:blip>
                  <a:stretch>
                    <a:fillRect/>
                  </a:stretch>
                </pic:blipFill>
                <pic:spPr>
                  <a:xfrm>
                    <a:off x="0" y="0"/>
                    <a:ext cx="452683" cy="189438"/>
                  </a:xfrm>
                  <a:prstGeom prst="rect">
                    <a:avLst/>
                  </a:prstGeom>
                </pic:spPr>
              </pic:pic>
            </a:graphicData>
          </a:graphic>
        </wp:inline>
      </w:drawing>
    </w:r>
    <w:r>
      <w:rPr>
        <w:position w:val="2"/>
      </w:rPr>
      <w:t xml:space="preserve">  </w:t>
    </w:r>
    <w:r w:rsidRPr="00975CA2">
      <w:rPr>
        <w:noProof/>
        <w:position w:val="26"/>
        <w:lang w:val="en-US"/>
      </w:rPr>
      <w:drawing>
        <wp:inline distT="0" distB="0" distL="0" distR="0" wp14:anchorId="299520D8" wp14:editId="5919C74C">
          <wp:extent cx="609600" cy="155388"/>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ESS_Logo_Essensity.JPEG"/>
                  <pic:cNvPicPr/>
                </pic:nvPicPr>
                <pic:blipFill>
                  <a:blip r:embed="rId3">
                    <a:extLst>
                      <a:ext uri="{28A0092B-C50C-407E-A947-70E740481C1C}">
                        <a14:useLocalDpi xmlns:a14="http://schemas.microsoft.com/office/drawing/2010/main" val="0"/>
                      </a:ext>
                    </a:extLst>
                  </a:blip>
                  <a:stretch>
                    <a:fillRect/>
                  </a:stretch>
                </pic:blipFill>
                <pic:spPr>
                  <a:xfrm>
                    <a:off x="0" y="0"/>
                    <a:ext cx="620750" cy="158230"/>
                  </a:xfrm>
                  <a:prstGeom prst="rect">
                    <a:avLst/>
                  </a:prstGeom>
                </pic:spPr>
              </pic:pic>
            </a:graphicData>
          </a:graphic>
        </wp:inline>
      </w:drawing>
    </w:r>
    <w:r>
      <w:rPr>
        <w:position w:val="2"/>
      </w:rPr>
      <w:t xml:space="preserve"> </w:t>
    </w:r>
    <w:r>
      <w:t xml:space="preserve"> </w:t>
    </w:r>
    <w:r w:rsidRPr="00975CA2">
      <w:rPr>
        <w:noProof/>
        <w:position w:val="34"/>
        <w:lang w:val="en-US"/>
      </w:rPr>
      <w:drawing>
        <wp:inline distT="0" distB="0" distL="0" distR="0" wp14:anchorId="4CFF9DBA" wp14:editId="0552D0B9">
          <wp:extent cx="447675" cy="76200"/>
          <wp:effectExtent l="0" t="0" r="9525" b="0"/>
          <wp:docPr id="30" name="Grafik 30" descr="Ig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gor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7675" cy="76200"/>
                  </a:xfrm>
                  <a:prstGeom prst="rect">
                    <a:avLst/>
                  </a:prstGeom>
                  <a:noFill/>
                  <a:ln>
                    <a:noFill/>
                  </a:ln>
                </pic:spPr>
              </pic:pic>
            </a:graphicData>
          </a:graphic>
        </wp:inline>
      </w:drawing>
    </w:r>
    <w:r>
      <w:t xml:space="preserve">  </w:t>
    </w:r>
    <w:r w:rsidRPr="00975CA2">
      <w:rPr>
        <w:noProof/>
        <w:position w:val="20"/>
        <w:lang w:val="en-US"/>
      </w:rPr>
      <w:drawing>
        <wp:inline distT="0" distB="0" distL="0" distR="0" wp14:anchorId="551E0F1D" wp14:editId="7D36B76E">
          <wp:extent cx="352425" cy="247650"/>
          <wp:effectExtent l="0" t="0" r="9525" b="0"/>
          <wp:docPr id="27" name="Grafik 27" descr="bcbonac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bonac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425" cy="247650"/>
                  </a:xfrm>
                  <a:prstGeom prst="rect">
                    <a:avLst/>
                  </a:prstGeom>
                  <a:noFill/>
                  <a:ln>
                    <a:noFill/>
                  </a:ln>
                </pic:spPr>
              </pic:pic>
            </a:graphicData>
          </a:graphic>
        </wp:inline>
      </w:drawing>
    </w:r>
    <w:r>
      <w:t xml:space="preserve">  </w:t>
    </w:r>
    <w:r w:rsidRPr="00975CA2">
      <w:rPr>
        <w:noProof/>
        <w:position w:val="8"/>
        <w:lang w:val="en-US"/>
      </w:rPr>
      <w:drawing>
        <wp:inline distT="0" distB="0" distL="0" distR="0" wp14:anchorId="3727E661" wp14:editId="10BDF4FA">
          <wp:extent cx="285750" cy="400050"/>
          <wp:effectExtent l="0" t="0" r="0" b="0"/>
          <wp:docPr id="29" name="Grafik 29" descr="BlondMe-Logo 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ondMe-Logo 200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 cy="400050"/>
                  </a:xfrm>
                  <a:prstGeom prst="rect">
                    <a:avLst/>
                  </a:prstGeom>
                  <a:noFill/>
                  <a:ln>
                    <a:noFill/>
                  </a:ln>
                </pic:spPr>
              </pic:pic>
            </a:graphicData>
          </a:graphic>
        </wp:inline>
      </w:drawing>
    </w:r>
    <w:r>
      <w:rPr>
        <w:position w:val="-12"/>
      </w:rPr>
      <w:t xml:space="preserve">  </w:t>
    </w:r>
    <w:r>
      <w:t xml:space="preserve">  </w:t>
    </w:r>
    <w:r w:rsidRPr="00975CA2">
      <w:rPr>
        <w:noProof/>
        <w:position w:val="18"/>
        <w:lang w:val="en-US"/>
      </w:rPr>
      <w:drawing>
        <wp:inline distT="0" distB="0" distL="0" distR="0" wp14:anchorId="626BD736" wp14:editId="5E2C1BE4">
          <wp:extent cx="542925" cy="276225"/>
          <wp:effectExtent l="0" t="0" r="9525" b="9525"/>
          <wp:docPr id="6" name="Grafik 6" descr="strait_sty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rait_styl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276225"/>
                  </a:xfrm>
                  <a:prstGeom prst="rect">
                    <a:avLst/>
                  </a:prstGeom>
                  <a:noFill/>
                  <a:ln>
                    <a:noFill/>
                  </a:ln>
                </pic:spPr>
              </pic:pic>
            </a:graphicData>
          </a:graphic>
        </wp:inline>
      </w:drawing>
    </w:r>
    <w:r w:rsidRPr="00975CA2">
      <w:rPr>
        <w:noProof/>
        <w:position w:val="20"/>
        <w:lang w:val="en-US"/>
      </w:rPr>
      <w:drawing>
        <wp:inline distT="0" distB="0" distL="0" distR="0" wp14:anchorId="5D36DB88" wp14:editId="1C90EB37">
          <wp:extent cx="523875" cy="238125"/>
          <wp:effectExtent l="0" t="0" r="9525" b="9525"/>
          <wp:docPr id="26" name="Grafik 26" descr="SEAH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H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238125"/>
                  </a:xfrm>
                  <a:prstGeom prst="rect">
                    <a:avLst/>
                  </a:prstGeom>
                  <a:noFill/>
                  <a:ln>
                    <a:noFill/>
                  </a:ln>
                </pic:spPr>
              </pic:pic>
            </a:graphicData>
          </a:graphic>
        </wp:inline>
      </w:drawing>
    </w:r>
    <w:r>
      <w:t xml:space="preserve">  </w:t>
    </w:r>
    <w:r w:rsidRPr="00FF41CF">
      <w:rPr>
        <w:noProof/>
        <w:lang w:val="en-US"/>
      </w:rPr>
      <w:drawing>
        <wp:inline distT="0" distB="0" distL="0" distR="0" wp14:anchorId="7E9C6BA7" wp14:editId="51DADB3B">
          <wp:extent cx="142875" cy="504825"/>
          <wp:effectExtent l="0" t="0" r="9525" b="9525"/>
          <wp:docPr id="25" name="Grafik 25" descr="OSiS Logo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SiS Logo_r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 cy="504825"/>
                  </a:xfrm>
                  <a:prstGeom prst="rect">
                    <a:avLst/>
                  </a:prstGeom>
                  <a:noFill/>
                  <a:ln>
                    <a:noFill/>
                  </a:ln>
                </pic:spPr>
              </pic:pic>
            </a:graphicData>
          </a:graphic>
        </wp:inline>
      </w:drawing>
    </w:r>
    <w:r>
      <w:t xml:space="preserve">  </w:t>
    </w:r>
    <w:r w:rsidRPr="00975CA2">
      <w:rPr>
        <w:noProof/>
        <w:position w:val="36"/>
        <w:lang w:val="en-US"/>
      </w:rPr>
      <w:drawing>
        <wp:inline distT="0" distB="0" distL="0" distR="0" wp14:anchorId="5419401F" wp14:editId="67BDCF5C">
          <wp:extent cx="571500" cy="76200"/>
          <wp:effectExtent l="0" t="0" r="0" b="0"/>
          <wp:docPr id="24" name="Grafik 24" descr="Silhouet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lhouet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 cy="76200"/>
                  </a:xfrm>
                  <a:prstGeom prst="rect">
                    <a:avLst/>
                  </a:prstGeom>
                  <a:noFill/>
                  <a:ln>
                    <a:noFill/>
                  </a:ln>
                </pic:spPr>
              </pic:pic>
            </a:graphicData>
          </a:graphic>
        </wp:inline>
      </w:drawing>
    </w:r>
    <w:r>
      <w:t xml:space="preserve">  </w:t>
    </w:r>
    <w:r w:rsidRPr="00975CA2">
      <w:rPr>
        <w:noProof/>
        <w:position w:val="24"/>
        <w:lang w:val="en-US"/>
      </w:rPr>
      <w:drawing>
        <wp:inline distT="0" distB="0" distL="0" distR="0" wp14:anchorId="77C8DE0D" wp14:editId="6FFB8C8F">
          <wp:extent cx="495300" cy="219075"/>
          <wp:effectExtent l="0" t="0" r="0" b="9525"/>
          <wp:docPr id="23" name="Grafik 23" descr="NaturalSty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aturalStyl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219075"/>
                  </a:xfrm>
                  <a:prstGeom prst="rect">
                    <a:avLst/>
                  </a:prstGeom>
                  <a:noFill/>
                  <a:ln>
                    <a:noFill/>
                  </a:ln>
                </pic:spPr>
              </pic:pic>
            </a:graphicData>
          </a:graphic>
        </wp:inline>
      </w:drawing>
    </w:r>
    <w:r>
      <w:t xml:space="preserve">  </w:t>
    </w:r>
    <w:r w:rsidR="00D15AD1">
      <w:br/>
    </w:r>
  </w:p>
  <w:p w:rsidR="008D4CE8" w:rsidRPr="00AC53C0" w:rsidRDefault="00D15AD1" w:rsidP="00D15AD1">
    <w:pPr>
      <w:pStyle w:val="Fuzeile"/>
      <w:rPr>
        <w:color w:val="auto"/>
      </w:rPr>
    </w:pPr>
    <w:r>
      <w:rPr>
        <w:sz w:val="16"/>
        <w:szCs w:val="16"/>
      </w:rPr>
      <w:tab/>
    </w:r>
    <w:r>
      <w:rPr>
        <w:sz w:val="16"/>
        <w:szCs w:val="16"/>
      </w:rPr>
      <w:tab/>
    </w:r>
    <w:r w:rsidR="00E56F3E">
      <w:rPr>
        <w:color w:val="auto"/>
      </w:rPr>
      <w:t xml:space="preserve">  </w:t>
    </w:r>
    <w:r w:rsidR="008D4CE8" w:rsidRPr="00AC53C0">
      <w:rPr>
        <w:b w:val="0"/>
        <w:color w:val="auto"/>
      </w:rPr>
      <w:t xml:space="preserve">Seite </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PAGE</w:instrText>
    </w:r>
    <w:r w:rsidR="008D4CE8" w:rsidRPr="00AC53C0">
      <w:rPr>
        <w:b w:val="0"/>
        <w:color w:val="auto"/>
      </w:rPr>
      <w:instrText xml:space="preserve">  \* Arabic  \* MERGEFORMAT </w:instrText>
    </w:r>
    <w:r w:rsidR="008D4CE8" w:rsidRPr="00AC53C0">
      <w:rPr>
        <w:b w:val="0"/>
        <w:color w:val="auto"/>
      </w:rPr>
      <w:fldChar w:fldCharType="separate"/>
    </w:r>
    <w:r w:rsidR="00337EE8">
      <w:rPr>
        <w:b w:val="0"/>
        <w:noProof/>
        <w:color w:val="auto"/>
      </w:rPr>
      <w:t>1</w:t>
    </w:r>
    <w:r w:rsidR="008D4CE8" w:rsidRPr="00AC53C0">
      <w:rPr>
        <w:b w:val="0"/>
        <w:color w:val="auto"/>
      </w:rPr>
      <w:fldChar w:fldCharType="end"/>
    </w:r>
    <w:r w:rsidR="008D4CE8" w:rsidRPr="00AC53C0">
      <w:rPr>
        <w:b w:val="0"/>
        <w:color w:val="auto"/>
      </w:rPr>
      <w:t>/</w:t>
    </w:r>
    <w:r w:rsidR="008D4CE8" w:rsidRPr="00AC53C0">
      <w:rPr>
        <w:b w:val="0"/>
        <w:color w:val="auto"/>
      </w:rPr>
      <w:fldChar w:fldCharType="begin"/>
    </w:r>
    <w:r w:rsidR="008D4CE8" w:rsidRPr="00AC53C0">
      <w:rPr>
        <w:b w:val="0"/>
        <w:color w:val="auto"/>
      </w:rPr>
      <w:instrText xml:space="preserve"> </w:instrText>
    </w:r>
    <w:r w:rsidR="008D4CE8">
      <w:rPr>
        <w:b w:val="0"/>
        <w:color w:val="auto"/>
      </w:rPr>
      <w:instrText>NUMPAGES</w:instrText>
    </w:r>
    <w:r w:rsidR="008D4CE8" w:rsidRPr="00AC53C0">
      <w:rPr>
        <w:b w:val="0"/>
        <w:color w:val="auto"/>
      </w:rPr>
      <w:instrText xml:space="preserve">  \* Arabic  \* MERGEFORMAT </w:instrText>
    </w:r>
    <w:r w:rsidR="008D4CE8" w:rsidRPr="00AC53C0">
      <w:rPr>
        <w:b w:val="0"/>
        <w:color w:val="auto"/>
      </w:rPr>
      <w:fldChar w:fldCharType="separate"/>
    </w:r>
    <w:r w:rsidR="00337EE8">
      <w:rPr>
        <w:b w:val="0"/>
        <w:noProof/>
        <w:color w:val="auto"/>
      </w:rPr>
      <w:t>2</w:t>
    </w:r>
    <w:r w:rsidR="008D4CE8" w:rsidRPr="00AC53C0">
      <w:rPr>
        <w:b w:val="0"/>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A1A" w:rsidRDefault="00B16A1A">
      <w:r>
        <w:separator/>
      </w:r>
    </w:p>
  </w:footnote>
  <w:footnote w:type="continuationSeparator" w:id="0">
    <w:p w:rsidR="00B16A1A" w:rsidRDefault="00B16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E8" w:rsidRDefault="008D4CE8">
    <w:pPr>
      <w:pStyle w:val="Kopfzeile"/>
    </w:pPr>
  </w:p>
  <w:p w:rsidR="008D4CE8" w:rsidRDefault="008D4C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4CE8" w:rsidRDefault="008D4CE8" w:rsidP="00F33DD2">
    <w:pPr>
      <w:pStyle w:val="Kopfzeile"/>
      <w:tabs>
        <w:tab w:val="clear" w:pos="8640"/>
        <w:tab w:val="left" w:pos="2445"/>
      </w:tabs>
      <w:spacing w:line="420" w:lineRule="atLeast"/>
      <w:rPr>
        <w:b/>
        <w:bCs/>
        <w:sz w:val="36"/>
        <w:szCs w:val="36"/>
      </w:rPr>
    </w:pPr>
    <w:r>
      <w:rPr>
        <w:b/>
        <w:bCs/>
        <w:sz w:val="36"/>
        <w:szCs w:val="36"/>
      </w:rPr>
      <w:tab/>
    </w:r>
  </w:p>
  <w:p w:rsidR="008D4CE8" w:rsidRDefault="00F33DD2" w:rsidP="00F33DD2">
    <w:pPr>
      <w:pStyle w:val="Kopfzeile"/>
      <w:tabs>
        <w:tab w:val="clear" w:pos="8640"/>
      </w:tabs>
      <w:spacing w:line="420" w:lineRule="atLeast"/>
      <w:jc w:val="center"/>
      <w:rPr>
        <w:b/>
        <w:bCs/>
        <w:sz w:val="36"/>
        <w:szCs w:val="36"/>
      </w:rPr>
    </w:pPr>
    <w:r w:rsidRPr="00975CA2">
      <w:rPr>
        <w:noProof/>
        <w:position w:val="10"/>
        <w:lang w:val="en-US"/>
      </w:rPr>
      <w:drawing>
        <wp:inline distT="0" distB="0" distL="0" distR="0" wp14:anchorId="37CE52DE" wp14:editId="1BAB2391">
          <wp:extent cx="2028825" cy="1027938"/>
          <wp:effectExtent l="0" t="0" r="0" b="1270"/>
          <wp:docPr id="15" name="Grafik 15" descr="SchwarzkopfProfes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warzkopfProfess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6589" cy="1036938"/>
                  </a:xfrm>
                  <a:prstGeom prst="rect">
                    <a:avLst/>
                  </a:prstGeom>
                  <a:noFill/>
                  <a:ln>
                    <a:noFill/>
                  </a:ln>
                </pic:spPr>
              </pic:pic>
            </a:graphicData>
          </a:graphic>
        </wp:inline>
      </w:drawing>
    </w:r>
  </w:p>
  <w:p w:rsidR="008D4CE8" w:rsidRDefault="008D4CE8" w:rsidP="00D260A2">
    <w:pPr>
      <w:pStyle w:val="Kopfzeile"/>
      <w:tabs>
        <w:tab w:val="clear" w:pos="8640"/>
      </w:tabs>
      <w:spacing w:line="420" w:lineRule="atLeast"/>
      <w:jc w:val="right"/>
      <w:rPr>
        <w:b/>
        <w:bCs/>
        <w:sz w:val="36"/>
        <w:szCs w:val="36"/>
      </w:rPr>
    </w:pPr>
  </w:p>
  <w:p w:rsidR="008D4CE8" w:rsidRDefault="008D4CE8" w:rsidP="00D260A2">
    <w:pPr>
      <w:pStyle w:val="Kopfzeile"/>
      <w:tabs>
        <w:tab w:val="clear" w:pos="8640"/>
      </w:tabs>
      <w:spacing w:line="420" w:lineRule="atLeast"/>
      <w:jc w:val="right"/>
      <w:rPr>
        <w:b/>
        <w:bCs/>
        <w:sz w:val="36"/>
        <w:szCs w:val="36"/>
      </w:rPr>
    </w:pPr>
  </w:p>
  <w:p w:rsidR="008D4CE8" w:rsidRPr="00097261" w:rsidRDefault="008D4CE8" w:rsidP="00401DAC">
    <w:pPr>
      <w:pStyle w:val="Kopfzeile"/>
      <w:tabs>
        <w:tab w:val="clear" w:pos="8640"/>
      </w:tabs>
      <w:spacing w:line="420" w:lineRule="atLeast"/>
      <w:jc w:val="right"/>
      <w:rPr>
        <w:b/>
        <w:bCs/>
        <w:sz w:val="36"/>
        <w:szCs w:val="36"/>
      </w:rPr>
    </w:pPr>
    <w:r>
      <w:rPr>
        <w:b/>
        <w:bCs/>
        <w:noProof/>
        <w:sz w:val="36"/>
        <w:szCs w:val="36"/>
        <w:lang w:val="en-US"/>
      </w:rPr>
      <mc:AlternateContent>
        <mc:Choice Requires="wpg">
          <w:drawing>
            <wp:anchor distT="0" distB="0" distL="114300" distR="114300" simplePos="0" relativeHeight="251653632" behindDoc="0" locked="0" layoutInCell="1" allowOverlap="1" wp14:anchorId="33292360" wp14:editId="4C3EF7AF">
              <wp:simplePos x="0" y="0"/>
              <wp:positionH relativeFrom="page">
                <wp:posOffset>180340</wp:posOffset>
              </wp:positionH>
              <wp:positionV relativeFrom="page">
                <wp:posOffset>3780790</wp:posOffset>
              </wp:positionV>
              <wp:extent cx="179705" cy="3780155"/>
              <wp:effectExtent l="2540" t="0" r="8255" b="825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3"/>
                      <wps:cNvCnPr/>
                      <wps:spPr bwMode="auto">
                        <a:xfrm>
                          <a:off x="0" y="5954"/>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4" name="Line 4"/>
                      <wps:cNvCnPr/>
                      <wps:spPr bwMode="auto">
                        <a:xfrm>
                          <a:off x="0" y="8420"/>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s:wsp>
                      <wps:cNvPr id="5" name="Line 5"/>
                      <wps:cNvCnPr/>
                      <wps:spPr bwMode="auto">
                        <a:xfrm>
                          <a:off x="0" y="11907"/>
                          <a:ext cx="283" cy="0"/>
                        </a:xfrm>
                        <a:prstGeom prst="line">
                          <a:avLst/>
                        </a:prstGeom>
                        <a:noFill/>
                        <a:ln w="6350">
                          <a:solidFill>
                            <a:srgbClr val="E1000F"/>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D61CCD" id="Group 2" o:spid="_x0000_s1026" style="position:absolute;margin-left:14.2pt;margin-top:297.7pt;width:14.15pt;height:297.65pt;z-index:25165363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">
              <v:line id="Line 3"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llzwgAAANoAAAAPAAAAZHJzL2Rvd25yZXYueG1sRI/BasJA&#10;EIbvhb7DMgVvdVMF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ARkllzwgAAANoAAAAPAAAA&#10;AAAAAAAAAAAAAAcCAABkcnMvZG93bnJldi54bWxQSwUGAAAAAAMAAwC3AAAA9gIAAAAA&#10;" strokecolor="#e1000f" strokeweight=".5pt"/>
              <v:line id="Line 4"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8EHwgAAANoAAAAPAAAAZHJzL2Rvd25yZXYueG1sRI/BasJA&#10;EIbvhb7DMgVvdVMR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Cee8EHwgAAANoAAAAPAAAA&#10;AAAAAAAAAAAAAAcCAABkcnMvZG93bnJldi54bWxQSwUGAAAAAAMAAwC3AAAA9gIAAAAA&#10;" strokecolor="#e1000f" strokeweight=".5pt"/>
              <v:line id="Line 5"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" strokecolor="#e1000f" strokeweight=".5pt"/>
              <w10:wrap anchorx="page" anchory="page"/>
            </v:group>
          </w:pict>
        </mc:Fallback>
      </mc:AlternateContent>
    </w:r>
    <w:r w:rsidR="00F33DD2" w:rsidRPr="00F33DD2">
      <w:rPr>
        <w:b/>
        <w:bCs/>
        <w:sz w:val="36"/>
        <w:szCs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CA447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AT" w:vendorID="64" w:dllVersion="6" w:nlCheck="1" w:checkStyle="1"/>
  <w:activeWritingStyle w:appName="MSWord" w:lang="de-DE" w:vendorID="64" w:dllVersion="0" w:nlCheck="1" w:checkStyle="0"/>
  <w:activeWritingStyle w:appName="MSWord" w:lang="it-IT" w:vendorID="64" w:dllVersion="0" w:nlCheck="1" w:checkStyle="0"/>
  <w:activeWritingStyle w:appName="MSWord" w:lang="en-US" w:vendorID="64" w:dllVersion="0" w:nlCheck="1" w:checkStyle="0"/>
  <w:activeWritingStyle w:appName="MSWord" w:lang="de-AT"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6145">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A2"/>
    <w:rsid w:val="000003DE"/>
    <w:rsid w:val="00001524"/>
    <w:rsid w:val="00002844"/>
    <w:rsid w:val="00002AB7"/>
    <w:rsid w:val="000041FB"/>
    <w:rsid w:val="00005AD6"/>
    <w:rsid w:val="000115C8"/>
    <w:rsid w:val="000152F4"/>
    <w:rsid w:val="00020A4D"/>
    <w:rsid w:val="00022D8D"/>
    <w:rsid w:val="00027033"/>
    <w:rsid w:val="00027A1C"/>
    <w:rsid w:val="0003327C"/>
    <w:rsid w:val="00040777"/>
    <w:rsid w:val="00040D3D"/>
    <w:rsid w:val="00045F1F"/>
    <w:rsid w:val="00047F64"/>
    <w:rsid w:val="00052D0E"/>
    <w:rsid w:val="00054278"/>
    <w:rsid w:val="00057E55"/>
    <w:rsid w:val="00060C87"/>
    <w:rsid w:val="000640F3"/>
    <w:rsid w:val="0006685A"/>
    <w:rsid w:val="00070346"/>
    <w:rsid w:val="000704A4"/>
    <w:rsid w:val="00071189"/>
    <w:rsid w:val="00071D63"/>
    <w:rsid w:val="0007441C"/>
    <w:rsid w:val="00074DC5"/>
    <w:rsid w:val="00075793"/>
    <w:rsid w:val="00082632"/>
    <w:rsid w:val="00085634"/>
    <w:rsid w:val="000878DE"/>
    <w:rsid w:val="00093309"/>
    <w:rsid w:val="00095B60"/>
    <w:rsid w:val="000A3F0D"/>
    <w:rsid w:val="000B1C40"/>
    <w:rsid w:val="000B3B18"/>
    <w:rsid w:val="000B4934"/>
    <w:rsid w:val="000B75D7"/>
    <w:rsid w:val="000C0F12"/>
    <w:rsid w:val="000D7B5D"/>
    <w:rsid w:val="000E0305"/>
    <w:rsid w:val="000E1450"/>
    <w:rsid w:val="00104229"/>
    <w:rsid w:val="00106FCE"/>
    <w:rsid w:val="00111878"/>
    <w:rsid w:val="00111C0C"/>
    <w:rsid w:val="00114499"/>
    <w:rsid w:val="00116F82"/>
    <w:rsid w:val="0012120B"/>
    <w:rsid w:val="00123965"/>
    <w:rsid w:val="001269E3"/>
    <w:rsid w:val="001300A9"/>
    <w:rsid w:val="001310A3"/>
    <w:rsid w:val="00131D29"/>
    <w:rsid w:val="0013305B"/>
    <w:rsid w:val="00133C76"/>
    <w:rsid w:val="00135FBB"/>
    <w:rsid w:val="00136966"/>
    <w:rsid w:val="0014065C"/>
    <w:rsid w:val="00141DA4"/>
    <w:rsid w:val="0014390F"/>
    <w:rsid w:val="00145E76"/>
    <w:rsid w:val="00147D9C"/>
    <w:rsid w:val="00156422"/>
    <w:rsid w:val="00163037"/>
    <w:rsid w:val="00165FA5"/>
    <w:rsid w:val="00171737"/>
    <w:rsid w:val="001758E8"/>
    <w:rsid w:val="00176235"/>
    <w:rsid w:val="00177125"/>
    <w:rsid w:val="001817A0"/>
    <w:rsid w:val="00185DA9"/>
    <w:rsid w:val="00187196"/>
    <w:rsid w:val="001916FF"/>
    <w:rsid w:val="00193F24"/>
    <w:rsid w:val="001945D8"/>
    <w:rsid w:val="00194D73"/>
    <w:rsid w:val="0019536D"/>
    <w:rsid w:val="001A3058"/>
    <w:rsid w:val="001C1F10"/>
    <w:rsid w:val="001C4AE7"/>
    <w:rsid w:val="001D1415"/>
    <w:rsid w:val="001D35FE"/>
    <w:rsid w:val="001D37DF"/>
    <w:rsid w:val="001D3CE2"/>
    <w:rsid w:val="001D5677"/>
    <w:rsid w:val="001E30E4"/>
    <w:rsid w:val="001E6D05"/>
    <w:rsid w:val="001F1FDC"/>
    <w:rsid w:val="0020545D"/>
    <w:rsid w:val="002120D8"/>
    <w:rsid w:val="00213F4F"/>
    <w:rsid w:val="002143EF"/>
    <w:rsid w:val="0021482C"/>
    <w:rsid w:val="00214F47"/>
    <w:rsid w:val="002172FF"/>
    <w:rsid w:val="0022362A"/>
    <w:rsid w:val="0022646D"/>
    <w:rsid w:val="002301FC"/>
    <w:rsid w:val="00236FBE"/>
    <w:rsid w:val="00253517"/>
    <w:rsid w:val="002563EB"/>
    <w:rsid w:val="00260D9D"/>
    <w:rsid w:val="00262AE0"/>
    <w:rsid w:val="0027289A"/>
    <w:rsid w:val="00272A8C"/>
    <w:rsid w:val="002732B4"/>
    <w:rsid w:val="002755D7"/>
    <w:rsid w:val="002876A7"/>
    <w:rsid w:val="00291983"/>
    <w:rsid w:val="00295975"/>
    <w:rsid w:val="0029603D"/>
    <w:rsid w:val="00296776"/>
    <w:rsid w:val="00297FC5"/>
    <w:rsid w:val="002A0675"/>
    <w:rsid w:val="002A4016"/>
    <w:rsid w:val="002B64B9"/>
    <w:rsid w:val="002C015A"/>
    <w:rsid w:val="002C66CE"/>
    <w:rsid w:val="002D0578"/>
    <w:rsid w:val="002D6292"/>
    <w:rsid w:val="002E3343"/>
    <w:rsid w:val="002F07CC"/>
    <w:rsid w:val="002F0F2F"/>
    <w:rsid w:val="002F1C16"/>
    <w:rsid w:val="002F4B2A"/>
    <w:rsid w:val="002F60DB"/>
    <w:rsid w:val="002F67FD"/>
    <w:rsid w:val="003067A8"/>
    <w:rsid w:val="00307EE5"/>
    <w:rsid w:val="00313924"/>
    <w:rsid w:val="003171C7"/>
    <w:rsid w:val="003238EB"/>
    <w:rsid w:val="00332664"/>
    <w:rsid w:val="00334970"/>
    <w:rsid w:val="00335B05"/>
    <w:rsid w:val="00336001"/>
    <w:rsid w:val="0033798B"/>
    <w:rsid w:val="00337EE8"/>
    <w:rsid w:val="00345F78"/>
    <w:rsid w:val="00352B47"/>
    <w:rsid w:val="003554AD"/>
    <w:rsid w:val="00360223"/>
    <w:rsid w:val="0036104D"/>
    <w:rsid w:val="003621EB"/>
    <w:rsid w:val="003712BC"/>
    <w:rsid w:val="003721AE"/>
    <w:rsid w:val="0037378F"/>
    <w:rsid w:val="00374092"/>
    <w:rsid w:val="003924D6"/>
    <w:rsid w:val="003926D8"/>
    <w:rsid w:val="00392794"/>
    <w:rsid w:val="003A578C"/>
    <w:rsid w:val="003B44E9"/>
    <w:rsid w:val="003B7E59"/>
    <w:rsid w:val="003C19EC"/>
    <w:rsid w:val="003C2B09"/>
    <w:rsid w:val="003D2339"/>
    <w:rsid w:val="003D2C77"/>
    <w:rsid w:val="003E13B0"/>
    <w:rsid w:val="003F1F13"/>
    <w:rsid w:val="003F3DEC"/>
    <w:rsid w:val="003F70C7"/>
    <w:rsid w:val="003F7224"/>
    <w:rsid w:val="0040107E"/>
    <w:rsid w:val="00401DAC"/>
    <w:rsid w:val="004043B6"/>
    <w:rsid w:val="00405EA5"/>
    <w:rsid w:val="00410382"/>
    <w:rsid w:val="00414135"/>
    <w:rsid w:val="00414A5E"/>
    <w:rsid w:val="004179C8"/>
    <w:rsid w:val="00417E00"/>
    <w:rsid w:val="00420A3B"/>
    <w:rsid w:val="00424B73"/>
    <w:rsid w:val="004272F1"/>
    <w:rsid w:val="00431765"/>
    <w:rsid w:val="004323AC"/>
    <w:rsid w:val="0043543E"/>
    <w:rsid w:val="00435B52"/>
    <w:rsid w:val="00435DF5"/>
    <w:rsid w:val="00436756"/>
    <w:rsid w:val="00437571"/>
    <w:rsid w:val="004436F2"/>
    <w:rsid w:val="00446906"/>
    <w:rsid w:val="00454995"/>
    <w:rsid w:val="0046008F"/>
    <w:rsid w:val="00461236"/>
    <w:rsid w:val="00470E79"/>
    <w:rsid w:val="00473C35"/>
    <w:rsid w:val="0048218F"/>
    <w:rsid w:val="00484C7C"/>
    <w:rsid w:val="004870A2"/>
    <w:rsid w:val="004A2E5A"/>
    <w:rsid w:val="004A3806"/>
    <w:rsid w:val="004B349C"/>
    <w:rsid w:val="004C3B2D"/>
    <w:rsid w:val="004D3519"/>
    <w:rsid w:val="004D7683"/>
    <w:rsid w:val="004D793A"/>
    <w:rsid w:val="004E5040"/>
    <w:rsid w:val="004F3D37"/>
    <w:rsid w:val="004F7D79"/>
    <w:rsid w:val="00504D25"/>
    <w:rsid w:val="00510812"/>
    <w:rsid w:val="00510CEE"/>
    <w:rsid w:val="00513882"/>
    <w:rsid w:val="00514949"/>
    <w:rsid w:val="00514E8C"/>
    <w:rsid w:val="0051558C"/>
    <w:rsid w:val="005201BC"/>
    <w:rsid w:val="00525B53"/>
    <w:rsid w:val="00535C81"/>
    <w:rsid w:val="00541040"/>
    <w:rsid w:val="0054502C"/>
    <w:rsid w:val="00546E51"/>
    <w:rsid w:val="0055461F"/>
    <w:rsid w:val="00555695"/>
    <w:rsid w:val="005662AA"/>
    <w:rsid w:val="00570C97"/>
    <w:rsid w:val="0057159C"/>
    <w:rsid w:val="00573A71"/>
    <w:rsid w:val="00576C94"/>
    <w:rsid w:val="005907B4"/>
    <w:rsid w:val="0059350C"/>
    <w:rsid w:val="005A3230"/>
    <w:rsid w:val="005A59F1"/>
    <w:rsid w:val="005B00A3"/>
    <w:rsid w:val="005B0612"/>
    <w:rsid w:val="005B227E"/>
    <w:rsid w:val="005B4F77"/>
    <w:rsid w:val="005B64F3"/>
    <w:rsid w:val="005C3E42"/>
    <w:rsid w:val="005D60C4"/>
    <w:rsid w:val="005E578F"/>
    <w:rsid w:val="005E65AD"/>
    <w:rsid w:val="005E68E4"/>
    <w:rsid w:val="005F1E39"/>
    <w:rsid w:val="006020A7"/>
    <w:rsid w:val="0060634C"/>
    <w:rsid w:val="00610182"/>
    <w:rsid w:val="00612554"/>
    <w:rsid w:val="00621B0B"/>
    <w:rsid w:val="006258ED"/>
    <w:rsid w:val="00630265"/>
    <w:rsid w:val="00631BA5"/>
    <w:rsid w:val="0063375D"/>
    <w:rsid w:val="0063551A"/>
    <w:rsid w:val="006356A4"/>
    <w:rsid w:val="0063671C"/>
    <w:rsid w:val="006429AA"/>
    <w:rsid w:val="00642C09"/>
    <w:rsid w:val="00643CDD"/>
    <w:rsid w:val="006460B6"/>
    <w:rsid w:val="00654E62"/>
    <w:rsid w:val="00655302"/>
    <w:rsid w:val="006555F6"/>
    <w:rsid w:val="00656887"/>
    <w:rsid w:val="006570B6"/>
    <w:rsid w:val="00661E5B"/>
    <w:rsid w:val="00662828"/>
    <w:rsid w:val="00664D54"/>
    <w:rsid w:val="006715D3"/>
    <w:rsid w:val="00671CE2"/>
    <w:rsid w:val="00673DF4"/>
    <w:rsid w:val="00673EA0"/>
    <w:rsid w:val="00676FA0"/>
    <w:rsid w:val="00677747"/>
    <w:rsid w:val="006836EF"/>
    <w:rsid w:val="0068455B"/>
    <w:rsid w:val="006907DB"/>
    <w:rsid w:val="00691532"/>
    <w:rsid w:val="006954F4"/>
    <w:rsid w:val="00695DF1"/>
    <w:rsid w:val="006968A7"/>
    <w:rsid w:val="0069695E"/>
    <w:rsid w:val="006A21F2"/>
    <w:rsid w:val="006A408D"/>
    <w:rsid w:val="006A40BA"/>
    <w:rsid w:val="006A653D"/>
    <w:rsid w:val="006B14DF"/>
    <w:rsid w:val="006B1AAF"/>
    <w:rsid w:val="006B22A9"/>
    <w:rsid w:val="006B2E84"/>
    <w:rsid w:val="006B6301"/>
    <w:rsid w:val="006C1BCC"/>
    <w:rsid w:val="006C259E"/>
    <w:rsid w:val="006C643B"/>
    <w:rsid w:val="006D2416"/>
    <w:rsid w:val="006D64D8"/>
    <w:rsid w:val="006D7663"/>
    <w:rsid w:val="006D7A15"/>
    <w:rsid w:val="006E1916"/>
    <w:rsid w:val="006E2294"/>
    <w:rsid w:val="006E5294"/>
    <w:rsid w:val="00702A5D"/>
    <w:rsid w:val="00703C06"/>
    <w:rsid w:val="00704BFC"/>
    <w:rsid w:val="00713712"/>
    <w:rsid w:val="007137BC"/>
    <w:rsid w:val="00727762"/>
    <w:rsid w:val="00737D60"/>
    <w:rsid w:val="00754575"/>
    <w:rsid w:val="007655EE"/>
    <w:rsid w:val="007669A9"/>
    <w:rsid w:val="00781E44"/>
    <w:rsid w:val="00787282"/>
    <w:rsid w:val="00795E79"/>
    <w:rsid w:val="007A511B"/>
    <w:rsid w:val="007A7657"/>
    <w:rsid w:val="007B44E2"/>
    <w:rsid w:val="007B50EA"/>
    <w:rsid w:val="007B7FAC"/>
    <w:rsid w:val="007C16CD"/>
    <w:rsid w:val="007C63A7"/>
    <w:rsid w:val="007E1597"/>
    <w:rsid w:val="007F29E1"/>
    <w:rsid w:val="007F3AE4"/>
    <w:rsid w:val="0080126C"/>
    <w:rsid w:val="008030B0"/>
    <w:rsid w:val="0080528B"/>
    <w:rsid w:val="00810AEC"/>
    <w:rsid w:val="008115EB"/>
    <w:rsid w:val="00811C88"/>
    <w:rsid w:val="008123DF"/>
    <w:rsid w:val="00814053"/>
    <w:rsid w:val="008151D0"/>
    <w:rsid w:val="008263F8"/>
    <w:rsid w:val="00835ACA"/>
    <w:rsid w:val="008363B1"/>
    <w:rsid w:val="00841DED"/>
    <w:rsid w:val="008434C0"/>
    <w:rsid w:val="00844D24"/>
    <w:rsid w:val="0085036F"/>
    <w:rsid w:val="00853D96"/>
    <w:rsid w:val="0085629D"/>
    <w:rsid w:val="00861FAF"/>
    <w:rsid w:val="00864DF8"/>
    <w:rsid w:val="00865AC9"/>
    <w:rsid w:val="0087048C"/>
    <w:rsid w:val="00871D65"/>
    <w:rsid w:val="00877776"/>
    <w:rsid w:val="0088100A"/>
    <w:rsid w:val="008821A7"/>
    <w:rsid w:val="00883118"/>
    <w:rsid w:val="00887BF8"/>
    <w:rsid w:val="008912AF"/>
    <w:rsid w:val="00893B30"/>
    <w:rsid w:val="0089621D"/>
    <w:rsid w:val="008A49F5"/>
    <w:rsid w:val="008A54CE"/>
    <w:rsid w:val="008B0BFF"/>
    <w:rsid w:val="008B25A8"/>
    <w:rsid w:val="008B5A49"/>
    <w:rsid w:val="008B5DC2"/>
    <w:rsid w:val="008C14B4"/>
    <w:rsid w:val="008C18D0"/>
    <w:rsid w:val="008C526C"/>
    <w:rsid w:val="008C6137"/>
    <w:rsid w:val="008D1B79"/>
    <w:rsid w:val="008D4CE8"/>
    <w:rsid w:val="008F1F31"/>
    <w:rsid w:val="00902C85"/>
    <w:rsid w:val="0090498C"/>
    <w:rsid w:val="00906A2D"/>
    <w:rsid w:val="009100FD"/>
    <w:rsid w:val="0091451F"/>
    <w:rsid w:val="00914BFE"/>
    <w:rsid w:val="00916E5A"/>
    <w:rsid w:val="009222EA"/>
    <w:rsid w:val="009239DA"/>
    <w:rsid w:val="00924BCA"/>
    <w:rsid w:val="00925475"/>
    <w:rsid w:val="00925725"/>
    <w:rsid w:val="0092754C"/>
    <w:rsid w:val="00927DE2"/>
    <w:rsid w:val="00937703"/>
    <w:rsid w:val="009436A3"/>
    <w:rsid w:val="00945F94"/>
    <w:rsid w:val="00950998"/>
    <w:rsid w:val="009600AF"/>
    <w:rsid w:val="00962670"/>
    <w:rsid w:val="009649D5"/>
    <w:rsid w:val="00965FF2"/>
    <w:rsid w:val="00971ADD"/>
    <w:rsid w:val="0097509B"/>
    <w:rsid w:val="00984CA2"/>
    <w:rsid w:val="00985AD7"/>
    <w:rsid w:val="009866F9"/>
    <w:rsid w:val="009952BD"/>
    <w:rsid w:val="009B21DA"/>
    <w:rsid w:val="009B5C42"/>
    <w:rsid w:val="009B703A"/>
    <w:rsid w:val="009B773F"/>
    <w:rsid w:val="009B7A94"/>
    <w:rsid w:val="009C7701"/>
    <w:rsid w:val="009C7E77"/>
    <w:rsid w:val="009D103A"/>
    <w:rsid w:val="009E05CC"/>
    <w:rsid w:val="009E66B4"/>
    <w:rsid w:val="009E6E66"/>
    <w:rsid w:val="009F0495"/>
    <w:rsid w:val="009F440F"/>
    <w:rsid w:val="009F64CD"/>
    <w:rsid w:val="00A033AE"/>
    <w:rsid w:val="00A12877"/>
    <w:rsid w:val="00A13AF9"/>
    <w:rsid w:val="00A262E8"/>
    <w:rsid w:val="00A271D1"/>
    <w:rsid w:val="00A30D68"/>
    <w:rsid w:val="00A34031"/>
    <w:rsid w:val="00A37286"/>
    <w:rsid w:val="00A41CDF"/>
    <w:rsid w:val="00A4640A"/>
    <w:rsid w:val="00A531FE"/>
    <w:rsid w:val="00A53EB0"/>
    <w:rsid w:val="00A65B45"/>
    <w:rsid w:val="00A8049C"/>
    <w:rsid w:val="00A814F3"/>
    <w:rsid w:val="00AA0C6F"/>
    <w:rsid w:val="00AA0CDE"/>
    <w:rsid w:val="00AA2ED5"/>
    <w:rsid w:val="00AA4EF5"/>
    <w:rsid w:val="00AA66E2"/>
    <w:rsid w:val="00AB093E"/>
    <w:rsid w:val="00AC53C0"/>
    <w:rsid w:val="00AD21ED"/>
    <w:rsid w:val="00AD2329"/>
    <w:rsid w:val="00AD6F18"/>
    <w:rsid w:val="00AD7047"/>
    <w:rsid w:val="00AD7152"/>
    <w:rsid w:val="00AD73B4"/>
    <w:rsid w:val="00AE13C4"/>
    <w:rsid w:val="00AE13E5"/>
    <w:rsid w:val="00AE3192"/>
    <w:rsid w:val="00AF0CBB"/>
    <w:rsid w:val="00AF774B"/>
    <w:rsid w:val="00B00F86"/>
    <w:rsid w:val="00B0642C"/>
    <w:rsid w:val="00B10BB9"/>
    <w:rsid w:val="00B14E42"/>
    <w:rsid w:val="00B16A1A"/>
    <w:rsid w:val="00B20104"/>
    <w:rsid w:val="00B203C1"/>
    <w:rsid w:val="00B23E70"/>
    <w:rsid w:val="00B269E5"/>
    <w:rsid w:val="00B34AE3"/>
    <w:rsid w:val="00B35650"/>
    <w:rsid w:val="00B5179A"/>
    <w:rsid w:val="00B63557"/>
    <w:rsid w:val="00B725A9"/>
    <w:rsid w:val="00B75503"/>
    <w:rsid w:val="00B828F8"/>
    <w:rsid w:val="00B82F25"/>
    <w:rsid w:val="00B8315A"/>
    <w:rsid w:val="00B862BB"/>
    <w:rsid w:val="00B8636F"/>
    <w:rsid w:val="00B910FF"/>
    <w:rsid w:val="00B92ED2"/>
    <w:rsid w:val="00B93DED"/>
    <w:rsid w:val="00BA3274"/>
    <w:rsid w:val="00BA4D72"/>
    <w:rsid w:val="00BA7398"/>
    <w:rsid w:val="00BB43FC"/>
    <w:rsid w:val="00BC1F98"/>
    <w:rsid w:val="00BC428D"/>
    <w:rsid w:val="00BC501E"/>
    <w:rsid w:val="00BC5575"/>
    <w:rsid w:val="00BC6D38"/>
    <w:rsid w:val="00BC7657"/>
    <w:rsid w:val="00BD1CE2"/>
    <w:rsid w:val="00BD2665"/>
    <w:rsid w:val="00BD2C35"/>
    <w:rsid w:val="00BD3FE7"/>
    <w:rsid w:val="00BD6079"/>
    <w:rsid w:val="00BD74A7"/>
    <w:rsid w:val="00BE1DEE"/>
    <w:rsid w:val="00BE2CD4"/>
    <w:rsid w:val="00BE31C3"/>
    <w:rsid w:val="00BE60E7"/>
    <w:rsid w:val="00BF148A"/>
    <w:rsid w:val="00BF497A"/>
    <w:rsid w:val="00BF7EA5"/>
    <w:rsid w:val="00C007FD"/>
    <w:rsid w:val="00C02712"/>
    <w:rsid w:val="00C02AE2"/>
    <w:rsid w:val="00C02CF8"/>
    <w:rsid w:val="00C04116"/>
    <w:rsid w:val="00C04877"/>
    <w:rsid w:val="00C12E40"/>
    <w:rsid w:val="00C14687"/>
    <w:rsid w:val="00C157BC"/>
    <w:rsid w:val="00C2098C"/>
    <w:rsid w:val="00C2395A"/>
    <w:rsid w:val="00C24C17"/>
    <w:rsid w:val="00C26DAE"/>
    <w:rsid w:val="00C34393"/>
    <w:rsid w:val="00C34BDA"/>
    <w:rsid w:val="00C34EBF"/>
    <w:rsid w:val="00C41080"/>
    <w:rsid w:val="00C42DDA"/>
    <w:rsid w:val="00C45619"/>
    <w:rsid w:val="00C45969"/>
    <w:rsid w:val="00C47D92"/>
    <w:rsid w:val="00C504D6"/>
    <w:rsid w:val="00C5093D"/>
    <w:rsid w:val="00C5440D"/>
    <w:rsid w:val="00C54A08"/>
    <w:rsid w:val="00C6088F"/>
    <w:rsid w:val="00C65B3F"/>
    <w:rsid w:val="00C740F1"/>
    <w:rsid w:val="00C75F11"/>
    <w:rsid w:val="00C766DA"/>
    <w:rsid w:val="00C85A23"/>
    <w:rsid w:val="00C87884"/>
    <w:rsid w:val="00C909CB"/>
    <w:rsid w:val="00C9200D"/>
    <w:rsid w:val="00CA5207"/>
    <w:rsid w:val="00CA58C1"/>
    <w:rsid w:val="00CA5FB7"/>
    <w:rsid w:val="00CA7205"/>
    <w:rsid w:val="00CB05B3"/>
    <w:rsid w:val="00CB1E88"/>
    <w:rsid w:val="00CB695E"/>
    <w:rsid w:val="00CB6F79"/>
    <w:rsid w:val="00CB7864"/>
    <w:rsid w:val="00CC5D84"/>
    <w:rsid w:val="00CC68FF"/>
    <w:rsid w:val="00CE45CC"/>
    <w:rsid w:val="00CE56BA"/>
    <w:rsid w:val="00CE7B64"/>
    <w:rsid w:val="00CF0DCD"/>
    <w:rsid w:val="00CF1291"/>
    <w:rsid w:val="00CF217F"/>
    <w:rsid w:val="00CF624B"/>
    <w:rsid w:val="00CF652A"/>
    <w:rsid w:val="00CF66FE"/>
    <w:rsid w:val="00D00303"/>
    <w:rsid w:val="00D0253E"/>
    <w:rsid w:val="00D03AC4"/>
    <w:rsid w:val="00D10615"/>
    <w:rsid w:val="00D124AF"/>
    <w:rsid w:val="00D12A01"/>
    <w:rsid w:val="00D15AD1"/>
    <w:rsid w:val="00D22B2E"/>
    <w:rsid w:val="00D2595B"/>
    <w:rsid w:val="00D260A2"/>
    <w:rsid w:val="00D30C5E"/>
    <w:rsid w:val="00D40433"/>
    <w:rsid w:val="00D42E92"/>
    <w:rsid w:val="00D5072B"/>
    <w:rsid w:val="00D614F4"/>
    <w:rsid w:val="00D630CB"/>
    <w:rsid w:val="00D6531A"/>
    <w:rsid w:val="00D655B6"/>
    <w:rsid w:val="00D66B50"/>
    <w:rsid w:val="00D66F42"/>
    <w:rsid w:val="00D80BA0"/>
    <w:rsid w:val="00D847C6"/>
    <w:rsid w:val="00D84CE9"/>
    <w:rsid w:val="00DA1302"/>
    <w:rsid w:val="00DA44DF"/>
    <w:rsid w:val="00DB0567"/>
    <w:rsid w:val="00DC2472"/>
    <w:rsid w:val="00DC2D70"/>
    <w:rsid w:val="00DC62E1"/>
    <w:rsid w:val="00DC6B0C"/>
    <w:rsid w:val="00DD4488"/>
    <w:rsid w:val="00DD6FBF"/>
    <w:rsid w:val="00DE18C0"/>
    <w:rsid w:val="00DF0C17"/>
    <w:rsid w:val="00DF7AAE"/>
    <w:rsid w:val="00E0564A"/>
    <w:rsid w:val="00E075C2"/>
    <w:rsid w:val="00E11CB2"/>
    <w:rsid w:val="00E13CB0"/>
    <w:rsid w:val="00E14FBD"/>
    <w:rsid w:val="00E170CB"/>
    <w:rsid w:val="00E20C32"/>
    <w:rsid w:val="00E243C2"/>
    <w:rsid w:val="00E378E1"/>
    <w:rsid w:val="00E527C8"/>
    <w:rsid w:val="00E5540A"/>
    <w:rsid w:val="00E55A73"/>
    <w:rsid w:val="00E56F3E"/>
    <w:rsid w:val="00E61A9F"/>
    <w:rsid w:val="00E62F59"/>
    <w:rsid w:val="00E63362"/>
    <w:rsid w:val="00E64F31"/>
    <w:rsid w:val="00E700EA"/>
    <w:rsid w:val="00E70659"/>
    <w:rsid w:val="00E71909"/>
    <w:rsid w:val="00E75D82"/>
    <w:rsid w:val="00E80335"/>
    <w:rsid w:val="00E81522"/>
    <w:rsid w:val="00E8175F"/>
    <w:rsid w:val="00E83BC7"/>
    <w:rsid w:val="00EA0E6A"/>
    <w:rsid w:val="00EB15EA"/>
    <w:rsid w:val="00EB3CB2"/>
    <w:rsid w:val="00EB3E8C"/>
    <w:rsid w:val="00EB3F16"/>
    <w:rsid w:val="00EB4B68"/>
    <w:rsid w:val="00EB7BE8"/>
    <w:rsid w:val="00EC44B7"/>
    <w:rsid w:val="00EC5D6C"/>
    <w:rsid w:val="00ED1AA4"/>
    <w:rsid w:val="00ED24CB"/>
    <w:rsid w:val="00ED2960"/>
    <w:rsid w:val="00ED65A4"/>
    <w:rsid w:val="00ED6FFC"/>
    <w:rsid w:val="00EE2CE9"/>
    <w:rsid w:val="00EF47A4"/>
    <w:rsid w:val="00EF6A3A"/>
    <w:rsid w:val="00F00239"/>
    <w:rsid w:val="00F02D23"/>
    <w:rsid w:val="00F052BA"/>
    <w:rsid w:val="00F05922"/>
    <w:rsid w:val="00F07697"/>
    <w:rsid w:val="00F14080"/>
    <w:rsid w:val="00F158F1"/>
    <w:rsid w:val="00F163D5"/>
    <w:rsid w:val="00F172F3"/>
    <w:rsid w:val="00F22778"/>
    <w:rsid w:val="00F22D67"/>
    <w:rsid w:val="00F23328"/>
    <w:rsid w:val="00F2427D"/>
    <w:rsid w:val="00F30918"/>
    <w:rsid w:val="00F33DD2"/>
    <w:rsid w:val="00F4001A"/>
    <w:rsid w:val="00F403A1"/>
    <w:rsid w:val="00F4274D"/>
    <w:rsid w:val="00F44687"/>
    <w:rsid w:val="00F5414F"/>
    <w:rsid w:val="00F5655D"/>
    <w:rsid w:val="00F61E97"/>
    <w:rsid w:val="00F64947"/>
    <w:rsid w:val="00F679E7"/>
    <w:rsid w:val="00F7048B"/>
    <w:rsid w:val="00F73D7E"/>
    <w:rsid w:val="00F74C12"/>
    <w:rsid w:val="00F770DF"/>
    <w:rsid w:val="00F8165F"/>
    <w:rsid w:val="00F85A25"/>
    <w:rsid w:val="00F8686E"/>
    <w:rsid w:val="00F92FEA"/>
    <w:rsid w:val="00FA2AF5"/>
    <w:rsid w:val="00FA48D2"/>
    <w:rsid w:val="00FA7FA7"/>
    <w:rsid w:val="00FB00B6"/>
    <w:rsid w:val="00FB1F00"/>
    <w:rsid w:val="00FB4045"/>
    <w:rsid w:val="00FB4FB7"/>
    <w:rsid w:val="00FB67CA"/>
    <w:rsid w:val="00FC3372"/>
    <w:rsid w:val="00FC7EC4"/>
    <w:rsid w:val="00FD0018"/>
    <w:rsid w:val="00FD3A81"/>
    <w:rsid w:val="00FD4063"/>
    <w:rsid w:val="00FE0F64"/>
    <w:rsid w:val="00FE1423"/>
    <w:rsid w:val="00FE60E0"/>
    <w:rsid w:val="00FE78CB"/>
    <w:rsid w:val="00FE7B51"/>
    <w:rsid w:val="00FF14D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colormru v:ext="edit" colors="#e1000f"/>
    </o:shapedefaults>
    <o:shapelayout v:ext="edit">
      <o:idmap v:ext="edit" data="1"/>
    </o:shapelayout>
  </w:shapeDefaults>
  <w:decimalSymbol w:val=","/>
  <w:listSeparator w:val=";"/>
  <w15:docId w15:val="{DCF02175-5B9E-4338-81EF-219DDD5D6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51364A"/>
    <w:pPr>
      <w:spacing w:line="260" w:lineRule="atLeast"/>
    </w:pPr>
    <w:rPr>
      <w:rFonts w:ascii="Arial" w:hAnsi="Arial"/>
      <w:szCs w:val="24"/>
      <w:lang w:eastAsia="en-US"/>
    </w:rPr>
  </w:style>
  <w:style w:type="paragraph" w:styleId="berschrift1">
    <w:name w:val="heading 1"/>
    <w:basedOn w:val="Standard"/>
    <w:next w:val="Standard"/>
    <w:link w:val="berschrift1Zchn"/>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 w:val="22"/>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6F1596"/>
    <w:pPr>
      <w:tabs>
        <w:tab w:val="center" w:pos="4320"/>
        <w:tab w:val="right" w:pos="8640"/>
      </w:tabs>
    </w:pPr>
  </w:style>
  <w:style w:type="paragraph" w:styleId="Fuzeile">
    <w:name w:val="footer"/>
    <w:basedOn w:val="Standard"/>
    <w:link w:val="FuzeileZchn"/>
    <w:rsid w:val="004F237B"/>
    <w:pPr>
      <w:tabs>
        <w:tab w:val="right" w:pos="7083"/>
        <w:tab w:val="right" w:pos="8640"/>
      </w:tabs>
      <w:spacing w:line="180" w:lineRule="atLeast"/>
    </w:pPr>
    <w:rPr>
      <w:b/>
      <w:color w:val="E1000F"/>
      <w:sz w:val="14"/>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paragraph" w:customStyle="1" w:styleId="PRContact">
    <w:name w:val="_PR_Contact"/>
    <w:basedOn w:val="Standard"/>
    <w:rsid w:val="00CA7205"/>
    <w:pPr>
      <w:keepNext/>
      <w:keepLines/>
      <w:tabs>
        <w:tab w:val="left" w:pos="284"/>
        <w:tab w:val="left" w:pos="567"/>
        <w:tab w:val="left" w:pos="4451"/>
        <w:tab w:val="left" w:pos="4734"/>
        <w:tab w:val="left" w:pos="5018"/>
      </w:tabs>
      <w:spacing w:line="280" w:lineRule="exact"/>
    </w:pPr>
    <w:rPr>
      <w:rFonts w:cs="Arial"/>
      <w:szCs w:val="20"/>
      <w:lang w:eastAsia="de-DE"/>
    </w:rPr>
  </w:style>
  <w:style w:type="character" w:styleId="Hyperlink">
    <w:name w:val="Hyperlink"/>
    <w:rsid w:val="00CA7205"/>
    <w:rPr>
      <w:color w:val="000000"/>
      <w:u w:val="none"/>
    </w:rPr>
  </w:style>
  <w:style w:type="character" w:customStyle="1" w:styleId="KopfzeileZchn">
    <w:name w:val="Kopfzeile Zchn"/>
    <w:link w:val="Kopfzeile"/>
    <w:uiPriority w:val="99"/>
    <w:rsid w:val="006B22A9"/>
    <w:rPr>
      <w:rFonts w:ascii="Arial" w:hAnsi="Arial"/>
      <w:szCs w:val="24"/>
      <w:lang w:eastAsia="en-US"/>
    </w:rPr>
  </w:style>
  <w:style w:type="paragraph" w:styleId="Sprechblasentext">
    <w:name w:val="Balloon Text"/>
    <w:basedOn w:val="Standard"/>
    <w:link w:val="SprechblasentextZchn"/>
    <w:rsid w:val="006B22A9"/>
    <w:pPr>
      <w:spacing w:line="240" w:lineRule="auto"/>
    </w:pPr>
    <w:rPr>
      <w:rFonts w:ascii="Tahoma" w:hAnsi="Tahoma" w:cs="Tahoma"/>
      <w:sz w:val="16"/>
      <w:szCs w:val="16"/>
    </w:rPr>
  </w:style>
  <w:style w:type="character" w:customStyle="1" w:styleId="SprechblasentextZchn">
    <w:name w:val="Sprechblasentext Zchn"/>
    <w:link w:val="Sprechblasentext"/>
    <w:rsid w:val="006B22A9"/>
    <w:rPr>
      <w:rFonts w:ascii="Tahoma" w:hAnsi="Tahoma" w:cs="Tahoma"/>
      <w:sz w:val="16"/>
      <w:szCs w:val="16"/>
      <w:lang w:eastAsia="en-US"/>
    </w:rPr>
  </w:style>
  <w:style w:type="character" w:styleId="Kommentarzeichen">
    <w:name w:val="annotation reference"/>
    <w:rsid w:val="0068455B"/>
    <w:rPr>
      <w:sz w:val="16"/>
      <w:szCs w:val="16"/>
    </w:rPr>
  </w:style>
  <w:style w:type="paragraph" w:styleId="Kommentartext">
    <w:name w:val="annotation text"/>
    <w:basedOn w:val="Standard"/>
    <w:link w:val="KommentartextZchn"/>
    <w:rsid w:val="0068455B"/>
    <w:rPr>
      <w:szCs w:val="20"/>
    </w:rPr>
  </w:style>
  <w:style w:type="character" w:customStyle="1" w:styleId="KommentartextZchn">
    <w:name w:val="Kommentartext Zchn"/>
    <w:link w:val="Kommentartext"/>
    <w:rsid w:val="0068455B"/>
    <w:rPr>
      <w:rFonts w:ascii="Arial" w:hAnsi="Arial"/>
      <w:lang w:eastAsia="en-US"/>
    </w:rPr>
  </w:style>
  <w:style w:type="paragraph" w:styleId="Kommentarthema">
    <w:name w:val="annotation subject"/>
    <w:basedOn w:val="Kommentartext"/>
    <w:next w:val="Kommentartext"/>
    <w:link w:val="KommentarthemaZchn"/>
    <w:rsid w:val="0063375D"/>
    <w:rPr>
      <w:b/>
      <w:bCs/>
    </w:rPr>
  </w:style>
  <w:style w:type="character" w:customStyle="1" w:styleId="KommentarthemaZchn">
    <w:name w:val="Kommentarthema Zchn"/>
    <w:link w:val="Kommentarthema"/>
    <w:rsid w:val="0063375D"/>
    <w:rPr>
      <w:rFonts w:ascii="Arial" w:hAnsi="Arial"/>
      <w:b/>
      <w:bCs/>
      <w:lang w:eastAsia="en-US"/>
    </w:rPr>
  </w:style>
  <w:style w:type="paragraph" w:styleId="Funotentext">
    <w:name w:val="footnote text"/>
    <w:basedOn w:val="Standard"/>
    <w:link w:val="FunotentextZchn"/>
    <w:rsid w:val="005B64F3"/>
    <w:rPr>
      <w:sz w:val="24"/>
    </w:rPr>
  </w:style>
  <w:style w:type="character" w:customStyle="1" w:styleId="FunotentextZchn">
    <w:name w:val="Fußnotentext Zchn"/>
    <w:link w:val="Funotentext"/>
    <w:rsid w:val="005B64F3"/>
    <w:rPr>
      <w:rFonts w:ascii="Arial" w:hAnsi="Arial"/>
      <w:sz w:val="24"/>
      <w:szCs w:val="24"/>
      <w:lang w:eastAsia="en-US"/>
    </w:rPr>
  </w:style>
  <w:style w:type="character" w:styleId="Funotenzeichen">
    <w:name w:val="footnote reference"/>
    <w:rsid w:val="005B64F3"/>
    <w:rPr>
      <w:vertAlign w:val="superscript"/>
    </w:rPr>
  </w:style>
  <w:style w:type="paragraph" w:styleId="StandardWeb">
    <w:name w:val="Normal (Web)"/>
    <w:basedOn w:val="Standard"/>
    <w:uiPriority w:val="99"/>
    <w:unhideWhenUsed/>
    <w:rsid w:val="005B64F3"/>
    <w:pPr>
      <w:spacing w:before="100" w:beforeAutospacing="1" w:after="100" w:afterAutospacing="1" w:line="240" w:lineRule="auto"/>
    </w:pPr>
    <w:rPr>
      <w:rFonts w:ascii="Times New Roman" w:hAnsi="Times New Roman"/>
      <w:sz w:val="24"/>
      <w:lang w:eastAsia="de-DE"/>
    </w:rPr>
  </w:style>
  <w:style w:type="paragraph" w:customStyle="1" w:styleId="Default">
    <w:name w:val="Default"/>
    <w:rsid w:val="009F0495"/>
    <w:pPr>
      <w:autoSpaceDE w:val="0"/>
      <w:autoSpaceDN w:val="0"/>
      <w:adjustRightInd w:val="0"/>
    </w:pPr>
    <w:rPr>
      <w:rFonts w:ascii="Arial" w:hAnsi="Arial" w:cs="Arial"/>
      <w:color w:val="000000"/>
      <w:sz w:val="24"/>
      <w:szCs w:val="24"/>
      <w:lang w:val="en-US"/>
    </w:rPr>
  </w:style>
  <w:style w:type="character" w:customStyle="1" w:styleId="FuzeileZchn">
    <w:name w:val="Fußzeile Zchn"/>
    <w:link w:val="Fuzeile"/>
    <w:rsid w:val="003B44E9"/>
    <w:rPr>
      <w:rFonts w:ascii="Arial" w:hAnsi="Arial"/>
      <w:b/>
      <w:color w:val="E1000F"/>
      <w:sz w:val="14"/>
      <w:szCs w:val="24"/>
      <w:lang w:eastAsia="en-US"/>
    </w:rPr>
  </w:style>
  <w:style w:type="character" w:customStyle="1" w:styleId="berschrift1Zchn">
    <w:name w:val="Überschrift 1 Zchn"/>
    <w:link w:val="berschrift1"/>
    <w:rsid w:val="00727762"/>
    <w:rPr>
      <w:rFonts w:ascii="Arial" w:hAnsi="Arial" w:cs="Arial"/>
      <w:b/>
      <w:bCs/>
      <w:kern w:val="32"/>
      <w:sz w:val="36"/>
      <w:szCs w:val="32"/>
      <w:lang w:eastAsia="en-US"/>
    </w:rPr>
  </w:style>
  <w:style w:type="character" w:styleId="BesuchterLink">
    <w:name w:val="FollowedHyperlink"/>
    <w:basedOn w:val="Absatz-Standardschriftart"/>
    <w:rsid w:val="004D3519"/>
    <w:rPr>
      <w:color w:val="800080" w:themeColor="followedHyperlink"/>
      <w:u w:val="single"/>
    </w:rPr>
  </w:style>
  <w:style w:type="character" w:customStyle="1" w:styleId="st1">
    <w:name w:val="st1"/>
    <w:basedOn w:val="Absatz-Standardschriftart"/>
    <w:rsid w:val="00870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s.henkel.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11" Type="http://schemas.openxmlformats.org/officeDocument/2006/relationships/image" Target="media/image11.jpeg"/><Relationship Id="rId5" Type="http://schemas.openxmlformats.org/officeDocument/2006/relationships/image" Target="media/image5.jpe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866E7-72C6-408F-9062-22AD2E89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589</Words>
  <Characters>4047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Manager/>
  <Company>Henkel AG &amp; Co. KGaA</Company>
  <LinksUpToDate>false</LinksUpToDate>
  <CharactersWithSpaces>4627</CharactersWithSpaces>
  <SharedDoc>false</SharedDoc>
  <HyperlinkBase/>
  <HLinks>
    <vt:vector size="174" baseType="variant">
      <vt:variant>
        <vt:i4>1376314</vt:i4>
      </vt:variant>
      <vt:variant>
        <vt:i4>6</vt:i4>
      </vt:variant>
      <vt:variant>
        <vt:i4>0</vt:i4>
      </vt:variant>
      <vt:variant>
        <vt:i4>5</vt:i4>
      </vt:variant>
      <vt:variant>
        <vt:lpwstr>mailto:henkelbeautycare@achtung.de</vt:lpwstr>
      </vt:variant>
      <vt:variant>
        <vt:lpwstr/>
      </vt:variant>
      <vt:variant>
        <vt:i4>4653149</vt:i4>
      </vt:variant>
      <vt:variant>
        <vt:i4>3</vt:i4>
      </vt:variant>
      <vt:variant>
        <vt:i4>0</vt:i4>
      </vt:variant>
      <vt:variant>
        <vt:i4>5</vt:i4>
      </vt:variant>
      <vt:variant>
        <vt:lpwstr>mailto:annamaria.englebert@henkel.com</vt:lpwstr>
      </vt:variant>
      <vt:variant>
        <vt:lpwstr/>
      </vt:variant>
      <vt:variant>
        <vt:i4>6619165</vt:i4>
      </vt:variant>
      <vt:variant>
        <vt:i4>0</vt:i4>
      </vt:variant>
      <vt:variant>
        <vt:i4>0</vt:i4>
      </vt:variant>
      <vt:variant>
        <vt:i4>5</vt:i4>
      </vt:variant>
      <vt:variant>
        <vt:lpwstr>http://www.henkel.de/presse</vt:lpwstr>
      </vt:variant>
      <vt:variant>
        <vt:lpwstr/>
      </vt:variant>
      <vt:variant>
        <vt:i4>3604528</vt:i4>
      </vt:variant>
      <vt:variant>
        <vt:i4>-1</vt:i4>
      </vt:variant>
      <vt:variant>
        <vt:i4>2049</vt:i4>
      </vt:variant>
      <vt:variant>
        <vt:i4>1</vt:i4>
      </vt:variant>
      <vt:variant>
        <vt:lpwstr>Logo_internes Schreiben</vt:lpwstr>
      </vt:variant>
      <vt:variant>
        <vt:lpwstr/>
      </vt:variant>
      <vt:variant>
        <vt:i4>6160472</vt:i4>
      </vt:variant>
      <vt:variant>
        <vt:i4>-1</vt:i4>
      </vt:variant>
      <vt:variant>
        <vt:i4>2055</vt:i4>
      </vt:variant>
      <vt:variant>
        <vt:i4>1</vt:i4>
      </vt:variant>
      <vt:variant>
        <vt:lpwstr>Logo_Syoss[1]</vt:lpwstr>
      </vt:variant>
      <vt:variant>
        <vt:lpwstr/>
      </vt:variant>
      <vt:variant>
        <vt:i4>3539000</vt:i4>
      </vt:variant>
      <vt:variant>
        <vt:i4>-1</vt:i4>
      </vt:variant>
      <vt:variant>
        <vt:i4>2060</vt:i4>
      </vt:variant>
      <vt:variant>
        <vt:i4>1</vt:i4>
      </vt:variant>
      <vt:variant>
        <vt:lpwstr>Logo_Fa jpg</vt:lpwstr>
      </vt:variant>
      <vt:variant>
        <vt:lpwstr/>
      </vt:variant>
      <vt:variant>
        <vt:i4>4259893</vt:i4>
      </vt:variant>
      <vt:variant>
        <vt:i4>-1</vt:i4>
      </vt:variant>
      <vt:variant>
        <vt:i4>2061</vt:i4>
      </vt:variant>
      <vt:variant>
        <vt:i4>1</vt:i4>
      </vt:variant>
      <vt:variant>
        <vt:lpwstr>Schauma_Logo_RL2012</vt:lpwstr>
      </vt:variant>
      <vt:variant>
        <vt:lpwstr/>
      </vt:variant>
      <vt:variant>
        <vt:i4>8257618</vt:i4>
      </vt:variant>
      <vt:variant>
        <vt:i4>-1</vt:i4>
      </vt:variant>
      <vt:variant>
        <vt:i4>2062</vt:i4>
      </vt:variant>
      <vt:variant>
        <vt:i4>1</vt:i4>
      </vt:variant>
      <vt:variant>
        <vt:lpwstr>theramed_logo_neu_2013</vt:lpwstr>
      </vt:variant>
      <vt:variant>
        <vt:lpwstr/>
      </vt:variant>
      <vt:variant>
        <vt:i4>6357061</vt:i4>
      </vt:variant>
      <vt:variant>
        <vt:i4>-1</vt:i4>
      </vt:variant>
      <vt:variant>
        <vt:i4>2063</vt:i4>
      </vt:variant>
      <vt:variant>
        <vt:i4>1</vt:i4>
      </vt:variant>
      <vt:variant>
        <vt:lpwstr>Diadermine_Logo_PMs einsetzen</vt:lpwstr>
      </vt:variant>
      <vt:variant>
        <vt:lpwstr/>
      </vt:variant>
      <vt:variant>
        <vt:i4>6094850</vt:i4>
      </vt:variant>
      <vt:variant>
        <vt:i4>-1</vt:i4>
      </vt:variant>
      <vt:variant>
        <vt:i4>2064</vt:i4>
      </vt:variant>
      <vt:variant>
        <vt:i4>1</vt:i4>
      </vt:variant>
      <vt:variant>
        <vt:lpwstr>Schwarzkopf Logo</vt:lpwstr>
      </vt:variant>
      <vt:variant>
        <vt:lpwstr/>
      </vt:variant>
      <vt:variant>
        <vt:i4>6291578</vt:i4>
      </vt:variant>
      <vt:variant>
        <vt:i4>-1</vt:i4>
      </vt:variant>
      <vt:variant>
        <vt:i4>2066</vt:i4>
      </vt:variant>
      <vt:variant>
        <vt:i4>1</vt:i4>
      </vt:variant>
      <vt:variant>
        <vt:lpwstr>Logo 3 Wetter Taft</vt:lpwstr>
      </vt:variant>
      <vt:variant>
        <vt:lpwstr/>
      </vt:variant>
      <vt:variant>
        <vt:i4>4587630</vt:i4>
      </vt:variant>
      <vt:variant>
        <vt:i4>-1</vt:i4>
      </vt:variant>
      <vt:variant>
        <vt:i4>1026</vt:i4>
      </vt:variant>
      <vt:variant>
        <vt:i4>1</vt:i4>
      </vt:variant>
      <vt:variant>
        <vt:lpwstr>essence Ultime Shampoo Color Protect ESHC</vt:lpwstr>
      </vt:variant>
      <vt:variant>
        <vt:lpwstr/>
      </vt:variant>
      <vt:variant>
        <vt:i4>7340927</vt:i4>
      </vt:variant>
      <vt:variant>
        <vt:i4>-1</vt:i4>
      </vt:variant>
      <vt:variant>
        <vt:i4>1027</vt:i4>
      </vt:variant>
      <vt:variant>
        <vt:i4>1</vt:i4>
      </vt:variant>
      <vt:variant>
        <vt:lpwstr>essence Ultime SpÅlung Color Protect ESPC </vt:lpwstr>
      </vt:variant>
      <vt:variant>
        <vt:lpwstr/>
      </vt:variant>
      <vt:variant>
        <vt:i4>4653151</vt:i4>
      </vt:variant>
      <vt:variant>
        <vt:i4>-1</vt:i4>
      </vt:variant>
      <vt:variant>
        <vt:i4>1028</vt:i4>
      </vt:variant>
      <vt:variant>
        <vt:i4>1</vt:i4>
      </vt:variant>
      <vt:variant>
        <vt:lpwstr>essence Ultime Intensiv-Maske Color Protect EIMC</vt:lpwstr>
      </vt:variant>
      <vt:variant>
        <vt:lpwstr/>
      </vt:variant>
      <vt:variant>
        <vt:i4>3932171</vt:i4>
      </vt:variant>
      <vt:variant>
        <vt:i4>-1</vt:i4>
      </vt:variant>
      <vt:variant>
        <vt:i4>1029</vt:i4>
      </vt:variant>
      <vt:variant>
        <vt:i4>1</vt:i4>
      </vt:variant>
      <vt:variant>
        <vt:lpwstr>essence Ultime Glanz-Boost-Spray Color Protect ESBC</vt:lpwstr>
      </vt:variant>
      <vt:variant>
        <vt:lpwstr/>
      </vt:variant>
      <vt:variant>
        <vt:i4>5046314</vt:i4>
      </vt:variant>
      <vt:variant>
        <vt:i4>-1</vt:i4>
      </vt:variant>
      <vt:variant>
        <vt:i4>1030</vt:i4>
      </vt:variant>
      <vt:variant>
        <vt:i4>1</vt:i4>
      </vt:variant>
      <vt:variant>
        <vt:lpwstr>essence Ultime Hitzeschutz-Spray EHPS</vt:lpwstr>
      </vt:variant>
      <vt:variant>
        <vt:lpwstr/>
      </vt:variant>
      <vt:variant>
        <vt:i4>3211268</vt:i4>
      </vt:variant>
      <vt:variant>
        <vt:i4>-1</vt:i4>
      </vt:variant>
      <vt:variant>
        <vt:i4>1031</vt:i4>
      </vt:variant>
      <vt:variant>
        <vt:i4>1</vt:i4>
      </vt:variant>
      <vt:variant>
        <vt:lpwstr>essence Ultime Shampoo Gloss&amp;Shine ESHS</vt:lpwstr>
      </vt:variant>
      <vt:variant>
        <vt:lpwstr/>
      </vt:variant>
      <vt:variant>
        <vt:i4>4980842</vt:i4>
      </vt:variant>
      <vt:variant>
        <vt:i4>-1</vt:i4>
      </vt:variant>
      <vt:variant>
        <vt:i4>1032</vt:i4>
      </vt:variant>
      <vt:variant>
        <vt:i4>1</vt:i4>
      </vt:variant>
      <vt:variant>
        <vt:lpwstr>essence Ultime Ansatz-Lift-Spray Volume&amp;Fullness EFLV</vt:lpwstr>
      </vt:variant>
      <vt:variant>
        <vt:lpwstr/>
      </vt:variant>
      <vt:variant>
        <vt:i4>5046384</vt:i4>
      </vt:variant>
      <vt:variant>
        <vt:i4>-1</vt:i4>
      </vt:variant>
      <vt:variant>
        <vt:i4>1033</vt:i4>
      </vt:variant>
      <vt:variant>
        <vt:i4>1</vt:i4>
      </vt:variant>
      <vt:variant>
        <vt:lpwstr>essence Ultime Shampoo Volume &amp; Fullness ESHV</vt:lpwstr>
      </vt:variant>
      <vt:variant>
        <vt:lpwstr/>
      </vt:variant>
      <vt:variant>
        <vt:i4>10748082</vt:i4>
      </vt:variant>
      <vt:variant>
        <vt:i4>-1</vt:i4>
      </vt:variant>
      <vt:variant>
        <vt:i4>1034</vt:i4>
      </vt:variant>
      <vt:variant>
        <vt:i4>1</vt:i4>
      </vt:variant>
      <vt:variant>
        <vt:lpwstr>essence Ultime Sprh-Splung Volume &amp; Fullness ESSPV</vt:lpwstr>
      </vt:variant>
      <vt:variant>
        <vt:lpwstr/>
      </vt:variant>
      <vt:variant>
        <vt:i4>7012440</vt:i4>
      </vt:variant>
      <vt:variant>
        <vt:i4>-1</vt:i4>
      </vt:variant>
      <vt:variant>
        <vt:i4>1035</vt:i4>
      </vt:variant>
      <vt:variant>
        <vt:i4>1</vt:i4>
      </vt:variant>
      <vt:variant>
        <vt:lpwstr>essence Ultime BB Beauty Balm Omega Repair EBBR</vt:lpwstr>
      </vt:variant>
      <vt:variant>
        <vt:lpwstr/>
      </vt:variant>
      <vt:variant>
        <vt:i4>5963896</vt:i4>
      </vt:variant>
      <vt:variant>
        <vt:i4>-1</vt:i4>
      </vt:variant>
      <vt:variant>
        <vt:i4>1036</vt:i4>
      </vt:variant>
      <vt:variant>
        <vt:i4>1</vt:i4>
      </vt:variant>
      <vt:variant>
        <vt:lpwstr>essence Ultime Instant Repair Serum EIPSR</vt:lpwstr>
      </vt:variant>
      <vt:variant>
        <vt:lpwstr/>
      </vt:variant>
      <vt:variant>
        <vt:i4>8126495</vt:i4>
      </vt:variant>
      <vt:variant>
        <vt:i4>-1</vt:i4>
      </vt:variant>
      <vt:variant>
        <vt:i4>1037</vt:i4>
      </vt:variant>
      <vt:variant>
        <vt:i4>1</vt:i4>
      </vt:variant>
      <vt:variant>
        <vt:lpwstr>essence Ultime Intensiv-Maske Omega Repair EIMR</vt:lpwstr>
      </vt:variant>
      <vt:variant>
        <vt:lpwstr/>
      </vt:variant>
      <vt:variant>
        <vt:i4>1638474</vt:i4>
      </vt:variant>
      <vt:variant>
        <vt:i4>-1</vt:i4>
      </vt:variant>
      <vt:variant>
        <vt:i4>1038</vt:i4>
      </vt:variant>
      <vt:variant>
        <vt:i4>1</vt:i4>
      </vt:variant>
      <vt:variant>
        <vt:lpwstr>essence Ultime Shampoo Omega Repair ESHR</vt:lpwstr>
      </vt:variant>
      <vt:variant>
        <vt:lpwstr/>
      </vt:variant>
      <vt:variant>
        <vt:i4>4981528</vt:i4>
      </vt:variant>
      <vt:variant>
        <vt:i4>-1</vt:i4>
      </vt:variant>
      <vt:variant>
        <vt:i4>1039</vt:i4>
      </vt:variant>
      <vt:variant>
        <vt:i4>1</vt:i4>
      </vt:variant>
      <vt:variant>
        <vt:lpwstr>essence Ultime SpÅlung Omega Repair ESPR</vt:lpwstr>
      </vt:variant>
      <vt:variant>
        <vt:lpwstr/>
      </vt:variant>
      <vt:variant>
        <vt:i4>8192086</vt:i4>
      </vt:variant>
      <vt:variant>
        <vt:i4>-1</vt:i4>
      </vt:variant>
      <vt:variant>
        <vt:i4>1040</vt:i4>
      </vt:variant>
      <vt:variant>
        <vt:i4>1</vt:i4>
      </vt:variant>
      <vt:variant>
        <vt:lpwstr>essence Ultime Aufhell-Spray ESAS Faltschachtel</vt:lpwstr>
      </vt:variant>
      <vt:variant>
        <vt:lpwstr/>
      </vt:variant>
      <vt:variant>
        <vt:i4>589875</vt:i4>
      </vt:variant>
      <vt:variant>
        <vt:i4>-1</vt:i4>
      </vt:variant>
      <vt:variant>
        <vt:i4>1041</vt:i4>
      </vt:variant>
      <vt:variant>
        <vt:i4>1</vt:i4>
      </vt:variant>
      <vt:variant>
        <vt:lpwstr>essence Ultime Shampoo Blonde Deluxe ESHL</vt:lpwstr>
      </vt:variant>
      <vt:variant>
        <vt:lpwstr/>
      </vt:variant>
      <vt:variant>
        <vt:i4>2949904</vt:i4>
      </vt:variant>
      <vt:variant>
        <vt:i4>-1</vt:i4>
      </vt:variant>
      <vt:variant>
        <vt:i4>1042</vt:i4>
      </vt:variant>
      <vt:variant>
        <vt:i4>1</vt:i4>
      </vt:variant>
      <vt:variant>
        <vt:lpwstr>essence Ultime SpÅlung Blonde Deluxe ESPL</vt:lpwstr>
      </vt:variant>
      <vt:variant>
        <vt:lpwstr/>
      </vt:variant>
      <vt:variant>
        <vt:i4>1703952</vt:i4>
      </vt:variant>
      <vt:variant>
        <vt:i4>-1</vt:i4>
      </vt:variant>
      <vt:variant>
        <vt:i4>1043</vt:i4>
      </vt:variant>
      <vt:variant>
        <vt:i4>1</vt:i4>
      </vt:variant>
      <vt:variant>
        <vt:lpwstr>essence Ultime Intensiv-Maske Blonde Deluxe EIML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Gloyer</dc:creator>
  <cp:keywords/>
  <dc:description>Template: 2011-01-26</dc:description>
  <cp:lastModifiedBy>Ulrike Gloyer</cp:lastModifiedBy>
  <cp:revision>4</cp:revision>
  <cp:lastPrinted>2018-03-07T08:06:00Z</cp:lastPrinted>
  <dcterms:created xsi:type="dcterms:W3CDTF">2018-03-07T08:04:00Z</dcterms:created>
  <dcterms:modified xsi:type="dcterms:W3CDTF">2018-03-07T08:06:00Z</dcterms:modified>
  <cp:category/>
</cp:coreProperties>
</file>