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C8" w:rsidRPr="00C13945" w:rsidRDefault="00B278C8" w:rsidP="00B278C8">
      <w:pPr>
        <w:spacing w:before="120"/>
        <w:jc w:val="right"/>
        <w:rPr>
          <w:i/>
          <w:sz w:val="24"/>
          <w:lang w:val="uk-UA"/>
        </w:rPr>
      </w:pPr>
      <w:r w:rsidRPr="00C13945">
        <w:rPr>
          <w:sz w:val="24"/>
          <w:lang w:val="uk-UA"/>
        </w:rPr>
        <w:t>22</w:t>
      </w:r>
      <w:r w:rsidR="00BF3DE2" w:rsidRPr="00C13945">
        <w:rPr>
          <w:sz w:val="24"/>
          <w:lang w:val="uk-UA"/>
        </w:rPr>
        <w:t xml:space="preserve"> лютого</w:t>
      </w:r>
      <w:r w:rsidRPr="00C13945">
        <w:rPr>
          <w:sz w:val="24"/>
          <w:lang w:val="uk-UA"/>
        </w:rPr>
        <w:t xml:space="preserve"> 2018</w:t>
      </w:r>
      <w:r w:rsidR="00720762">
        <w:rPr>
          <w:sz w:val="24"/>
          <w:lang w:val="uk-UA"/>
        </w:rPr>
        <w:t xml:space="preserve"> </w:t>
      </w:r>
      <w:r w:rsidR="00BF3DE2" w:rsidRPr="00C13945">
        <w:rPr>
          <w:sz w:val="24"/>
          <w:lang w:val="uk-UA"/>
        </w:rPr>
        <w:t>р.</w:t>
      </w:r>
    </w:p>
    <w:p w:rsidR="005E69D9" w:rsidRPr="00C13945" w:rsidRDefault="005E69D9" w:rsidP="00B422EC">
      <w:pPr>
        <w:pStyle w:val="Standard12pt"/>
        <w:rPr>
          <w:lang w:val="uk-UA"/>
        </w:rPr>
      </w:pPr>
    </w:p>
    <w:p w:rsidR="00BF6E82" w:rsidRDefault="00BF6E82" w:rsidP="00B422EC">
      <w:pPr>
        <w:pStyle w:val="Standard12pt"/>
        <w:rPr>
          <w:lang w:val="uk-UA"/>
        </w:rPr>
      </w:pPr>
    </w:p>
    <w:p w:rsidR="00E5364B" w:rsidRPr="004E2F4A" w:rsidRDefault="00E5364B" w:rsidP="00B422EC">
      <w:pPr>
        <w:pStyle w:val="Standard12pt"/>
        <w:rPr>
          <w:lang w:val="uk-UA"/>
        </w:rPr>
      </w:pPr>
    </w:p>
    <w:p w:rsidR="00B422EC" w:rsidRPr="004E2F4A" w:rsidRDefault="00BF3DE2" w:rsidP="00B422EC">
      <w:pPr>
        <w:pStyle w:val="Standard12pt"/>
        <w:rPr>
          <w:lang w:val="uk-UA"/>
        </w:rPr>
      </w:pPr>
      <w:r w:rsidRPr="004E2F4A">
        <w:rPr>
          <w:lang w:val="uk-UA"/>
        </w:rPr>
        <w:t>«</w:t>
      </w:r>
      <w:proofErr w:type="spellStart"/>
      <w:r w:rsidRPr="004E2F4A">
        <w:rPr>
          <w:lang w:val="uk-UA"/>
        </w:rPr>
        <w:t>Хенкель</w:t>
      </w:r>
      <w:proofErr w:type="spellEnd"/>
      <w:r w:rsidRPr="004E2F4A">
        <w:rPr>
          <w:lang w:val="uk-UA"/>
        </w:rPr>
        <w:t xml:space="preserve">» опублікував Звіт про </w:t>
      </w:r>
      <w:r w:rsidR="00787A70" w:rsidRPr="004E2F4A">
        <w:rPr>
          <w:lang w:val="uk-UA"/>
        </w:rPr>
        <w:t>ст</w:t>
      </w:r>
      <w:r w:rsidR="00787A70" w:rsidRPr="004E2F4A">
        <w:rPr>
          <w:lang w:val="uk-UA"/>
        </w:rPr>
        <w:t>ійкий розвиток</w:t>
      </w:r>
      <w:r w:rsidRPr="004E2F4A">
        <w:rPr>
          <w:lang w:val="uk-UA"/>
        </w:rPr>
        <w:t xml:space="preserve"> </w:t>
      </w:r>
      <w:r w:rsidR="00720762" w:rsidRPr="004E2F4A">
        <w:rPr>
          <w:lang w:val="uk-UA"/>
        </w:rPr>
        <w:t xml:space="preserve">у </w:t>
      </w:r>
      <w:r w:rsidR="00B278C8" w:rsidRPr="004E2F4A">
        <w:rPr>
          <w:lang w:val="uk-UA"/>
        </w:rPr>
        <w:t>2017</w:t>
      </w:r>
      <w:r w:rsidR="00720762" w:rsidRPr="004E2F4A">
        <w:rPr>
          <w:lang w:val="uk-UA"/>
        </w:rPr>
        <w:t xml:space="preserve"> </w:t>
      </w:r>
      <w:r w:rsidRPr="004E2F4A">
        <w:rPr>
          <w:lang w:val="uk-UA"/>
        </w:rPr>
        <w:t>р.</w:t>
      </w:r>
      <w:r w:rsidR="00E856AF" w:rsidRPr="004E2F4A">
        <w:rPr>
          <w:lang w:val="uk-UA"/>
        </w:rPr>
        <w:br/>
      </w:r>
    </w:p>
    <w:p w:rsidR="00B278C8" w:rsidRPr="004E2F4A" w:rsidRDefault="00BF3DE2" w:rsidP="0098713A">
      <w:pPr>
        <w:pStyle w:val="1"/>
        <w:spacing w:line="240" w:lineRule="auto"/>
        <w:jc w:val="center"/>
        <w:rPr>
          <w:sz w:val="40"/>
          <w:lang w:val="uk-UA"/>
        </w:rPr>
      </w:pPr>
      <w:r w:rsidRPr="004E2F4A">
        <w:rPr>
          <w:sz w:val="40"/>
          <w:lang w:val="uk-UA"/>
        </w:rPr>
        <w:t>«</w:t>
      </w:r>
      <w:proofErr w:type="spellStart"/>
      <w:r w:rsidRPr="004E2F4A">
        <w:rPr>
          <w:sz w:val="40"/>
          <w:lang w:val="uk-UA"/>
        </w:rPr>
        <w:t>Хенкель</w:t>
      </w:r>
      <w:proofErr w:type="spellEnd"/>
      <w:r w:rsidRPr="004E2F4A">
        <w:rPr>
          <w:sz w:val="40"/>
          <w:lang w:val="uk-UA"/>
        </w:rPr>
        <w:t xml:space="preserve">» пишається </w:t>
      </w:r>
      <w:r w:rsidR="00C320F0" w:rsidRPr="004E2F4A">
        <w:rPr>
          <w:sz w:val="40"/>
          <w:lang w:val="uk-UA"/>
        </w:rPr>
        <w:t xml:space="preserve">високими </w:t>
      </w:r>
      <w:r w:rsidRPr="004E2F4A">
        <w:rPr>
          <w:sz w:val="40"/>
          <w:lang w:val="uk-UA"/>
        </w:rPr>
        <w:t>показниками</w:t>
      </w:r>
      <w:r w:rsidR="007C5DD1" w:rsidRPr="004E2F4A">
        <w:rPr>
          <w:sz w:val="40"/>
          <w:lang w:val="uk-UA"/>
        </w:rPr>
        <w:t xml:space="preserve"> </w:t>
      </w:r>
      <w:r w:rsidR="00787A70" w:rsidRPr="004E2F4A">
        <w:rPr>
          <w:sz w:val="40"/>
          <w:lang w:val="uk-UA"/>
        </w:rPr>
        <w:t>стійкого розвитку</w:t>
      </w:r>
      <w:r w:rsidRPr="004E2F4A">
        <w:rPr>
          <w:sz w:val="40"/>
          <w:lang w:val="uk-UA"/>
        </w:rPr>
        <w:t xml:space="preserve">, досягнутими </w:t>
      </w:r>
      <w:r w:rsidR="00720762" w:rsidRPr="004E2F4A">
        <w:rPr>
          <w:sz w:val="40"/>
          <w:lang w:val="uk-UA"/>
        </w:rPr>
        <w:t xml:space="preserve">у </w:t>
      </w:r>
      <w:r w:rsidR="00B278C8" w:rsidRPr="004E2F4A">
        <w:rPr>
          <w:sz w:val="40"/>
          <w:lang w:val="uk-UA"/>
        </w:rPr>
        <w:t>2017</w:t>
      </w:r>
      <w:r w:rsidR="00720762" w:rsidRPr="004E2F4A">
        <w:rPr>
          <w:sz w:val="40"/>
          <w:lang w:val="uk-UA"/>
        </w:rPr>
        <w:t xml:space="preserve"> </w:t>
      </w:r>
      <w:r w:rsidRPr="004E2F4A">
        <w:rPr>
          <w:sz w:val="40"/>
          <w:lang w:val="uk-UA"/>
        </w:rPr>
        <w:t>р.</w:t>
      </w:r>
    </w:p>
    <w:p w:rsidR="00852511" w:rsidRPr="004E2F4A" w:rsidRDefault="00852511" w:rsidP="005020DA">
      <w:pPr>
        <w:spacing w:before="120" w:line="276" w:lineRule="auto"/>
        <w:rPr>
          <w:b/>
          <w:sz w:val="24"/>
          <w:lang w:val="uk-UA"/>
        </w:rPr>
      </w:pPr>
    </w:p>
    <w:p w:rsidR="00B278C8" w:rsidRPr="004E2F4A" w:rsidRDefault="00BF3DE2" w:rsidP="005020DA">
      <w:pPr>
        <w:numPr>
          <w:ilvl w:val="0"/>
          <w:numId w:val="6"/>
        </w:numPr>
        <w:spacing w:line="276" w:lineRule="auto"/>
        <w:jc w:val="both"/>
        <w:rPr>
          <w:b/>
          <w:sz w:val="24"/>
          <w:lang w:val="uk-UA"/>
        </w:rPr>
      </w:pPr>
      <w:r w:rsidRPr="004E2F4A">
        <w:rPr>
          <w:b/>
          <w:sz w:val="24"/>
          <w:lang w:val="uk-UA"/>
        </w:rPr>
        <w:t xml:space="preserve">Продовження поліпшення показників </w:t>
      </w:r>
      <w:r w:rsidR="00787A70" w:rsidRPr="004E2F4A">
        <w:rPr>
          <w:b/>
          <w:sz w:val="24"/>
          <w:lang w:val="uk-UA"/>
        </w:rPr>
        <w:t>стійкого розвитку</w:t>
      </w:r>
    </w:p>
    <w:p w:rsidR="00B278C8" w:rsidRPr="004E2F4A" w:rsidRDefault="000838D2" w:rsidP="005020DA">
      <w:pPr>
        <w:numPr>
          <w:ilvl w:val="0"/>
          <w:numId w:val="6"/>
        </w:numPr>
        <w:spacing w:line="276" w:lineRule="auto"/>
        <w:jc w:val="both"/>
        <w:rPr>
          <w:b/>
          <w:sz w:val="24"/>
          <w:lang w:val="uk-UA"/>
        </w:rPr>
      </w:pPr>
      <w:r w:rsidRPr="004E2F4A">
        <w:rPr>
          <w:b/>
          <w:sz w:val="24"/>
          <w:lang w:val="uk-UA"/>
        </w:rPr>
        <w:t xml:space="preserve">Амбасадорами стійкого розвитку </w:t>
      </w:r>
      <w:r w:rsidR="00BF3DE2" w:rsidRPr="004E2F4A">
        <w:rPr>
          <w:b/>
          <w:sz w:val="24"/>
          <w:lang w:val="uk-UA"/>
        </w:rPr>
        <w:t>є більш</w:t>
      </w:r>
      <w:r w:rsidR="00DF7E11" w:rsidRPr="004E2F4A">
        <w:rPr>
          <w:b/>
          <w:sz w:val="24"/>
          <w:lang w:val="uk-UA"/>
        </w:rPr>
        <w:t>е</w:t>
      </w:r>
      <w:r w:rsidR="00BF3DE2" w:rsidRPr="004E2F4A">
        <w:rPr>
          <w:b/>
          <w:sz w:val="24"/>
          <w:lang w:val="uk-UA"/>
        </w:rPr>
        <w:t xml:space="preserve"> ніж </w:t>
      </w:r>
      <w:r w:rsidR="00B278C8" w:rsidRPr="004E2F4A">
        <w:rPr>
          <w:b/>
          <w:sz w:val="24"/>
          <w:lang w:val="uk-UA"/>
        </w:rPr>
        <w:t>50</w:t>
      </w:r>
      <w:r w:rsidR="00BF3DE2" w:rsidRPr="004E2F4A">
        <w:rPr>
          <w:b/>
          <w:sz w:val="24"/>
          <w:lang w:val="uk-UA"/>
        </w:rPr>
        <w:t xml:space="preserve"> </w:t>
      </w:r>
      <w:r w:rsidR="00B278C8" w:rsidRPr="004E2F4A">
        <w:rPr>
          <w:b/>
          <w:sz w:val="24"/>
          <w:lang w:val="uk-UA"/>
        </w:rPr>
        <w:t xml:space="preserve">000 </w:t>
      </w:r>
      <w:r w:rsidR="00BF3DE2" w:rsidRPr="004E2F4A">
        <w:rPr>
          <w:b/>
          <w:sz w:val="24"/>
          <w:lang w:val="uk-UA"/>
        </w:rPr>
        <w:t>співробітників Групи</w:t>
      </w:r>
    </w:p>
    <w:p w:rsidR="00B278C8" w:rsidRPr="004E2F4A" w:rsidRDefault="00BF3DE2" w:rsidP="005020DA">
      <w:pPr>
        <w:numPr>
          <w:ilvl w:val="0"/>
          <w:numId w:val="6"/>
        </w:numPr>
        <w:spacing w:line="276" w:lineRule="auto"/>
        <w:jc w:val="both"/>
        <w:rPr>
          <w:b/>
          <w:sz w:val="24"/>
          <w:lang w:val="uk-UA"/>
        </w:rPr>
      </w:pPr>
      <w:r w:rsidRPr="004E2F4A">
        <w:rPr>
          <w:b/>
          <w:sz w:val="24"/>
          <w:lang w:val="uk-UA"/>
        </w:rPr>
        <w:t>Партнерство, спрямоване на зменшення забруднення океану пластиком</w:t>
      </w:r>
    </w:p>
    <w:p w:rsidR="00B278C8" w:rsidRPr="004E2F4A" w:rsidRDefault="00720762" w:rsidP="005020DA">
      <w:pPr>
        <w:numPr>
          <w:ilvl w:val="0"/>
          <w:numId w:val="6"/>
        </w:numPr>
        <w:spacing w:line="276" w:lineRule="auto"/>
        <w:jc w:val="both"/>
        <w:rPr>
          <w:b/>
          <w:sz w:val="24"/>
          <w:lang w:val="uk-UA"/>
        </w:rPr>
      </w:pPr>
      <w:r w:rsidRPr="004E2F4A">
        <w:rPr>
          <w:b/>
          <w:sz w:val="24"/>
          <w:lang w:val="uk-UA"/>
        </w:rPr>
        <w:t xml:space="preserve">Провідні </w:t>
      </w:r>
      <w:r w:rsidR="00BF3DE2" w:rsidRPr="004E2F4A">
        <w:rPr>
          <w:b/>
          <w:sz w:val="24"/>
          <w:lang w:val="uk-UA"/>
        </w:rPr>
        <w:t xml:space="preserve">позиції в міжнародних індексах </w:t>
      </w:r>
      <w:r w:rsidR="00DF7E11" w:rsidRPr="004E2F4A">
        <w:rPr>
          <w:b/>
          <w:sz w:val="24"/>
          <w:lang w:val="uk-UA"/>
        </w:rPr>
        <w:t xml:space="preserve">і </w:t>
      </w:r>
      <w:r w:rsidR="00BF3DE2" w:rsidRPr="004E2F4A">
        <w:rPr>
          <w:b/>
          <w:sz w:val="24"/>
          <w:lang w:val="uk-UA"/>
        </w:rPr>
        <w:t>рейтингах</w:t>
      </w:r>
    </w:p>
    <w:p w:rsidR="00B278C8" w:rsidRPr="004E2F4A" w:rsidRDefault="00B278C8" w:rsidP="005020DA">
      <w:pPr>
        <w:spacing w:before="120" w:line="276" w:lineRule="auto"/>
        <w:rPr>
          <w:b/>
          <w:sz w:val="24"/>
          <w:lang w:val="uk-UA"/>
        </w:rPr>
      </w:pPr>
    </w:p>
    <w:p w:rsidR="00B278C8" w:rsidRPr="004E2F4A" w:rsidRDefault="00BF3DE2" w:rsidP="005020DA">
      <w:pPr>
        <w:autoSpaceDE w:val="0"/>
        <w:autoSpaceDN w:val="0"/>
        <w:adjustRightInd w:val="0"/>
        <w:spacing w:line="276" w:lineRule="auto"/>
        <w:jc w:val="both"/>
        <w:rPr>
          <w:sz w:val="24"/>
          <w:lang w:val="uk-UA"/>
        </w:rPr>
      </w:pPr>
      <w:r w:rsidRPr="004E2F4A">
        <w:rPr>
          <w:sz w:val="24"/>
          <w:lang w:val="uk-UA"/>
        </w:rPr>
        <w:t>Дюссельдорф</w:t>
      </w:r>
      <w:r w:rsidR="00720762" w:rsidRPr="004E2F4A">
        <w:rPr>
          <w:sz w:val="24"/>
          <w:lang w:val="uk-UA"/>
        </w:rPr>
        <w:t>, 22 лютого 2018 р.</w:t>
      </w:r>
      <w:r w:rsidRPr="004E2F4A">
        <w:rPr>
          <w:sz w:val="24"/>
          <w:lang w:val="uk-UA"/>
        </w:rPr>
        <w:t xml:space="preserve"> </w:t>
      </w:r>
      <w:r w:rsidR="00B278C8" w:rsidRPr="004E2F4A">
        <w:rPr>
          <w:sz w:val="24"/>
          <w:lang w:val="uk-UA"/>
        </w:rPr>
        <w:t xml:space="preserve">– </w:t>
      </w:r>
      <w:r w:rsidRPr="004E2F4A">
        <w:rPr>
          <w:sz w:val="24"/>
          <w:lang w:val="uk-UA"/>
        </w:rPr>
        <w:t>«У</w:t>
      </w:r>
      <w:r w:rsidR="00B278C8" w:rsidRPr="004E2F4A">
        <w:rPr>
          <w:sz w:val="24"/>
          <w:lang w:val="uk-UA"/>
        </w:rPr>
        <w:t xml:space="preserve"> 2017</w:t>
      </w:r>
      <w:r w:rsidR="00720762" w:rsidRPr="004E2F4A">
        <w:rPr>
          <w:sz w:val="24"/>
          <w:lang w:val="uk-UA"/>
        </w:rPr>
        <w:t xml:space="preserve"> </w:t>
      </w:r>
      <w:r w:rsidRPr="004E2F4A">
        <w:rPr>
          <w:sz w:val="24"/>
          <w:lang w:val="uk-UA"/>
        </w:rPr>
        <w:t xml:space="preserve">р. ми досягли </w:t>
      </w:r>
      <w:r w:rsidR="00A86DFC" w:rsidRPr="004E2F4A">
        <w:rPr>
          <w:sz w:val="24"/>
          <w:lang w:val="uk-UA"/>
        </w:rPr>
        <w:t xml:space="preserve">відчутного прогресу у втіленні стратегії </w:t>
      </w:r>
      <w:r w:rsidR="00787A70" w:rsidRPr="004E2F4A">
        <w:rPr>
          <w:sz w:val="24"/>
          <w:lang w:val="uk-UA"/>
        </w:rPr>
        <w:t>стійкого розвитку</w:t>
      </w:r>
      <w:r w:rsidR="007C5DD1" w:rsidRPr="004E2F4A">
        <w:rPr>
          <w:sz w:val="24"/>
          <w:lang w:val="uk-UA"/>
        </w:rPr>
        <w:t xml:space="preserve"> </w:t>
      </w:r>
      <w:r w:rsidR="00A86DFC" w:rsidRPr="004E2F4A">
        <w:rPr>
          <w:sz w:val="24"/>
          <w:lang w:val="uk-UA"/>
        </w:rPr>
        <w:t>та досягненні відповідних цільових показників</w:t>
      </w:r>
      <w:r w:rsidR="00B278C8" w:rsidRPr="004E2F4A">
        <w:rPr>
          <w:sz w:val="24"/>
          <w:lang w:val="uk-UA"/>
        </w:rPr>
        <w:t xml:space="preserve">. </w:t>
      </w:r>
      <w:r w:rsidR="00A86DFC" w:rsidRPr="004E2F4A">
        <w:rPr>
          <w:sz w:val="24"/>
          <w:lang w:val="uk-UA"/>
        </w:rPr>
        <w:t>Ми пишаємося тим, що багато міжнародних рейтингових агенцій визнали наші досягнення відмінними рейтингами та відзначили «</w:t>
      </w:r>
      <w:proofErr w:type="spellStart"/>
      <w:r w:rsidR="00A86DFC" w:rsidRPr="004E2F4A">
        <w:rPr>
          <w:sz w:val="24"/>
          <w:lang w:val="uk-UA"/>
        </w:rPr>
        <w:t>Хенкель</w:t>
      </w:r>
      <w:proofErr w:type="spellEnd"/>
      <w:r w:rsidR="00A86DFC" w:rsidRPr="004E2F4A">
        <w:rPr>
          <w:sz w:val="24"/>
          <w:lang w:val="uk-UA"/>
        </w:rPr>
        <w:t xml:space="preserve">» як одну з компаній </w:t>
      </w:r>
      <w:r w:rsidR="00C320F0" w:rsidRPr="004E2F4A">
        <w:rPr>
          <w:sz w:val="24"/>
          <w:lang w:val="uk-UA"/>
        </w:rPr>
        <w:t xml:space="preserve">– </w:t>
      </w:r>
      <w:r w:rsidR="00A86DFC" w:rsidRPr="004E2F4A">
        <w:rPr>
          <w:sz w:val="24"/>
          <w:lang w:val="uk-UA"/>
        </w:rPr>
        <w:t>світ</w:t>
      </w:r>
      <w:r w:rsidR="00C320F0" w:rsidRPr="004E2F4A">
        <w:rPr>
          <w:sz w:val="24"/>
          <w:lang w:val="uk-UA"/>
        </w:rPr>
        <w:t>ових лідерів у</w:t>
      </w:r>
      <w:r w:rsidR="00A86DFC" w:rsidRPr="004E2F4A">
        <w:rPr>
          <w:sz w:val="24"/>
          <w:lang w:val="uk-UA"/>
        </w:rPr>
        <w:t xml:space="preserve"> сфері </w:t>
      </w:r>
      <w:r w:rsidR="00787A70" w:rsidRPr="004E2F4A">
        <w:rPr>
          <w:sz w:val="24"/>
          <w:lang w:val="uk-UA"/>
        </w:rPr>
        <w:t>ст</w:t>
      </w:r>
      <w:r w:rsidR="00787A70" w:rsidRPr="004E2F4A">
        <w:rPr>
          <w:sz w:val="24"/>
          <w:lang w:val="uk-UA"/>
        </w:rPr>
        <w:t>ійкого розвитку</w:t>
      </w:r>
      <w:r w:rsidR="00A86DFC" w:rsidRPr="004E2F4A">
        <w:rPr>
          <w:sz w:val="24"/>
          <w:lang w:val="uk-UA"/>
        </w:rPr>
        <w:t>»</w:t>
      </w:r>
      <w:r w:rsidR="00B278C8" w:rsidRPr="004E2F4A">
        <w:rPr>
          <w:sz w:val="24"/>
          <w:lang w:val="uk-UA"/>
        </w:rPr>
        <w:t>,</w:t>
      </w:r>
      <w:r w:rsidR="00A86DFC" w:rsidRPr="004E2F4A">
        <w:rPr>
          <w:sz w:val="24"/>
          <w:lang w:val="uk-UA"/>
        </w:rPr>
        <w:t xml:space="preserve"> </w:t>
      </w:r>
      <w:r w:rsidR="00720762" w:rsidRPr="004E2F4A">
        <w:rPr>
          <w:sz w:val="24"/>
          <w:lang w:val="uk-UA"/>
        </w:rPr>
        <w:t>–</w:t>
      </w:r>
      <w:r w:rsidR="00A86DFC" w:rsidRPr="004E2F4A">
        <w:rPr>
          <w:sz w:val="24"/>
          <w:lang w:val="uk-UA"/>
        </w:rPr>
        <w:t xml:space="preserve"> сказала </w:t>
      </w:r>
      <w:proofErr w:type="spellStart"/>
      <w:r w:rsidR="00A86DFC" w:rsidRPr="004E2F4A">
        <w:rPr>
          <w:sz w:val="24"/>
          <w:lang w:val="uk-UA"/>
        </w:rPr>
        <w:t>Катрін</w:t>
      </w:r>
      <w:proofErr w:type="spellEnd"/>
      <w:r w:rsidR="00A86DFC" w:rsidRPr="004E2F4A">
        <w:rPr>
          <w:sz w:val="24"/>
          <w:lang w:val="uk-UA"/>
        </w:rPr>
        <w:t xml:space="preserve"> </w:t>
      </w:r>
      <w:proofErr w:type="spellStart"/>
      <w:r w:rsidR="00A86DFC" w:rsidRPr="004E2F4A">
        <w:rPr>
          <w:sz w:val="24"/>
          <w:lang w:val="uk-UA"/>
        </w:rPr>
        <w:t>Мен</w:t>
      </w:r>
      <w:r w:rsidR="00905388" w:rsidRPr="004E2F4A">
        <w:rPr>
          <w:sz w:val="24"/>
          <w:lang w:val="uk-UA"/>
        </w:rPr>
        <w:t>г</w:t>
      </w:r>
      <w:r w:rsidR="00A86DFC" w:rsidRPr="004E2F4A">
        <w:rPr>
          <w:sz w:val="24"/>
          <w:lang w:val="uk-UA"/>
        </w:rPr>
        <w:t>ес</w:t>
      </w:r>
      <w:proofErr w:type="spellEnd"/>
      <w:r w:rsidR="00A86DFC" w:rsidRPr="004E2F4A">
        <w:rPr>
          <w:sz w:val="24"/>
          <w:lang w:val="uk-UA"/>
        </w:rPr>
        <w:t xml:space="preserve">, </w:t>
      </w:r>
      <w:r w:rsidR="00720762" w:rsidRPr="004E2F4A">
        <w:rPr>
          <w:sz w:val="24"/>
          <w:lang w:val="uk-UA"/>
        </w:rPr>
        <w:t>в</w:t>
      </w:r>
      <w:r w:rsidR="00A86DFC" w:rsidRPr="004E2F4A">
        <w:rPr>
          <w:sz w:val="24"/>
          <w:lang w:val="uk-UA"/>
        </w:rPr>
        <w:t xml:space="preserve">иконавчий віце-президент з кадрової роботи та </w:t>
      </w:r>
      <w:r w:rsidR="00720762" w:rsidRPr="004E2F4A">
        <w:rPr>
          <w:sz w:val="24"/>
          <w:lang w:val="uk-UA"/>
        </w:rPr>
        <w:t>г</w:t>
      </w:r>
      <w:r w:rsidR="00A86DFC" w:rsidRPr="004E2F4A">
        <w:rPr>
          <w:sz w:val="24"/>
          <w:lang w:val="uk-UA"/>
        </w:rPr>
        <w:t xml:space="preserve">олова </w:t>
      </w:r>
      <w:r w:rsidR="00720762" w:rsidRPr="004E2F4A">
        <w:rPr>
          <w:sz w:val="24"/>
          <w:lang w:val="uk-UA"/>
        </w:rPr>
        <w:t>Р</w:t>
      </w:r>
      <w:r w:rsidR="00A86DFC" w:rsidRPr="004E2F4A">
        <w:rPr>
          <w:sz w:val="24"/>
          <w:lang w:val="uk-UA"/>
        </w:rPr>
        <w:t xml:space="preserve">ади </w:t>
      </w:r>
      <w:r w:rsidR="00787A70" w:rsidRPr="004E2F4A">
        <w:rPr>
          <w:sz w:val="24"/>
          <w:lang w:val="uk-UA"/>
        </w:rPr>
        <w:t>стійкого розвитку</w:t>
      </w:r>
      <w:r w:rsidR="007C5DD1" w:rsidRPr="004E2F4A">
        <w:rPr>
          <w:sz w:val="24"/>
          <w:lang w:val="uk-UA"/>
        </w:rPr>
        <w:t xml:space="preserve"> </w:t>
      </w:r>
      <w:r w:rsidR="00A86DFC" w:rsidRPr="004E2F4A">
        <w:rPr>
          <w:sz w:val="24"/>
          <w:lang w:val="uk-UA"/>
        </w:rPr>
        <w:t>«</w:t>
      </w:r>
      <w:proofErr w:type="spellStart"/>
      <w:r w:rsidR="00A86DFC" w:rsidRPr="004E2F4A">
        <w:rPr>
          <w:sz w:val="24"/>
          <w:lang w:val="uk-UA"/>
        </w:rPr>
        <w:t>Хенкель</w:t>
      </w:r>
      <w:proofErr w:type="spellEnd"/>
      <w:r w:rsidR="00A86DFC" w:rsidRPr="004E2F4A">
        <w:rPr>
          <w:sz w:val="24"/>
          <w:lang w:val="uk-UA"/>
        </w:rPr>
        <w:t>»</w:t>
      </w:r>
      <w:r w:rsidR="00B278C8" w:rsidRPr="004E2F4A">
        <w:rPr>
          <w:sz w:val="24"/>
          <w:lang w:val="uk-UA"/>
        </w:rPr>
        <w:t>.</w:t>
      </w:r>
    </w:p>
    <w:p w:rsidR="00B278C8" w:rsidRPr="004E2F4A" w:rsidRDefault="00B278C8" w:rsidP="005020DA">
      <w:pPr>
        <w:autoSpaceDE w:val="0"/>
        <w:autoSpaceDN w:val="0"/>
        <w:adjustRightInd w:val="0"/>
        <w:spacing w:line="276" w:lineRule="auto"/>
        <w:jc w:val="both"/>
        <w:rPr>
          <w:sz w:val="24"/>
          <w:lang w:val="uk-UA"/>
        </w:rPr>
      </w:pPr>
    </w:p>
    <w:p w:rsidR="00B278C8" w:rsidRPr="004E2F4A" w:rsidRDefault="00A86DFC" w:rsidP="005020DA">
      <w:pPr>
        <w:spacing w:line="276" w:lineRule="auto"/>
        <w:jc w:val="both"/>
        <w:rPr>
          <w:b/>
          <w:sz w:val="24"/>
          <w:lang w:val="uk-UA"/>
        </w:rPr>
      </w:pPr>
      <w:r w:rsidRPr="004E2F4A">
        <w:rPr>
          <w:b/>
          <w:sz w:val="24"/>
          <w:lang w:val="uk-UA"/>
        </w:rPr>
        <w:t>Створення  цінності</w:t>
      </w:r>
      <w:r w:rsidR="00C56DF3" w:rsidRPr="004E2F4A">
        <w:rPr>
          <w:b/>
          <w:sz w:val="24"/>
          <w:lang w:val="uk-UA"/>
        </w:rPr>
        <w:t xml:space="preserve"> </w:t>
      </w:r>
      <w:r w:rsidR="00787A70" w:rsidRPr="004E2F4A">
        <w:rPr>
          <w:b/>
          <w:sz w:val="24"/>
          <w:lang w:val="uk-UA"/>
        </w:rPr>
        <w:t>стійкого розвитку</w:t>
      </w:r>
    </w:p>
    <w:p w:rsidR="00B278C8" w:rsidRPr="004E2F4A" w:rsidRDefault="00A86DFC" w:rsidP="005020DA">
      <w:pPr>
        <w:autoSpaceDE w:val="0"/>
        <w:autoSpaceDN w:val="0"/>
        <w:adjustRightInd w:val="0"/>
        <w:spacing w:line="276" w:lineRule="auto"/>
        <w:jc w:val="both"/>
        <w:rPr>
          <w:sz w:val="24"/>
          <w:lang w:val="uk-UA"/>
        </w:rPr>
      </w:pPr>
      <w:r w:rsidRPr="004E2F4A">
        <w:rPr>
          <w:sz w:val="24"/>
          <w:lang w:val="uk-UA"/>
        </w:rPr>
        <w:t>«</w:t>
      </w:r>
      <w:proofErr w:type="spellStart"/>
      <w:r w:rsidRPr="004E2F4A">
        <w:rPr>
          <w:sz w:val="24"/>
          <w:lang w:val="uk-UA"/>
        </w:rPr>
        <w:t>Хенкель</w:t>
      </w:r>
      <w:proofErr w:type="spellEnd"/>
      <w:r w:rsidRPr="004E2F4A">
        <w:rPr>
          <w:sz w:val="24"/>
          <w:lang w:val="uk-UA"/>
        </w:rPr>
        <w:t>» хоче створити  цінність</w:t>
      </w:r>
      <w:r w:rsidR="00C56DF3" w:rsidRPr="004E2F4A">
        <w:rPr>
          <w:sz w:val="24"/>
          <w:lang w:val="uk-UA"/>
        </w:rPr>
        <w:t xml:space="preserve"> </w:t>
      </w:r>
      <w:r w:rsidR="00787A70" w:rsidRPr="004E2F4A">
        <w:rPr>
          <w:sz w:val="24"/>
          <w:lang w:val="uk-UA"/>
        </w:rPr>
        <w:t>стійкого розвитку</w:t>
      </w:r>
      <w:r w:rsidRPr="004E2F4A">
        <w:rPr>
          <w:sz w:val="24"/>
          <w:lang w:val="uk-UA"/>
        </w:rPr>
        <w:t xml:space="preserve"> для своїх покупців, співробітників, акціонерів та суспільства</w:t>
      </w:r>
      <w:r w:rsidR="00B278C8" w:rsidRPr="004E2F4A">
        <w:rPr>
          <w:sz w:val="24"/>
          <w:lang w:val="uk-UA"/>
        </w:rPr>
        <w:t>.</w:t>
      </w:r>
      <w:r w:rsidR="00720762" w:rsidRPr="004E2F4A">
        <w:rPr>
          <w:sz w:val="24"/>
          <w:lang w:val="uk-UA"/>
        </w:rPr>
        <w:t xml:space="preserve"> Водночас </w:t>
      </w:r>
      <w:r w:rsidR="00C320F0" w:rsidRPr="004E2F4A">
        <w:rPr>
          <w:sz w:val="24"/>
          <w:lang w:val="uk-UA"/>
        </w:rPr>
        <w:t>ком</w:t>
      </w:r>
      <w:r w:rsidRPr="004E2F4A">
        <w:rPr>
          <w:sz w:val="24"/>
          <w:lang w:val="uk-UA"/>
        </w:rPr>
        <w:t xml:space="preserve">панія планує </w:t>
      </w:r>
      <w:r w:rsidR="00C320F0" w:rsidRPr="004E2F4A">
        <w:rPr>
          <w:sz w:val="24"/>
          <w:lang w:val="uk-UA"/>
        </w:rPr>
        <w:t xml:space="preserve">втричі </w:t>
      </w:r>
      <w:r w:rsidRPr="004E2F4A">
        <w:rPr>
          <w:sz w:val="24"/>
          <w:lang w:val="uk-UA"/>
        </w:rPr>
        <w:t>збільшити ефективність роботи</w:t>
      </w:r>
      <w:r w:rsidR="00C320F0" w:rsidRPr="004E2F4A">
        <w:rPr>
          <w:sz w:val="24"/>
          <w:lang w:val="uk-UA"/>
        </w:rPr>
        <w:t xml:space="preserve"> до 2030</w:t>
      </w:r>
      <w:r w:rsidR="00720762" w:rsidRPr="004E2F4A">
        <w:rPr>
          <w:sz w:val="24"/>
          <w:lang w:val="uk-UA"/>
        </w:rPr>
        <w:t xml:space="preserve"> </w:t>
      </w:r>
      <w:r w:rsidR="00C320F0" w:rsidRPr="004E2F4A">
        <w:rPr>
          <w:sz w:val="24"/>
          <w:lang w:val="uk-UA"/>
        </w:rPr>
        <w:t>р</w:t>
      </w:r>
      <w:r w:rsidR="00B278C8" w:rsidRPr="004E2F4A">
        <w:rPr>
          <w:sz w:val="24"/>
          <w:lang w:val="uk-UA"/>
        </w:rPr>
        <w:t>.</w:t>
      </w:r>
      <w:r w:rsidRPr="004E2F4A">
        <w:rPr>
          <w:sz w:val="24"/>
          <w:lang w:val="uk-UA"/>
        </w:rPr>
        <w:t xml:space="preserve"> У </w:t>
      </w:r>
      <w:r w:rsidR="00B278C8" w:rsidRPr="004E2F4A">
        <w:rPr>
          <w:sz w:val="24"/>
          <w:lang w:val="uk-UA"/>
        </w:rPr>
        <w:t xml:space="preserve">2017 </w:t>
      </w:r>
      <w:r w:rsidRPr="004E2F4A">
        <w:rPr>
          <w:sz w:val="24"/>
          <w:lang w:val="uk-UA"/>
        </w:rPr>
        <w:t xml:space="preserve">податковому році компанія знову досягла значного прогресу у втіленні середньострокових цільових показників, запланованих до </w:t>
      </w:r>
      <w:r w:rsidR="00B278C8" w:rsidRPr="004E2F4A">
        <w:rPr>
          <w:sz w:val="24"/>
          <w:lang w:val="uk-UA"/>
        </w:rPr>
        <w:t>2020</w:t>
      </w:r>
      <w:r w:rsidR="00720762" w:rsidRPr="004E2F4A">
        <w:rPr>
          <w:sz w:val="24"/>
          <w:lang w:val="uk-UA"/>
        </w:rPr>
        <w:t xml:space="preserve"> </w:t>
      </w:r>
      <w:r w:rsidRPr="004E2F4A">
        <w:rPr>
          <w:sz w:val="24"/>
          <w:lang w:val="uk-UA"/>
        </w:rPr>
        <w:t>р.</w:t>
      </w:r>
      <w:r w:rsidR="00B278C8" w:rsidRPr="004E2F4A">
        <w:rPr>
          <w:sz w:val="24"/>
          <w:lang w:val="uk-UA"/>
        </w:rPr>
        <w:t xml:space="preserve"> (</w:t>
      </w:r>
      <w:r w:rsidRPr="004E2F4A">
        <w:rPr>
          <w:sz w:val="24"/>
          <w:lang w:val="uk-UA"/>
        </w:rPr>
        <w:t>порівняно з базовим 2010</w:t>
      </w:r>
      <w:r w:rsidR="00720762" w:rsidRPr="004E2F4A">
        <w:rPr>
          <w:sz w:val="24"/>
          <w:lang w:val="uk-UA"/>
        </w:rPr>
        <w:t xml:space="preserve"> </w:t>
      </w:r>
      <w:r w:rsidRPr="004E2F4A">
        <w:rPr>
          <w:sz w:val="24"/>
          <w:lang w:val="uk-UA"/>
        </w:rPr>
        <w:t>р.</w:t>
      </w:r>
      <w:r w:rsidR="00B278C8" w:rsidRPr="004E2F4A">
        <w:rPr>
          <w:sz w:val="24"/>
          <w:lang w:val="uk-UA"/>
        </w:rPr>
        <w:t>):</w:t>
      </w:r>
    </w:p>
    <w:p w:rsidR="00B278C8" w:rsidRPr="004E2F4A" w:rsidRDefault="00720762" w:rsidP="00B278C8">
      <w:pPr>
        <w:numPr>
          <w:ilvl w:val="0"/>
          <w:numId w:val="7"/>
        </w:numPr>
        <w:spacing w:line="360" w:lineRule="auto"/>
        <w:jc w:val="both"/>
        <w:rPr>
          <w:sz w:val="24"/>
          <w:lang w:val="uk-UA"/>
        </w:rPr>
      </w:pPr>
      <w:r w:rsidRPr="004E2F4A">
        <w:rPr>
          <w:sz w:val="24"/>
          <w:lang w:val="uk-UA"/>
        </w:rPr>
        <w:t>с</w:t>
      </w:r>
      <w:r w:rsidR="00A86DFC" w:rsidRPr="004E2F4A">
        <w:rPr>
          <w:sz w:val="24"/>
          <w:lang w:val="uk-UA"/>
        </w:rPr>
        <w:t xml:space="preserve">поживання енергії та викиди </w:t>
      </w:r>
      <w:r w:rsidR="00B278C8" w:rsidRPr="004E2F4A">
        <w:rPr>
          <w:sz w:val="24"/>
          <w:lang w:val="uk-UA"/>
        </w:rPr>
        <w:t>CO</w:t>
      </w:r>
      <w:r w:rsidR="00B278C8" w:rsidRPr="004E2F4A">
        <w:rPr>
          <w:sz w:val="24"/>
          <w:vertAlign w:val="subscript"/>
          <w:lang w:val="uk-UA"/>
        </w:rPr>
        <w:t>2</w:t>
      </w:r>
      <w:r w:rsidR="00B278C8" w:rsidRPr="004E2F4A">
        <w:rPr>
          <w:sz w:val="24"/>
          <w:lang w:val="uk-UA"/>
        </w:rPr>
        <w:t xml:space="preserve"> (</w:t>
      </w:r>
      <w:r w:rsidR="00A86DFC" w:rsidRPr="004E2F4A">
        <w:rPr>
          <w:sz w:val="24"/>
          <w:lang w:val="uk-UA"/>
        </w:rPr>
        <w:t>на тонну продукції</w:t>
      </w:r>
      <w:r w:rsidR="00B278C8" w:rsidRPr="004E2F4A">
        <w:rPr>
          <w:sz w:val="24"/>
          <w:lang w:val="uk-UA"/>
        </w:rPr>
        <w:t xml:space="preserve">) </w:t>
      </w:r>
      <w:r w:rsidR="00A86DFC" w:rsidRPr="004E2F4A">
        <w:rPr>
          <w:sz w:val="24"/>
          <w:lang w:val="uk-UA"/>
        </w:rPr>
        <w:t xml:space="preserve">були скорочені на </w:t>
      </w:r>
      <w:r w:rsidR="00B278C8" w:rsidRPr="004E2F4A">
        <w:rPr>
          <w:sz w:val="24"/>
          <w:lang w:val="uk-UA"/>
        </w:rPr>
        <w:t xml:space="preserve">24 </w:t>
      </w:r>
      <w:r w:rsidR="00A86DFC" w:rsidRPr="004E2F4A">
        <w:rPr>
          <w:sz w:val="24"/>
          <w:lang w:val="uk-UA"/>
        </w:rPr>
        <w:t>відсотки</w:t>
      </w:r>
      <w:r w:rsidRPr="004E2F4A">
        <w:rPr>
          <w:sz w:val="24"/>
          <w:lang w:val="uk-UA"/>
        </w:rPr>
        <w:t>;</w:t>
      </w:r>
    </w:p>
    <w:p w:rsidR="00B278C8" w:rsidRPr="004E2F4A" w:rsidRDefault="00720762" w:rsidP="00B278C8">
      <w:pPr>
        <w:numPr>
          <w:ilvl w:val="0"/>
          <w:numId w:val="7"/>
        </w:numPr>
        <w:spacing w:line="360" w:lineRule="auto"/>
        <w:jc w:val="both"/>
        <w:rPr>
          <w:sz w:val="24"/>
          <w:lang w:val="uk-UA"/>
        </w:rPr>
      </w:pPr>
      <w:r w:rsidRPr="004E2F4A">
        <w:rPr>
          <w:sz w:val="24"/>
          <w:lang w:val="uk-UA"/>
        </w:rPr>
        <w:t xml:space="preserve">обсяг </w:t>
      </w:r>
      <w:r w:rsidR="00A86DFC" w:rsidRPr="004E2F4A">
        <w:rPr>
          <w:sz w:val="24"/>
          <w:lang w:val="uk-UA"/>
        </w:rPr>
        <w:t>відходів (на тонну продукції) бу</w:t>
      </w:r>
      <w:r w:rsidR="00C320F0" w:rsidRPr="004E2F4A">
        <w:rPr>
          <w:sz w:val="24"/>
          <w:lang w:val="uk-UA"/>
        </w:rPr>
        <w:t>в</w:t>
      </w:r>
      <w:r w:rsidR="00A86DFC" w:rsidRPr="004E2F4A">
        <w:rPr>
          <w:sz w:val="24"/>
          <w:lang w:val="uk-UA"/>
        </w:rPr>
        <w:t xml:space="preserve"> зменшен</w:t>
      </w:r>
      <w:r w:rsidR="00C320F0" w:rsidRPr="004E2F4A">
        <w:rPr>
          <w:sz w:val="24"/>
          <w:lang w:val="uk-UA"/>
        </w:rPr>
        <w:t>ий</w:t>
      </w:r>
      <w:r w:rsidR="00A86DFC" w:rsidRPr="004E2F4A">
        <w:rPr>
          <w:sz w:val="24"/>
          <w:lang w:val="uk-UA"/>
        </w:rPr>
        <w:t xml:space="preserve"> на </w:t>
      </w:r>
      <w:r w:rsidR="00B278C8" w:rsidRPr="004E2F4A">
        <w:rPr>
          <w:sz w:val="24"/>
          <w:lang w:val="uk-UA"/>
        </w:rPr>
        <w:t xml:space="preserve">32 </w:t>
      </w:r>
      <w:r w:rsidR="00A86DFC" w:rsidRPr="004E2F4A">
        <w:rPr>
          <w:sz w:val="24"/>
          <w:lang w:val="uk-UA"/>
        </w:rPr>
        <w:t>відсотки</w:t>
      </w:r>
      <w:r w:rsidRPr="004E2F4A">
        <w:rPr>
          <w:sz w:val="24"/>
          <w:lang w:val="uk-UA"/>
        </w:rPr>
        <w:t>;</w:t>
      </w:r>
    </w:p>
    <w:p w:rsidR="00B278C8" w:rsidRPr="004E2F4A" w:rsidRDefault="00720762" w:rsidP="00B278C8">
      <w:pPr>
        <w:numPr>
          <w:ilvl w:val="0"/>
          <w:numId w:val="7"/>
        </w:numPr>
        <w:spacing w:line="360" w:lineRule="auto"/>
        <w:jc w:val="both"/>
        <w:rPr>
          <w:sz w:val="24"/>
          <w:lang w:val="uk-UA"/>
        </w:rPr>
      </w:pPr>
      <w:r w:rsidRPr="004E2F4A">
        <w:rPr>
          <w:sz w:val="24"/>
          <w:lang w:val="uk-UA"/>
        </w:rPr>
        <w:t>с</w:t>
      </w:r>
      <w:r w:rsidR="00A86DFC" w:rsidRPr="004E2F4A">
        <w:rPr>
          <w:sz w:val="24"/>
          <w:lang w:val="uk-UA"/>
        </w:rPr>
        <w:t xml:space="preserve">поживання води </w:t>
      </w:r>
      <w:r w:rsidR="00B278C8" w:rsidRPr="004E2F4A">
        <w:rPr>
          <w:sz w:val="24"/>
          <w:lang w:val="uk-UA"/>
        </w:rPr>
        <w:t>(</w:t>
      </w:r>
      <w:r w:rsidR="00A86DFC" w:rsidRPr="004E2F4A">
        <w:rPr>
          <w:sz w:val="24"/>
          <w:lang w:val="uk-UA"/>
        </w:rPr>
        <w:t>на тонну продукції</w:t>
      </w:r>
      <w:r w:rsidR="00B278C8" w:rsidRPr="004E2F4A">
        <w:rPr>
          <w:sz w:val="24"/>
          <w:lang w:val="uk-UA"/>
        </w:rPr>
        <w:t xml:space="preserve">) </w:t>
      </w:r>
      <w:r w:rsidR="00A86DFC" w:rsidRPr="004E2F4A">
        <w:rPr>
          <w:sz w:val="24"/>
          <w:lang w:val="uk-UA"/>
        </w:rPr>
        <w:t xml:space="preserve">було зменшене на </w:t>
      </w:r>
      <w:r w:rsidR="00B278C8" w:rsidRPr="004E2F4A">
        <w:rPr>
          <w:sz w:val="24"/>
          <w:lang w:val="uk-UA"/>
        </w:rPr>
        <w:t xml:space="preserve">24 </w:t>
      </w:r>
      <w:r w:rsidR="00A86DFC" w:rsidRPr="004E2F4A">
        <w:rPr>
          <w:sz w:val="24"/>
          <w:lang w:val="uk-UA"/>
        </w:rPr>
        <w:t>відсотки</w:t>
      </w:r>
      <w:r w:rsidRPr="004E2F4A">
        <w:rPr>
          <w:sz w:val="24"/>
          <w:lang w:val="uk-UA"/>
        </w:rPr>
        <w:t>;</w:t>
      </w:r>
    </w:p>
    <w:p w:rsidR="00B278C8" w:rsidRPr="004E2F4A" w:rsidRDefault="00720762" w:rsidP="00E5364B">
      <w:pPr>
        <w:numPr>
          <w:ilvl w:val="0"/>
          <w:numId w:val="7"/>
        </w:numPr>
        <w:spacing w:line="276" w:lineRule="auto"/>
        <w:jc w:val="both"/>
        <w:rPr>
          <w:sz w:val="24"/>
          <w:lang w:val="uk-UA"/>
        </w:rPr>
      </w:pPr>
      <w:r w:rsidRPr="004E2F4A">
        <w:rPr>
          <w:sz w:val="24"/>
          <w:lang w:val="uk-UA"/>
        </w:rPr>
        <w:lastRenderedPageBreak/>
        <w:t>б</w:t>
      </w:r>
      <w:r w:rsidR="00A86DFC" w:rsidRPr="004E2F4A">
        <w:rPr>
          <w:sz w:val="24"/>
          <w:lang w:val="uk-UA"/>
        </w:rPr>
        <w:t xml:space="preserve">езпеку праці </w:t>
      </w:r>
      <w:r w:rsidR="00B278C8" w:rsidRPr="004E2F4A">
        <w:rPr>
          <w:sz w:val="24"/>
          <w:lang w:val="uk-UA"/>
        </w:rPr>
        <w:t>(</w:t>
      </w:r>
      <w:r w:rsidR="00A86DFC" w:rsidRPr="004E2F4A">
        <w:rPr>
          <w:sz w:val="24"/>
          <w:lang w:val="uk-UA"/>
        </w:rPr>
        <w:t>на мільйон відпрацьованих годин</w:t>
      </w:r>
      <w:r w:rsidR="00B278C8" w:rsidRPr="004E2F4A">
        <w:rPr>
          <w:sz w:val="24"/>
          <w:lang w:val="uk-UA"/>
        </w:rPr>
        <w:t xml:space="preserve">) </w:t>
      </w:r>
      <w:r w:rsidR="00A86DFC" w:rsidRPr="004E2F4A">
        <w:rPr>
          <w:sz w:val="24"/>
          <w:lang w:val="uk-UA"/>
        </w:rPr>
        <w:t xml:space="preserve">було поліпшено на </w:t>
      </w:r>
      <w:r w:rsidR="00B278C8" w:rsidRPr="004E2F4A">
        <w:rPr>
          <w:sz w:val="24"/>
          <w:lang w:val="uk-UA"/>
        </w:rPr>
        <w:t>17</w:t>
      </w:r>
      <w:r w:rsidR="00ED395E" w:rsidRPr="004E2F4A">
        <w:rPr>
          <w:sz w:val="24"/>
          <w:lang w:val="uk-UA"/>
        </w:rPr>
        <w:t> </w:t>
      </w:r>
      <w:r w:rsidR="00A86DFC" w:rsidRPr="004E2F4A">
        <w:rPr>
          <w:sz w:val="24"/>
          <w:lang w:val="uk-UA"/>
        </w:rPr>
        <w:t>відсотків</w:t>
      </w:r>
      <w:r w:rsidRPr="004E2F4A">
        <w:rPr>
          <w:sz w:val="24"/>
          <w:lang w:val="uk-UA"/>
        </w:rPr>
        <w:t>;</w:t>
      </w:r>
    </w:p>
    <w:p w:rsidR="00B278C8" w:rsidRPr="004E2F4A" w:rsidRDefault="00720762" w:rsidP="00E5364B">
      <w:pPr>
        <w:numPr>
          <w:ilvl w:val="0"/>
          <w:numId w:val="7"/>
        </w:numPr>
        <w:spacing w:line="276" w:lineRule="auto"/>
        <w:jc w:val="both"/>
        <w:rPr>
          <w:sz w:val="24"/>
          <w:lang w:val="uk-UA"/>
        </w:rPr>
      </w:pPr>
      <w:r w:rsidRPr="004E2F4A">
        <w:rPr>
          <w:sz w:val="24"/>
          <w:lang w:val="uk-UA"/>
        </w:rPr>
        <w:t>ч</w:t>
      </w:r>
      <w:r w:rsidR="00A86DFC" w:rsidRPr="004E2F4A">
        <w:rPr>
          <w:sz w:val="24"/>
          <w:lang w:val="uk-UA"/>
        </w:rPr>
        <w:t xml:space="preserve">исті продажі </w:t>
      </w:r>
      <w:r w:rsidR="00B278C8" w:rsidRPr="004E2F4A">
        <w:rPr>
          <w:sz w:val="24"/>
          <w:lang w:val="uk-UA"/>
        </w:rPr>
        <w:t>(</w:t>
      </w:r>
      <w:r w:rsidR="00A86DFC" w:rsidRPr="004E2F4A">
        <w:rPr>
          <w:sz w:val="24"/>
          <w:lang w:val="uk-UA"/>
        </w:rPr>
        <w:t>на тонну продукції</w:t>
      </w:r>
      <w:r w:rsidR="00B278C8" w:rsidRPr="004E2F4A">
        <w:rPr>
          <w:sz w:val="24"/>
          <w:lang w:val="uk-UA"/>
        </w:rPr>
        <w:t xml:space="preserve">) </w:t>
      </w:r>
      <w:r w:rsidR="00A86DFC" w:rsidRPr="004E2F4A">
        <w:rPr>
          <w:sz w:val="24"/>
          <w:lang w:val="uk-UA"/>
        </w:rPr>
        <w:t>збільшилис</w:t>
      </w:r>
      <w:r w:rsidRPr="004E2F4A">
        <w:rPr>
          <w:sz w:val="24"/>
          <w:lang w:val="uk-UA"/>
        </w:rPr>
        <w:t>я</w:t>
      </w:r>
      <w:r w:rsidR="00A86DFC" w:rsidRPr="004E2F4A">
        <w:rPr>
          <w:sz w:val="24"/>
          <w:lang w:val="uk-UA"/>
        </w:rPr>
        <w:t xml:space="preserve"> на </w:t>
      </w:r>
      <w:r w:rsidR="00B278C8" w:rsidRPr="004E2F4A">
        <w:rPr>
          <w:sz w:val="24"/>
          <w:lang w:val="uk-UA"/>
        </w:rPr>
        <w:t xml:space="preserve">5 </w:t>
      </w:r>
      <w:r w:rsidR="00A86DFC" w:rsidRPr="004E2F4A">
        <w:rPr>
          <w:sz w:val="24"/>
          <w:lang w:val="uk-UA"/>
        </w:rPr>
        <w:t>відсотків</w:t>
      </w:r>
      <w:r w:rsidRPr="004E2F4A">
        <w:rPr>
          <w:sz w:val="24"/>
          <w:lang w:val="uk-UA"/>
        </w:rPr>
        <w:t>;</w:t>
      </w:r>
    </w:p>
    <w:p w:rsidR="00B278C8" w:rsidRPr="004E2F4A" w:rsidRDefault="00720762" w:rsidP="00E5364B">
      <w:pPr>
        <w:numPr>
          <w:ilvl w:val="0"/>
          <w:numId w:val="7"/>
        </w:numPr>
        <w:spacing w:line="276" w:lineRule="auto"/>
        <w:jc w:val="both"/>
        <w:rPr>
          <w:sz w:val="24"/>
          <w:lang w:val="uk-UA"/>
        </w:rPr>
      </w:pPr>
      <w:r w:rsidRPr="004E2F4A">
        <w:rPr>
          <w:sz w:val="24"/>
          <w:lang w:val="uk-UA"/>
        </w:rPr>
        <w:t xml:space="preserve">у </w:t>
      </w:r>
      <w:r w:rsidR="00A86DFC" w:rsidRPr="004E2F4A">
        <w:rPr>
          <w:sz w:val="24"/>
          <w:lang w:val="uk-UA"/>
        </w:rPr>
        <w:t>цілому компанії «</w:t>
      </w:r>
      <w:proofErr w:type="spellStart"/>
      <w:r w:rsidR="00A86DFC" w:rsidRPr="004E2F4A">
        <w:rPr>
          <w:sz w:val="24"/>
          <w:lang w:val="uk-UA"/>
        </w:rPr>
        <w:t>Хенкель</w:t>
      </w:r>
      <w:proofErr w:type="spellEnd"/>
      <w:r w:rsidR="00A86DFC" w:rsidRPr="004E2F4A">
        <w:rPr>
          <w:sz w:val="24"/>
          <w:lang w:val="uk-UA"/>
        </w:rPr>
        <w:t>» вдалося поліпшити співвідношення створеної вартості та вп</w:t>
      </w:r>
      <w:r w:rsidR="009A54D0" w:rsidRPr="004E2F4A">
        <w:rPr>
          <w:sz w:val="24"/>
          <w:lang w:val="uk-UA"/>
        </w:rPr>
        <w:t>л</w:t>
      </w:r>
      <w:r w:rsidR="00A86DFC" w:rsidRPr="004E2F4A">
        <w:rPr>
          <w:sz w:val="24"/>
          <w:lang w:val="uk-UA"/>
        </w:rPr>
        <w:t xml:space="preserve">иву на навколишнє середовище на </w:t>
      </w:r>
      <w:r w:rsidR="00B278C8" w:rsidRPr="004E2F4A">
        <w:rPr>
          <w:sz w:val="24"/>
          <w:lang w:val="uk-UA"/>
        </w:rPr>
        <w:t xml:space="preserve">43 </w:t>
      </w:r>
      <w:r w:rsidR="00A86DFC" w:rsidRPr="004E2F4A">
        <w:rPr>
          <w:sz w:val="24"/>
          <w:lang w:val="uk-UA"/>
        </w:rPr>
        <w:t xml:space="preserve">відсотки порівняно з базовим </w:t>
      </w:r>
      <w:r w:rsidR="00B278C8" w:rsidRPr="004E2F4A">
        <w:rPr>
          <w:sz w:val="24"/>
          <w:lang w:val="uk-UA"/>
        </w:rPr>
        <w:t>2010</w:t>
      </w:r>
      <w:r w:rsidRPr="004E2F4A">
        <w:rPr>
          <w:sz w:val="24"/>
          <w:lang w:val="uk-UA"/>
        </w:rPr>
        <w:t xml:space="preserve"> </w:t>
      </w:r>
      <w:r w:rsidR="00A86DFC" w:rsidRPr="004E2F4A">
        <w:rPr>
          <w:sz w:val="24"/>
          <w:lang w:val="uk-UA"/>
        </w:rPr>
        <w:t>р</w:t>
      </w:r>
      <w:r w:rsidR="00B278C8" w:rsidRPr="004E2F4A">
        <w:rPr>
          <w:sz w:val="24"/>
          <w:lang w:val="uk-UA"/>
        </w:rPr>
        <w:t xml:space="preserve">. </w:t>
      </w:r>
      <w:r w:rsidR="008F25BA" w:rsidRPr="004E2F4A">
        <w:rPr>
          <w:sz w:val="24"/>
          <w:lang w:val="uk-UA"/>
        </w:rPr>
        <w:t xml:space="preserve">До </w:t>
      </w:r>
      <w:r w:rsidR="00B278C8" w:rsidRPr="004E2F4A">
        <w:rPr>
          <w:sz w:val="24"/>
          <w:lang w:val="uk-UA"/>
        </w:rPr>
        <w:t>2020</w:t>
      </w:r>
      <w:r w:rsidRPr="004E2F4A">
        <w:rPr>
          <w:sz w:val="24"/>
          <w:lang w:val="uk-UA"/>
        </w:rPr>
        <w:t xml:space="preserve"> </w:t>
      </w:r>
      <w:r w:rsidR="008F25BA" w:rsidRPr="004E2F4A">
        <w:rPr>
          <w:sz w:val="24"/>
          <w:lang w:val="uk-UA"/>
        </w:rPr>
        <w:t xml:space="preserve">р. компанія планує збільшити ефективність використання ресурсів на </w:t>
      </w:r>
      <w:r w:rsidR="00B278C8" w:rsidRPr="004E2F4A">
        <w:rPr>
          <w:sz w:val="24"/>
          <w:lang w:val="uk-UA"/>
        </w:rPr>
        <w:t xml:space="preserve">75 </w:t>
      </w:r>
      <w:r w:rsidR="008F25BA" w:rsidRPr="004E2F4A">
        <w:rPr>
          <w:sz w:val="24"/>
          <w:lang w:val="uk-UA"/>
        </w:rPr>
        <w:t>відсотків</w:t>
      </w:r>
      <w:r w:rsidR="00B278C8" w:rsidRPr="004E2F4A">
        <w:rPr>
          <w:sz w:val="24"/>
          <w:lang w:val="uk-UA"/>
        </w:rPr>
        <w:t>.</w:t>
      </w:r>
    </w:p>
    <w:p w:rsidR="00B278C8" w:rsidRPr="004E2F4A" w:rsidRDefault="00B278C8" w:rsidP="00E5364B">
      <w:pPr>
        <w:spacing w:line="276" w:lineRule="auto"/>
        <w:jc w:val="both"/>
        <w:rPr>
          <w:sz w:val="24"/>
          <w:lang w:val="uk-UA"/>
        </w:rPr>
      </w:pPr>
    </w:p>
    <w:p w:rsidR="00B278C8" w:rsidRPr="004E2F4A" w:rsidRDefault="008F25BA" w:rsidP="00E5364B">
      <w:pPr>
        <w:autoSpaceDE w:val="0"/>
        <w:autoSpaceDN w:val="0"/>
        <w:adjustRightInd w:val="0"/>
        <w:spacing w:line="276" w:lineRule="auto"/>
        <w:jc w:val="both"/>
        <w:rPr>
          <w:sz w:val="24"/>
          <w:lang w:val="uk-UA"/>
        </w:rPr>
      </w:pPr>
      <w:r w:rsidRPr="004E2F4A">
        <w:rPr>
          <w:sz w:val="24"/>
          <w:lang w:val="uk-UA"/>
        </w:rPr>
        <w:t xml:space="preserve">У світлі Паризької угоди про клімат та зобов’язання світового співтовариства </w:t>
      </w:r>
      <w:r w:rsidR="00720762" w:rsidRPr="004E2F4A">
        <w:rPr>
          <w:sz w:val="24"/>
          <w:lang w:val="uk-UA"/>
        </w:rPr>
        <w:t xml:space="preserve">утримати </w:t>
      </w:r>
      <w:r w:rsidRPr="004E2F4A">
        <w:rPr>
          <w:sz w:val="24"/>
          <w:lang w:val="uk-UA"/>
        </w:rPr>
        <w:t>глобальне потепління</w:t>
      </w:r>
      <w:r w:rsidR="00720762" w:rsidRPr="004E2F4A">
        <w:rPr>
          <w:sz w:val="24"/>
          <w:lang w:val="uk-UA"/>
        </w:rPr>
        <w:t xml:space="preserve"> на рівні</w:t>
      </w:r>
      <w:r w:rsidRPr="004E2F4A">
        <w:rPr>
          <w:sz w:val="24"/>
          <w:lang w:val="uk-UA"/>
        </w:rPr>
        <w:t xml:space="preserve"> значно </w:t>
      </w:r>
      <w:r w:rsidR="00720762" w:rsidRPr="004E2F4A">
        <w:rPr>
          <w:sz w:val="24"/>
          <w:lang w:val="uk-UA"/>
        </w:rPr>
        <w:t xml:space="preserve">нижчому за 2 </w:t>
      </w:r>
      <w:r w:rsidR="00787A70" w:rsidRPr="004E2F4A">
        <w:rPr>
          <w:sz w:val="24"/>
          <w:vertAlign w:val="superscript"/>
          <w:lang w:val="uk-UA"/>
        </w:rPr>
        <w:t>0</w:t>
      </w:r>
      <w:r w:rsidR="00720762" w:rsidRPr="004E2F4A">
        <w:rPr>
          <w:sz w:val="24"/>
          <w:lang w:val="uk-UA"/>
        </w:rPr>
        <w:t xml:space="preserve">С  від </w:t>
      </w:r>
      <w:proofErr w:type="spellStart"/>
      <w:r w:rsidR="00720762" w:rsidRPr="004E2F4A">
        <w:rPr>
          <w:sz w:val="24"/>
          <w:lang w:val="uk-UA"/>
        </w:rPr>
        <w:t>доіндустріальних</w:t>
      </w:r>
      <w:proofErr w:type="spellEnd"/>
      <w:r w:rsidR="00720762" w:rsidRPr="004E2F4A">
        <w:rPr>
          <w:sz w:val="24"/>
          <w:lang w:val="uk-UA"/>
        </w:rPr>
        <w:t xml:space="preserve"> рівнів, </w:t>
      </w:r>
      <w:r w:rsidRPr="004E2F4A">
        <w:rPr>
          <w:sz w:val="24"/>
          <w:lang w:val="uk-UA"/>
        </w:rPr>
        <w:t>компанія «</w:t>
      </w:r>
      <w:proofErr w:type="spellStart"/>
      <w:r w:rsidRPr="004E2F4A">
        <w:rPr>
          <w:sz w:val="24"/>
          <w:lang w:val="uk-UA"/>
        </w:rPr>
        <w:t>Хенкель</w:t>
      </w:r>
      <w:proofErr w:type="spellEnd"/>
      <w:r w:rsidRPr="004E2F4A">
        <w:rPr>
          <w:sz w:val="24"/>
          <w:lang w:val="uk-UA"/>
        </w:rPr>
        <w:t>» повинна зробити вагомий внесок у захист клімату</w:t>
      </w:r>
      <w:r w:rsidR="00B278C8" w:rsidRPr="004E2F4A">
        <w:rPr>
          <w:sz w:val="24"/>
          <w:lang w:val="uk-UA"/>
        </w:rPr>
        <w:t xml:space="preserve">. </w:t>
      </w:r>
      <w:r w:rsidRPr="004E2F4A">
        <w:rPr>
          <w:sz w:val="24"/>
          <w:lang w:val="uk-UA"/>
        </w:rPr>
        <w:t>Для досягнення цієї мети компанія зосереджується на зменшенні до 2030</w:t>
      </w:r>
      <w:r w:rsidR="00720762" w:rsidRPr="004E2F4A">
        <w:rPr>
          <w:sz w:val="24"/>
          <w:lang w:val="uk-UA"/>
        </w:rPr>
        <w:t xml:space="preserve"> </w:t>
      </w:r>
      <w:r w:rsidRPr="004E2F4A">
        <w:rPr>
          <w:sz w:val="24"/>
          <w:lang w:val="uk-UA"/>
        </w:rPr>
        <w:t xml:space="preserve">р. викидів вуглецю на всіх своїх виробничих об’єктах на </w:t>
      </w:r>
      <w:r w:rsidR="00B278C8" w:rsidRPr="004E2F4A">
        <w:rPr>
          <w:sz w:val="24"/>
          <w:lang w:val="uk-UA"/>
        </w:rPr>
        <w:t xml:space="preserve">75 </w:t>
      </w:r>
      <w:r w:rsidRPr="004E2F4A">
        <w:rPr>
          <w:sz w:val="24"/>
          <w:lang w:val="uk-UA"/>
        </w:rPr>
        <w:t>відсотків</w:t>
      </w:r>
      <w:r w:rsidR="00B278C8" w:rsidRPr="004E2F4A">
        <w:rPr>
          <w:sz w:val="24"/>
          <w:lang w:val="uk-UA"/>
        </w:rPr>
        <w:t xml:space="preserve">. </w:t>
      </w:r>
      <w:r w:rsidR="00C320F0" w:rsidRPr="004E2F4A">
        <w:rPr>
          <w:sz w:val="24"/>
          <w:lang w:val="uk-UA"/>
        </w:rPr>
        <w:t>До 2030</w:t>
      </w:r>
      <w:r w:rsidR="00720762" w:rsidRPr="004E2F4A">
        <w:rPr>
          <w:sz w:val="24"/>
          <w:lang w:val="uk-UA"/>
        </w:rPr>
        <w:t xml:space="preserve"> </w:t>
      </w:r>
      <w:r w:rsidR="00C320F0" w:rsidRPr="004E2F4A">
        <w:rPr>
          <w:sz w:val="24"/>
          <w:lang w:val="uk-UA"/>
        </w:rPr>
        <w:t xml:space="preserve">р. </w:t>
      </w:r>
      <w:r w:rsidRPr="004E2F4A">
        <w:rPr>
          <w:sz w:val="24"/>
          <w:lang w:val="uk-UA"/>
        </w:rPr>
        <w:t>«</w:t>
      </w:r>
      <w:proofErr w:type="spellStart"/>
      <w:r w:rsidRPr="004E2F4A">
        <w:rPr>
          <w:sz w:val="24"/>
          <w:lang w:val="uk-UA"/>
        </w:rPr>
        <w:t>Хенкель</w:t>
      </w:r>
      <w:proofErr w:type="spellEnd"/>
      <w:r w:rsidRPr="004E2F4A">
        <w:rPr>
          <w:sz w:val="24"/>
          <w:lang w:val="uk-UA"/>
        </w:rPr>
        <w:t xml:space="preserve">» також прагне забезпечити постачання </w:t>
      </w:r>
      <w:r w:rsidR="009A54D0" w:rsidRPr="004E2F4A">
        <w:rPr>
          <w:sz w:val="24"/>
          <w:lang w:val="uk-UA"/>
        </w:rPr>
        <w:t xml:space="preserve">для власного виробництва 100% </w:t>
      </w:r>
      <w:r w:rsidRPr="004E2F4A">
        <w:rPr>
          <w:sz w:val="24"/>
          <w:lang w:val="uk-UA"/>
        </w:rPr>
        <w:t>електроенергії, виробленої з відновлювальних ресурсів</w:t>
      </w:r>
      <w:r w:rsidR="00B278C8" w:rsidRPr="004E2F4A">
        <w:rPr>
          <w:sz w:val="24"/>
          <w:lang w:val="uk-UA"/>
        </w:rPr>
        <w:t xml:space="preserve">. </w:t>
      </w:r>
      <w:r w:rsidR="009A54D0" w:rsidRPr="004E2F4A">
        <w:rPr>
          <w:sz w:val="24"/>
          <w:lang w:val="uk-UA"/>
        </w:rPr>
        <w:t>Проміжною метою в цьому напрямі є забезпечення постачання 50% електроенергії з відновлювальних джерел до 2020</w:t>
      </w:r>
      <w:r w:rsidR="00720762" w:rsidRPr="004E2F4A">
        <w:rPr>
          <w:sz w:val="24"/>
          <w:lang w:val="uk-UA"/>
        </w:rPr>
        <w:t xml:space="preserve"> </w:t>
      </w:r>
      <w:r w:rsidR="009A54D0" w:rsidRPr="004E2F4A">
        <w:rPr>
          <w:sz w:val="24"/>
          <w:lang w:val="uk-UA"/>
        </w:rPr>
        <w:t>р. «</w:t>
      </w:r>
      <w:proofErr w:type="spellStart"/>
      <w:r w:rsidR="009A54D0" w:rsidRPr="004E2F4A">
        <w:rPr>
          <w:sz w:val="24"/>
          <w:lang w:val="uk-UA"/>
        </w:rPr>
        <w:t>Хенкель</w:t>
      </w:r>
      <w:proofErr w:type="spellEnd"/>
      <w:r w:rsidR="009A54D0" w:rsidRPr="004E2F4A">
        <w:rPr>
          <w:sz w:val="24"/>
          <w:lang w:val="uk-UA"/>
        </w:rPr>
        <w:t xml:space="preserve">» </w:t>
      </w:r>
      <w:r w:rsidR="00582111" w:rsidRPr="004E2F4A">
        <w:rPr>
          <w:sz w:val="24"/>
          <w:lang w:val="uk-UA"/>
        </w:rPr>
        <w:t>прагне стати позитивною</w:t>
      </w:r>
      <w:r w:rsidR="00720762" w:rsidRPr="004E2F4A">
        <w:rPr>
          <w:sz w:val="24"/>
          <w:lang w:val="uk-UA"/>
        </w:rPr>
        <w:t xml:space="preserve"> щодо клімату</w:t>
      </w:r>
      <w:r w:rsidR="00582111" w:rsidRPr="004E2F4A">
        <w:rPr>
          <w:sz w:val="24"/>
          <w:lang w:val="uk-UA"/>
        </w:rPr>
        <w:t xml:space="preserve"> компанією в довгостроковій перспективі</w:t>
      </w:r>
      <w:r w:rsidR="00B278C8" w:rsidRPr="004E2F4A">
        <w:rPr>
          <w:sz w:val="24"/>
          <w:lang w:val="uk-UA"/>
        </w:rPr>
        <w:t>.</w:t>
      </w:r>
    </w:p>
    <w:p w:rsidR="00B278C8" w:rsidRPr="004E2F4A" w:rsidRDefault="00B278C8" w:rsidP="00E5364B">
      <w:pPr>
        <w:spacing w:line="276" w:lineRule="auto"/>
        <w:jc w:val="both"/>
        <w:rPr>
          <w:b/>
          <w:sz w:val="24"/>
          <w:lang w:val="uk-UA"/>
        </w:rPr>
      </w:pPr>
    </w:p>
    <w:p w:rsidR="00B278C8" w:rsidRPr="004E2F4A" w:rsidRDefault="00582111" w:rsidP="00E5364B">
      <w:pPr>
        <w:spacing w:line="276" w:lineRule="auto"/>
        <w:jc w:val="both"/>
        <w:rPr>
          <w:b/>
          <w:sz w:val="24"/>
          <w:lang w:val="uk-UA"/>
        </w:rPr>
      </w:pPr>
      <w:r w:rsidRPr="004E2F4A">
        <w:rPr>
          <w:b/>
          <w:sz w:val="24"/>
          <w:lang w:val="uk-UA"/>
        </w:rPr>
        <w:t>Навчання більш</w:t>
      </w:r>
      <w:r w:rsidR="00720762" w:rsidRPr="004E2F4A">
        <w:rPr>
          <w:b/>
          <w:sz w:val="24"/>
          <w:lang w:val="uk-UA"/>
        </w:rPr>
        <w:t>е</w:t>
      </w:r>
      <w:r w:rsidRPr="004E2F4A">
        <w:rPr>
          <w:b/>
          <w:sz w:val="24"/>
          <w:lang w:val="uk-UA"/>
        </w:rPr>
        <w:t xml:space="preserve"> ніж </w:t>
      </w:r>
      <w:r w:rsidR="00B278C8" w:rsidRPr="004E2F4A">
        <w:rPr>
          <w:b/>
          <w:sz w:val="24"/>
          <w:lang w:val="uk-UA"/>
        </w:rPr>
        <w:t>50</w:t>
      </w:r>
      <w:r w:rsidRPr="004E2F4A">
        <w:rPr>
          <w:b/>
          <w:sz w:val="24"/>
          <w:lang w:val="uk-UA"/>
        </w:rPr>
        <w:t xml:space="preserve"> </w:t>
      </w:r>
      <w:r w:rsidR="00B278C8" w:rsidRPr="004E2F4A">
        <w:rPr>
          <w:b/>
          <w:sz w:val="24"/>
          <w:lang w:val="uk-UA"/>
        </w:rPr>
        <w:t xml:space="preserve">000 </w:t>
      </w:r>
      <w:r w:rsidRPr="004E2F4A">
        <w:rPr>
          <w:b/>
          <w:sz w:val="24"/>
          <w:lang w:val="uk-UA"/>
        </w:rPr>
        <w:t xml:space="preserve">співробітників як </w:t>
      </w:r>
      <w:r w:rsidR="00787A70" w:rsidRPr="004E2F4A">
        <w:rPr>
          <w:b/>
          <w:sz w:val="24"/>
          <w:lang w:val="uk-UA"/>
        </w:rPr>
        <w:t>амбасадорів стійкого розвитку</w:t>
      </w:r>
    </w:p>
    <w:p w:rsidR="00B278C8" w:rsidRPr="004E2F4A" w:rsidRDefault="00582111" w:rsidP="00E5364B">
      <w:pPr>
        <w:autoSpaceDE w:val="0"/>
        <w:autoSpaceDN w:val="0"/>
        <w:adjustRightInd w:val="0"/>
        <w:spacing w:line="276" w:lineRule="auto"/>
        <w:jc w:val="both"/>
        <w:rPr>
          <w:sz w:val="24"/>
          <w:lang w:val="uk-UA"/>
        </w:rPr>
      </w:pPr>
      <w:r w:rsidRPr="004E2F4A">
        <w:rPr>
          <w:sz w:val="24"/>
          <w:lang w:val="uk-UA"/>
        </w:rPr>
        <w:t>«Багато в чому прогрес у 2017</w:t>
      </w:r>
      <w:r w:rsidR="00720762" w:rsidRPr="004E2F4A">
        <w:rPr>
          <w:sz w:val="24"/>
          <w:lang w:val="uk-UA"/>
        </w:rPr>
        <w:t xml:space="preserve"> </w:t>
      </w:r>
      <w:r w:rsidRPr="004E2F4A">
        <w:rPr>
          <w:sz w:val="24"/>
          <w:lang w:val="uk-UA"/>
        </w:rPr>
        <w:t>р. був досягнутий завдяки активним зусиллям наших співробітників»</w:t>
      </w:r>
      <w:r w:rsidR="00B278C8" w:rsidRPr="004E2F4A">
        <w:rPr>
          <w:sz w:val="24"/>
          <w:lang w:val="uk-UA"/>
        </w:rPr>
        <w:t>,</w:t>
      </w:r>
      <w:r w:rsidRPr="004E2F4A">
        <w:rPr>
          <w:sz w:val="24"/>
          <w:lang w:val="uk-UA"/>
        </w:rPr>
        <w:t xml:space="preserve"> </w:t>
      </w:r>
      <w:r w:rsidR="00720762" w:rsidRPr="004E2F4A">
        <w:rPr>
          <w:sz w:val="24"/>
          <w:lang w:val="uk-UA"/>
        </w:rPr>
        <w:t>–</w:t>
      </w:r>
      <w:r w:rsidRPr="004E2F4A">
        <w:rPr>
          <w:sz w:val="24"/>
          <w:lang w:val="uk-UA"/>
        </w:rPr>
        <w:t xml:space="preserve"> сказала </w:t>
      </w:r>
      <w:proofErr w:type="spellStart"/>
      <w:r w:rsidRPr="004E2F4A">
        <w:rPr>
          <w:sz w:val="24"/>
          <w:lang w:val="uk-UA"/>
        </w:rPr>
        <w:t>Катрін</w:t>
      </w:r>
      <w:proofErr w:type="spellEnd"/>
      <w:r w:rsidRPr="004E2F4A">
        <w:rPr>
          <w:sz w:val="24"/>
          <w:lang w:val="uk-UA"/>
        </w:rPr>
        <w:t xml:space="preserve"> </w:t>
      </w:r>
      <w:proofErr w:type="spellStart"/>
      <w:r w:rsidRPr="004E2F4A">
        <w:rPr>
          <w:sz w:val="24"/>
          <w:lang w:val="uk-UA"/>
        </w:rPr>
        <w:t>Мен</w:t>
      </w:r>
      <w:r w:rsidR="00050A7B" w:rsidRPr="004E2F4A">
        <w:rPr>
          <w:sz w:val="24"/>
          <w:lang w:val="uk-UA"/>
        </w:rPr>
        <w:t>г</w:t>
      </w:r>
      <w:r w:rsidRPr="004E2F4A">
        <w:rPr>
          <w:sz w:val="24"/>
          <w:lang w:val="uk-UA"/>
        </w:rPr>
        <w:t>ес</w:t>
      </w:r>
      <w:proofErr w:type="spellEnd"/>
      <w:r w:rsidR="00B278C8" w:rsidRPr="004E2F4A">
        <w:rPr>
          <w:sz w:val="24"/>
          <w:lang w:val="uk-UA"/>
        </w:rPr>
        <w:t xml:space="preserve">. </w:t>
      </w:r>
      <w:r w:rsidRPr="004E2F4A">
        <w:rPr>
          <w:sz w:val="24"/>
          <w:lang w:val="uk-UA"/>
        </w:rPr>
        <w:t xml:space="preserve">«Починаючи з </w:t>
      </w:r>
      <w:r w:rsidR="00B278C8" w:rsidRPr="004E2F4A">
        <w:rPr>
          <w:sz w:val="24"/>
          <w:lang w:val="uk-UA"/>
        </w:rPr>
        <w:t>2012</w:t>
      </w:r>
      <w:r w:rsidR="00720762" w:rsidRPr="004E2F4A">
        <w:rPr>
          <w:sz w:val="24"/>
          <w:lang w:val="uk-UA"/>
        </w:rPr>
        <w:t xml:space="preserve"> </w:t>
      </w:r>
      <w:r w:rsidRPr="004E2F4A">
        <w:rPr>
          <w:sz w:val="24"/>
          <w:lang w:val="uk-UA"/>
        </w:rPr>
        <w:t>р.</w:t>
      </w:r>
      <w:r w:rsidR="00B278C8" w:rsidRPr="004E2F4A">
        <w:rPr>
          <w:sz w:val="24"/>
          <w:lang w:val="uk-UA"/>
        </w:rPr>
        <w:t xml:space="preserve">, </w:t>
      </w:r>
      <w:r w:rsidRPr="004E2F4A">
        <w:rPr>
          <w:sz w:val="24"/>
          <w:lang w:val="uk-UA"/>
        </w:rPr>
        <w:t>ми провели навчання більш</w:t>
      </w:r>
      <w:r w:rsidR="00720762" w:rsidRPr="004E2F4A">
        <w:rPr>
          <w:sz w:val="24"/>
          <w:lang w:val="uk-UA"/>
        </w:rPr>
        <w:t>е</w:t>
      </w:r>
      <w:r w:rsidRPr="004E2F4A">
        <w:rPr>
          <w:sz w:val="24"/>
          <w:lang w:val="uk-UA"/>
        </w:rPr>
        <w:t xml:space="preserve"> ніж </w:t>
      </w:r>
      <w:r w:rsidR="00B278C8" w:rsidRPr="004E2F4A">
        <w:rPr>
          <w:sz w:val="24"/>
          <w:lang w:val="uk-UA"/>
        </w:rPr>
        <w:t>50</w:t>
      </w:r>
      <w:r w:rsidRPr="004E2F4A">
        <w:rPr>
          <w:sz w:val="24"/>
          <w:lang w:val="uk-UA"/>
        </w:rPr>
        <w:t xml:space="preserve"> </w:t>
      </w:r>
      <w:r w:rsidR="00B278C8" w:rsidRPr="004E2F4A">
        <w:rPr>
          <w:sz w:val="24"/>
          <w:lang w:val="uk-UA"/>
        </w:rPr>
        <w:t xml:space="preserve">000 </w:t>
      </w:r>
      <w:r w:rsidRPr="004E2F4A">
        <w:rPr>
          <w:sz w:val="24"/>
          <w:lang w:val="uk-UA"/>
        </w:rPr>
        <w:t xml:space="preserve">співробітників як </w:t>
      </w:r>
      <w:r w:rsidR="00787A70" w:rsidRPr="004E2F4A">
        <w:rPr>
          <w:sz w:val="24"/>
          <w:lang w:val="uk-UA"/>
        </w:rPr>
        <w:t>амбасадорів стійкого розвитку</w:t>
      </w:r>
      <w:r w:rsidR="00787A70" w:rsidRPr="004E2F4A">
        <w:rPr>
          <w:sz w:val="24"/>
          <w:lang w:val="uk-UA"/>
        </w:rPr>
        <w:t xml:space="preserve"> –</w:t>
      </w:r>
      <w:r w:rsidR="00B278C8" w:rsidRPr="004E2F4A">
        <w:rPr>
          <w:sz w:val="24"/>
          <w:lang w:val="uk-UA"/>
        </w:rPr>
        <w:t xml:space="preserve"> </w:t>
      </w:r>
      <w:r w:rsidRPr="004E2F4A">
        <w:rPr>
          <w:sz w:val="24"/>
          <w:lang w:val="uk-UA"/>
        </w:rPr>
        <w:t xml:space="preserve">це робить </w:t>
      </w:r>
      <w:r w:rsidR="00720762" w:rsidRPr="004E2F4A">
        <w:rPr>
          <w:sz w:val="24"/>
          <w:lang w:val="uk-UA"/>
        </w:rPr>
        <w:t xml:space="preserve">дану </w:t>
      </w:r>
      <w:r w:rsidRPr="004E2F4A">
        <w:rPr>
          <w:sz w:val="24"/>
          <w:lang w:val="uk-UA"/>
        </w:rPr>
        <w:t xml:space="preserve">програму однією з </w:t>
      </w:r>
      <w:r w:rsidR="00720762" w:rsidRPr="004E2F4A">
        <w:rPr>
          <w:sz w:val="24"/>
          <w:lang w:val="uk-UA"/>
        </w:rPr>
        <w:t xml:space="preserve">найбільших </w:t>
      </w:r>
      <w:r w:rsidRPr="004E2F4A">
        <w:rPr>
          <w:sz w:val="24"/>
          <w:lang w:val="uk-UA"/>
        </w:rPr>
        <w:t>освітніх ініціатив «</w:t>
      </w:r>
      <w:proofErr w:type="spellStart"/>
      <w:r w:rsidRPr="004E2F4A">
        <w:rPr>
          <w:sz w:val="24"/>
          <w:lang w:val="uk-UA"/>
        </w:rPr>
        <w:t>Хенкель</w:t>
      </w:r>
      <w:proofErr w:type="spellEnd"/>
      <w:r w:rsidRPr="004E2F4A">
        <w:rPr>
          <w:sz w:val="24"/>
          <w:lang w:val="uk-UA"/>
        </w:rPr>
        <w:t>» на теперішній час</w:t>
      </w:r>
      <w:r w:rsidR="00B278C8" w:rsidRPr="004E2F4A">
        <w:rPr>
          <w:sz w:val="24"/>
          <w:lang w:val="uk-UA"/>
        </w:rPr>
        <w:t xml:space="preserve">. </w:t>
      </w:r>
      <w:r w:rsidRPr="004E2F4A">
        <w:rPr>
          <w:sz w:val="24"/>
          <w:lang w:val="uk-UA"/>
        </w:rPr>
        <w:t xml:space="preserve">Ми хочемо не просто передати нашим співробітникам знання про </w:t>
      </w:r>
      <w:r w:rsidR="00787A70" w:rsidRPr="004E2F4A">
        <w:rPr>
          <w:sz w:val="24"/>
          <w:lang w:val="uk-UA"/>
        </w:rPr>
        <w:t>ст</w:t>
      </w:r>
      <w:r w:rsidR="00787A70" w:rsidRPr="004E2F4A">
        <w:rPr>
          <w:sz w:val="24"/>
          <w:lang w:val="uk-UA"/>
        </w:rPr>
        <w:t>ійкий розвиток</w:t>
      </w:r>
      <w:r w:rsidR="00B278C8" w:rsidRPr="004E2F4A">
        <w:rPr>
          <w:sz w:val="24"/>
          <w:lang w:val="uk-UA"/>
        </w:rPr>
        <w:t xml:space="preserve">. </w:t>
      </w:r>
      <w:r w:rsidRPr="004E2F4A">
        <w:rPr>
          <w:sz w:val="24"/>
          <w:lang w:val="uk-UA"/>
        </w:rPr>
        <w:t xml:space="preserve">Ми </w:t>
      </w:r>
      <w:r w:rsidR="00720762" w:rsidRPr="004E2F4A">
        <w:rPr>
          <w:sz w:val="24"/>
          <w:lang w:val="uk-UA"/>
        </w:rPr>
        <w:t xml:space="preserve">бажаємо </w:t>
      </w:r>
      <w:r w:rsidRPr="004E2F4A">
        <w:rPr>
          <w:sz w:val="24"/>
          <w:lang w:val="uk-UA"/>
        </w:rPr>
        <w:t>їх надихнути ділитися цим знанням зі своїми колегами, постачальниками, клієнтами та навіть школярами, щоб зробити внесок у розвиток суспільства</w:t>
      </w:r>
      <w:r w:rsidR="00B278C8" w:rsidRPr="004E2F4A">
        <w:rPr>
          <w:sz w:val="24"/>
          <w:lang w:val="uk-UA"/>
        </w:rPr>
        <w:t xml:space="preserve">. </w:t>
      </w:r>
      <w:r w:rsidRPr="004E2F4A">
        <w:rPr>
          <w:sz w:val="24"/>
          <w:lang w:val="uk-UA"/>
        </w:rPr>
        <w:t xml:space="preserve">Це важливий крок, який робить питання </w:t>
      </w:r>
      <w:r w:rsidR="00787A70" w:rsidRPr="004E2F4A">
        <w:rPr>
          <w:sz w:val="24"/>
          <w:lang w:val="uk-UA"/>
        </w:rPr>
        <w:t>ст</w:t>
      </w:r>
      <w:r w:rsidR="00787A70" w:rsidRPr="004E2F4A">
        <w:rPr>
          <w:sz w:val="24"/>
          <w:lang w:val="uk-UA"/>
        </w:rPr>
        <w:t>ійкого розвитку</w:t>
      </w:r>
      <w:r w:rsidRPr="004E2F4A">
        <w:rPr>
          <w:sz w:val="24"/>
          <w:lang w:val="uk-UA"/>
        </w:rPr>
        <w:t xml:space="preserve"> ще більш важливим у повсякденній роботі кожного співробітника»</w:t>
      </w:r>
      <w:r w:rsidR="00B278C8" w:rsidRPr="004E2F4A">
        <w:rPr>
          <w:sz w:val="24"/>
          <w:lang w:val="uk-UA"/>
        </w:rPr>
        <w:t>.</w:t>
      </w:r>
    </w:p>
    <w:p w:rsidR="00B278C8" w:rsidRPr="004E2F4A" w:rsidRDefault="00B278C8" w:rsidP="00E5364B">
      <w:pPr>
        <w:spacing w:line="276" w:lineRule="auto"/>
        <w:jc w:val="both"/>
        <w:rPr>
          <w:rFonts w:ascii="MiloSerifPro" w:hAnsi="MiloSerifPro" w:cs="MiloSerifPro"/>
          <w:szCs w:val="20"/>
          <w:lang w:val="uk-UA" w:eastAsia="de-DE"/>
        </w:rPr>
      </w:pPr>
    </w:p>
    <w:p w:rsidR="00B278C8" w:rsidRPr="004E2F4A" w:rsidRDefault="00582111" w:rsidP="00E5364B">
      <w:pPr>
        <w:spacing w:line="276" w:lineRule="auto"/>
        <w:jc w:val="both"/>
        <w:rPr>
          <w:b/>
          <w:sz w:val="24"/>
          <w:lang w:val="uk-UA"/>
        </w:rPr>
      </w:pPr>
      <w:r w:rsidRPr="004E2F4A">
        <w:rPr>
          <w:b/>
          <w:sz w:val="24"/>
          <w:lang w:val="uk-UA"/>
        </w:rPr>
        <w:t xml:space="preserve">Партнерство для </w:t>
      </w:r>
      <w:r w:rsidR="00787A70" w:rsidRPr="004E2F4A">
        <w:rPr>
          <w:b/>
          <w:sz w:val="24"/>
          <w:lang w:val="uk-UA"/>
        </w:rPr>
        <w:t>ст</w:t>
      </w:r>
      <w:r w:rsidR="00787A70" w:rsidRPr="004E2F4A">
        <w:rPr>
          <w:b/>
          <w:sz w:val="24"/>
          <w:lang w:val="uk-UA"/>
        </w:rPr>
        <w:t>ійкого розвитку</w:t>
      </w:r>
    </w:p>
    <w:p w:rsidR="00B278C8" w:rsidRPr="004E2F4A" w:rsidRDefault="00582111" w:rsidP="00E5364B">
      <w:pPr>
        <w:autoSpaceDE w:val="0"/>
        <w:autoSpaceDN w:val="0"/>
        <w:adjustRightInd w:val="0"/>
        <w:spacing w:line="276" w:lineRule="auto"/>
        <w:jc w:val="both"/>
        <w:rPr>
          <w:sz w:val="24"/>
          <w:lang w:val="uk-UA"/>
        </w:rPr>
      </w:pPr>
      <w:r w:rsidRPr="004E2F4A">
        <w:rPr>
          <w:sz w:val="24"/>
          <w:lang w:val="uk-UA"/>
        </w:rPr>
        <w:t>Крім своїх співробітників, «</w:t>
      </w:r>
      <w:proofErr w:type="spellStart"/>
      <w:r w:rsidRPr="004E2F4A">
        <w:rPr>
          <w:sz w:val="24"/>
          <w:lang w:val="uk-UA"/>
        </w:rPr>
        <w:t>Хенкель</w:t>
      </w:r>
      <w:proofErr w:type="spellEnd"/>
      <w:r w:rsidRPr="004E2F4A">
        <w:rPr>
          <w:sz w:val="24"/>
          <w:lang w:val="uk-UA"/>
        </w:rPr>
        <w:t>» також знаходить партнерів у відповідному ланцюгу цінності</w:t>
      </w:r>
      <w:r w:rsidR="00B278C8" w:rsidRPr="004E2F4A">
        <w:rPr>
          <w:sz w:val="24"/>
          <w:lang w:val="uk-UA"/>
        </w:rPr>
        <w:t xml:space="preserve">. </w:t>
      </w:r>
      <w:r w:rsidRPr="004E2F4A">
        <w:rPr>
          <w:sz w:val="24"/>
          <w:lang w:val="uk-UA"/>
        </w:rPr>
        <w:t xml:space="preserve">Наприклад, компанія співпрацює з </w:t>
      </w:r>
      <w:r w:rsidR="00720762" w:rsidRPr="004E2F4A">
        <w:rPr>
          <w:sz w:val="24"/>
          <w:lang w:val="uk-UA"/>
        </w:rPr>
        <w:t>«</w:t>
      </w:r>
      <w:r w:rsidRPr="004E2F4A">
        <w:rPr>
          <w:sz w:val="24"/>
          <w:lang w:val="uk-UA"/>
        </w:rPr>
        <w:t xml:space="preserve">Банком </w:t>
      </w:r>
      <w:r w:rsidR="00720762" w:rsidRPr="004E2F4A">
        <w:rPr>
          <w:sz w:val="24"/>
          <w:lang w:val="uk-UA"/>
        </w:rPr>
        <w:t>п</w:t>
      </w:r>
      <w:r w:rsidRPr="004E2F4A">
        <w:rPr>
          <w:sz w:val="24"/>
          <w:lang w:val="uk-UA"/>
        </w:rPr>
        <w:t>ластику</w:t>
      </w:r>
      <w:r w:rsidR="00720762" w:rsidRPr="004E2F4A">
        <w:rPr>
          <w:sz w:val="24"/>
          <w:lang w:val="uk-UA"/>
        </w:rPr>
        <w:t>»</w:t>
      </w:r>
      <w:r w:rsidR="00F22618" w:rsidRPr="004E2F4A">
        <w:rPr>
          <w:sz w:val="24"/>
          <w:lang w:val="uk-UA"/>
        </w:rPr>
        <w:t xml:space="preserve"> –</w:t>
      </w:r>
      <w:r w:rsidRPr="004E2F4A">
        <w:rPr>
          <w:sz w:val="24"/>
          <w:lang w:val="uk-UA"/>
        </w:rPr>
        <w:t xml:space="preserve"> соціальним підприємством</w:t>
      </w:r>
      <w:r w:rsidR="00085E20" w:rsidRPr="004E2F4A">
        <w:rPr>
          <w:sz w:val="24"/>
          <w:lang w:val="uk-UA"/>
        </w:rPr>
        <w:t>, орієнтованим на зменшення забруднення океану пластиком та надання можливостей бідним верствам населення</w:t>
      </w:r>
      <w:r w:rsidR="00B278C8" w:rsidRPr="004E2F4A">
        <w:rPr>
          <w:sz w:val="24"/>
          <w:lang w:val="uk-UA"/>
        </w:rPr>
        <w:t xml:space="preserve">. </w:t>
      </w:r>
      <w:r w:rsidR="00085E20" w:rsidRPr="004E2F4A">
        <w:rPr>
          <w:sz w:val="24"/>
          <w:lang w:val="uk-UA"/>
        </w:rPr>
        <w:t xml:space="preserve">На станціях </w:t>
      </w:r>
      <w:r w:rsidR="00F22618" w:rsidRPr="004E2F4A">
        <w:rPr>
          <w:sz w:val="24"/>
          <w:lang w:val="uk-UA"/>
        </w:rPr>
        <w:t xml:space="preserve">збирання, </w:t>
      </w:r>
      <w:r w:rsidR="00085E20" w:rsidRPr="004E2F4A">
        <w:rPr>
          <w:sz w:val="24"/>
          <w:lang w:val="uk-UA"/>
        </w:rPr>
        <w:t>таких як на Гаїті</w:t>
      </w:r>
      <w:r w:rsidR="00B278C8" w:rsidRPr="004E2F4A">
        <w:rPr>
          <w:sz w:val="24"/>
          <w:lang w:val="uk-UA"/>
        </w:rPr>
        <w:t xml:space="preserve">, </w:t>
      </w:r>
      <w:r w:rsidR="00085E20" w:rsidRPr="004E2F4A">
        <w:rPr>
          <w:sz w:val="24"/>
          <w:lang w:val="uk-UA"/>
        </w:rPr>
        <w:t xml:space="preserve">місцеве населення може обміняти зібрані пластикові відходи на гроші, </w:t>
      </w:r>
      <w:r w:rsidR="00F22618" w:rsidRPr="004E2F4A">
        <w:rPr>
          <w:sz w:val="24"/>
          <w:lang w:val="uk-UA"/>
        </w:rPr>
        <w:t xml:space="preserve">допомогу </w:t>
      </w:r>
      <w:r w:rsidR="00085E20" w:rsidRPr="004E2F4A">
        <w:rPr>
          <w:sz w:val="24"/>
          <w:lang w:val="uk-UA"/>
        </w:rPr>
        <w:t>в натуральній формі чи соціальні послуги</w:t>
      </w:r>
      <w:r w:rsidR="00B278C8" w:rsidRPr="004E2F4A">
        <w:rPr>
          <w:sz w:val="24"/>
          <w:lang w:val="uk-UA"/>
        </w:rPr>
        <w:t xml:space="preserve">. </w:t>
      </w:r>
      <w:r w:rsidR="00085E20" w:rsidRPr="004E2F4A">
        <w:rPr>
          <w:sz w:val="24"/>
          <w:lang w:val="uk-UA"/>
        </w:rPr>
        <w:t>Потім цей пластик переробля</w:t>
      </w:r>
      <w:r w:rsidR="00F22618" w:rsidRPr="004E2F4A">
        <w:rPr>
          <w:sz w:val="24"/>
          <w:lang w:val="uk-UA"/>
        </w:rPr>
        <w:t>ють</w:t>
      </w:r>
      <w:r w:rsidR="00085E20" w:rsidRPr="004E2F4A">
        <w:rPr>
          <w:sz w:val="24"/>
          <w:lang w:val="uk-UA"/>
        </w:rPr>
        <w:t xml:space="preserve"> для повторного використання як вторинн</w:t>
      </w:r>
      <w:r w:rsidR="00F22618" w:rsidRPr="004E2F4A">
        <w:rPr>
          <w:sz w:val="24"/>
          <w:lang w:val="uk-UA"/>
        </w:rPr>
        <w:t>у</w:t>
      </w:r>
      <w:r w:rsidR="00085E20" w:rsidRPr="004E2F4A">
        <w:rPr>
          <w:sz w:val="24"/>
          <w:lang w:val="uk-UA"/>
        </w:rPr>
        <w:t xml:space="preserve"> сировин</w:t>
      </w:r>
      <w:r w:rsidR="00F22618" w:rsidRPr="004E2F4A">
        <w:rPr>
          <w:sz w:val="24"/>
          <w:lang w:val="uk-UA"/>
        </w:rPr>
        <w:t>у</w:t>
      </w:r>
      <w:r w:rsidR="00085E20" w:rsidRPr="004E2F4A">
        <w:rPr>
          <w:sz w:val="24"/>
          <w:lang w:val="uk-UA"/>
        </w:rPr>
        <w:t>,</w:t>
      </w:r>
      <w:r w:rsidR="00F22618" w:rsidRPr="004E2F4A">
        <w:rPr>
          <w:sz w:val="24"/>
          <w:lang w:val="uk-UA"/>
        </w:rPr>
        <w:t xml:space="preserve"> щоб</w:t>
      </w:r>
      <w:r w:rsidR="00085E20" w:rsidRPr="004E2F4A">
        <w:rPr>
          <w:sz w:val="24"/>
          <w:lang w:val="uk-UA"/>
        </w:rPr>
        <w:t xml:space="preserve"> підтрим</w:t>
      </w:r>
      <w:r w:rsidR="00F22618" w:rsidRPr="004E2F4A">
        <w:rPr>
          <w:sz w:val="24"/>
          <w:lang w:val="uk-UA"/>
        </w:rPr>
        <w:t>ати</w:t>
      </w:r>
      <w:r w:rsidR="00085E20" w:rsidRPr="004E2F4A">
        <w:rPr>
          <w:sz w:val="24"/>
          <w:lang w:val="uk-UA"/>
        </w:rPr>
        <w:t xml:space="preserve"> економіки замкненого циклу</w:t>
      </w:r>
      <w:r w:rsidR="00B278C8" w:rsidRPr="004E2F4A">
        <w:rPr>
          <w:sz w:val="24"/>
          <w:lang w:val="uk-UA"/>
        </w:rPr>
        <w:t>.</w:t>
      </w:r>
    </w:p>
    <w:p w:rsidR="00B278C8" w:rsidRPr="004E2F4A" w:rsidRDefault="00B278C8" w:rsidP="00E5364B">
      <w:pPr>
        <w:spacing w:line="276" w:lineRule="auto"/>
        <w:jc w:val="both"/>
        <w:rPr>
          <w:sz w:val="24"/>
          <w:lang w:val="uk-UA"/>
        </w:rPr>
      </w:pPr>
    </w:p>
    <w:p w:rsidR="002B3B1F" w:rsidRPr="004E2F4A" w:rsidRDefault="002B3B1F" w:rsidP="00E5364B">
      <w:pPr>
        <w:spacing w:line="276" w:lineRule="auto"/>
        <w:jc w:val="both"/>
        <w:rPr>
          <w:b/>
          <w:sz w:val="24"/>
          <w:lang w:val="ru-RU"/>
        </w:rPr>
      </w:pPr>
    </w:p>
    <w:p w:rsidR="00B278C8" w:rsidRPr="004E2F4A" w:rsidRDefault="00085E20" w:rsidP="00E5364B">
      <w:pPr>
        <w:spacing w:line="276" w:lineRule="auto"/>
        <w:jc w:val="both"/>
        <w:rPr>
          <w:sz w:val="24"/>
          <w:lang w:val="uk-UA"/>
        </w:rPr>
      </w:pPr>
      <w:r w:rsidRPr="004E2F4A">
        <w:rPr>
          <w:b/>
          <w:sz w:val="24"/>
          <w:lang w:val="uk-UA"/>
        </w:rPr>
        <w:t>Підтвердження позицій лідера у індексах та рейтингах</w:t>
      </w:r>
    </w:p>
    <w:p w:rsidR="00B278C8" w:rsidRPr="004E2F4A" w:rsidRDefault="00085E20" w:rsidP="00E5364B">
      <w:pPr>
        <w:spacing w:line="276" w:lineRule="auto"/>
        <w:jc w:val="both"/>
        <w:rPr>
          <w:sz w:val="24"/>
          <w:lang w:val="uk-UA"/>
        </w:rPr>
      </w:pPr>
      <w:r w:rsidRPr="004E2F4A">
        <w:rPr>
          <w:sz w:val="24"/>
          <w:lang w:val="uk-UA"/>
        </w:rPr>
        <w:t>Бізнес-практика та зусилля «</w:t>
      </w:r>
      <w:proofErr w:type="spellStart"/>
      <w:r w:rsidRPr="004E2F4A">
        <w:rPr>
          <w:sz w:val="24"/>
          <w:lang w:val="uk-UA"/>
        </w:rPr>
        <w:t>Хенкель</w:t>
      </w:r>
      <w:proofErr w:type="spellEnd"/>
      <w:r w:rsidRPr="004E2F4A">
        <w:rPr>
          <w:sz w:val="24"/>
          <w:lang w:val="uk-UA"/>
        </w:rPr>
        <w:t xml:space="preserve">» </w:t>
      </w:r>
      <w:r w:rsidR="00DF7E11" w:rsidRPr="004E2F4A">
        <w:rPr>
          <w:sz w:val="24"/>
          <w:lang w:val="uk-UA"/>
        </w:rPr>
        <w:t xml:space="preserve">у </w:t>
      </w:r>
      <w:r w:rsidRPr="004E2F4A">
        <w:rPr>
          <w:sz w:val="24"/>
          <w:lang w:val="uk-UA"/>
        </w:rPr>
        <w:t xml:space="preserve">напрямі </w:t>
      </w:r>
      <w:r w:rsidR="00787A70" w:rsidRPr="004E2F4A">
        <w:rPr>
          <w:sz w:val="24"/>
          <w:lang w:val="uk-UA"/>
        </w:rPr>
        <w:t>ст</w:t>
      </w:r>
      <w:r w:rsidR="00787A70" w:rsidRPr="004E2F4A">
        <w:rPr>
          <w:sz w:val="24"/>
          <w:lang w:val="uk-UA"/>
        </w:rPr>
        <w:t>ійкого розвитку</w:t>
      </w:r>
      <w:r w:rsidRPr="004E2F4A">
        <w:rPr>
          <w:sz w:val="24"/>
          <w:lang w:val="uk-UA"/>
        </w:rPr>
        <w:t xml:space="preserve"> вражають незалежних експертів зі </w:t>
      </w:r>
      <w:r w:rsidR="00787A70" w:rsidRPr="004E2F4A">
        <w:rPr>
          <w:sz w:val="24"/>
          <w:lang w:val="uk-UA"/>
        </w:rPr>
        <w:t>ст</w:t>
      </w:r>
      <w:r w:rsidR="00787A70" w:rsidRPr="004E2F4A">
        <w:rPr>
          <w:sz w:val="24"/>
          <w:lang w:val="uk-UA"/>
        </w:rPr>
        <w:t>ійкого розвитку</w:t>
      </w:r>
      <w:r w:rsidR="00B278C8" w:rsidRPr="004E2F4A">
        <w:rPr>
          <w:sz w:val="24"/>
          <w:lang w:val="uk-UA"/>
        </w:rPr>
        <w:t xml:space="preserve">, </w:t>
      </w:r>
      <w:r w:rsidRPr="004E2F4A">
        <w:rPr>
          <w:sz w:val="24"/>
          <w:lang w:val="uk-UA"/>
        </w:rPr>
        <w:t>рейтингові агенції та ринки капіталів</w:t>
      </w:r>
      <w:r w:rsidR="00B278C8" w:rsidRPr="004E2F4A">
        <w:rPr>
          <w:sz w:val="24"/>
          <w:lang w:val="uk-UA"/>
        </w:rPr>
        <w:t xml:space="preserve">: </w:t>
      </w:r>
      <w:r w:rsidRPr="004E2F4A">
        <w:rPr>
          <w:sz w:val="24"/>
          <w:lang w:val="uk-UA"/>
        </w:rPr>
        <w:t>компанія «</w:t>
      </w:r>
      <w:proofErr w:type="spellStart"/>
      <w:r w:rsidRPr="004E2F4A">
        <w:rPr>
          <w:sz w:val="24"/>
          <w:lang w:val="uk-UA"/>
        </w:rPr>
        <w:t>Хенкель</w:t>
      </w:r>
      <w:proofErr w:type="spellEnd"/>
      <w:r w:rsidRPr="004E2F4A">
        <w:rPr>
          <w:sz w:val="24"/>
          <w:lang w:val="uk-UA"/>
        </w:rPr>
        <w:t>» зазначена як промисловий лідер у  категорії «Індивідуальн</w:t>
      </w:r>
      <w:r w:rsidR="00F22618" w:rsidRPr="004E2F4A">
        <w:rPr>
          <w:sz w:val="24"/>
          <w:lang w:val="uk-UA"/>
        </w:rPr>
        <w:t>а</w:t>
      </w:r>
      <w:r w:rsidRPr="004E2F4A">
        <w:rPr>
          <w:sz w:val="24"/>
          <w:lang w:val="uk-UA"/>
        </w:rPr>
        <w:t xml:space="preserve"> та побутов</w:t>
      </w:r>
      <w:r w:rsidR="00F22618" w:rsidRPr="004E2F4A">
        <w:rPr>
          <w:sz w:val="24"/>
          <w:lang w:val="uk-UA"/>
        </w:rPr>
        <w:t>а</w:t>
      </w:r>
      <w:r w:rsidRPr="004E2F4A">
        <w:rPr>
          <w:sz w:val="24"/>
          <w:lang w:val="uk-UA"/>
        </w:rPr>
        <w:t xml:space="preserve"> гігієнічн</w:t>
      </w:r>
      <w:r w:rsidR="00F22618" w:rsidRPr="004E2F4A">
        <w:rPr>
          <w:sz w:val="24"/>
          <w:lang w:val="uk-UA"/>
        </w:rPr>
        <w:t>а</w:t>
      </w:r>
      <w:r w:rsidRPr="004E2F4A">
        <w:rPr>
          <w:sz w:val="24"/>
          <w:lang w:val="uk-UA"/>
        </w:rPr>
        <w:t xml:space="preserve"> продукці</w:t>
      </w:r>
      <w:r w:rsidR="00F22618" w:rsidRPr="004E2F4A">
        <w:rPr>
          <w:sz w:val="24"/>
          <w:lang w:val="uk-UA"/>
        </w:rPr>
        <w:t>я</w:t>
      </w:r>
      <w:r w:rsidRPr="004E2F4A">
        <w:rPr>
          <w:sz w:val="24"/>
          <w:lang w:val="uk-UA"/>
        </w:rPr>
        <w:t xml:space="preserve">» в </w:t>
      </w:r>
      <w:r w:rsidR="00F22618" w:rsidRPr="004E2F4A">
        <w:rPr>
          <w:sz w:val="24"/>
          <w:lang w:val="uk-UA"/>
        </w:rPr>
        <w:t>і</w:t>
      </w:r>
      <w:r w:rsidRPr="004E2F4A">
        <w:rPr>
          <w:sz w:val="24"/>
          <w:lang w:val="uk-UA"/>
        </w:rPr>
        <w:t xml:space="preserve">ндексах </w:t>
      </w:r>
      <w:r w:rsidR="00787A70" w:rsidRPr="004E2F4A">
        <w:rPr>
          <w:sz w:val="24"/>
          <w:lang w:val="uk-UA"/>
        </w:rPr>
        <w:t>ст</w:t>
      </w:r>
      <w:r w:rsidR="00787A70" w:rsidRPr="004E2F4A">
        <w:rPr>
          <w:sz w:val="24"/>
          <w:lang w:val="uk-UA"/>
        </w:rPr>
        <w:t>ійкого розвитку</w:t>
      </w:r>
      <w:r w:rsidRPr="004E2F4A">
        <w:rPr>
          <w:sz w:val="24"/>
          <w:lang w:val="uk-UA"/>
        </w:rPr>
        <w:t xml:space="preserve"> </w:t>
      </w:r>
      <w:proofErr w:type="spellStart"/>
      <w:r w:rsidRPr="004E2F4A">
        <w:rPr>
          <w:sz w:val="24"/>
          <w:lang w:val="uk-UA"/>
        </w:rPr>
        <w:t>Доу</w:t>
      </w:r>
      <w:proofErr w:type="spellEnd"/>
      <w:r w:rsidRPr="004E2F4A">
        <w:rPr>
          <w:sz w:val="24"/>
          <w:lang w:val="uk-UA"/>
        </w:rPr>
        <w:t xml:space="preserve"> </w:t>
      </w:r>
      <w:r w:rsidR="00F22618" w:rsidRPr="004E2F4A">
        <w:rPr>
          <w:sz w:val="24"/>
          <w:lang w:val="uk-UA"/>
        </w:rPr>
        <w:t xml:space="preserve">– </w:t>
      </w:r>
      <w:proofErr w:type="spellStart"/>
      <w:r w:rsidRPr="004E2F4A">
        <w:rPr>
          <w:sz w:val="24"/>
          <w:lang w:val="uk-UA"/>
        </w:rPr>
        <w:t>Джонс</w:t>
      </w:r>
      <w:r w:rsidR="00F22618" w:rsidRPr="004E2F4A">
        <w:rPr>
          <w:sz w:val="24"/>
          <w:lang w:val="uk-UA"/>
        </w:rPr>
        <w:t>а</w:t>
      </w:r>
      <w:proofErr w:type="spellEnd"/>
      <w:r w:rsidR="00F22618" w:rsidRPr="004E2F4A">
        <w:rPr>
          <w:sz w:val="24"/>
          <w:lang w:val="uk-UA"/>
        </w:rPr>
        <w:t xml:space="preserve"> і в </w:t>
      </w:r>
      <w:r w:rsidRPr="004E2F4A">
        <w:rPr>
          <w:sz w:val="24"/>
          <w:lang w:val="uk-UA"/>
        </w:rPr>
        <w:t>Європі, і у всьому світі</w:t>
      </w:r>
      <w:r w:rsidR="00B278C8" w:rsidRPr="004E2F4A">
        <w:rPr>
          <w:sz w:val="24"/>
          <w:lang w:val="uk-UA"/>
        </w:rPr>
        <w:t xml:space="preserve">. </w:t>
      </w:r>
      <w:r w:rsidRPr="004E2F4A">
        <w:rPr>
          <w:sz w:val="24"/>
          <w:lang w:val="uk-UA"/>
        </w:rPr>
        <w:t>Компанія «</w:t>
      </w:r>
      <w:proofErr w:type="spellStart"/>
      <w:r w:rsidRPr="004E2F4A">
        <w:rPr>
          <w:sz w:val="24"/>
          <w:lang w:val="uk-UA"/>
        </w:rPr>
        <w:t>Хенкель</w:t>
      </w:r>
      <w:proofErr w:type="spellEnd"/>
      <w:r w:rsidRPr="004E2F4A">
        <w:rPr>
          <w:sz w:val="24"/>
          <w:lang w:val="uk-UA"/>
        </w:rPr>
        <w:t>» також зазнач</w:t>
      </w:r>
      <w:r w:rsidR="00DF7E11" w:rsidRPr="004E2F4A">
        <w:rPr>
          <w:sz w:val="24"/>
          <w:lang w:val="uk-UA"/>
        </w:rPr>
        <w:t>ена</w:t>
      </w:r>
      <w:r w:rsidRPr="004E2F4A">
        <w:rPr>
          <w:sz w:val="24"/>
          <w:lang w:val="uk-UA"/>
        </w:rPr>
        <w:t xml:space="preserve"> в </w:t>
      </w:r>
      <w:r w:rsidR="00F22618" w:rsidRPr="004E2F4A">
        <w:rPr>
          <w:sz w:val="24"/>
          <w:lang w:val="uk-UA"/>
        </w:rPr>
        <w:t xml:space="preserve">таких </w:t>
      </w:r>
      <w:r w:rsidRPr="004E2F4A">
        <w:rPr>
          <w:sz w:val="24"/>
          <w:lang w:val="uk-UA"/>
        </w:rPr>
        <w:t>індексах</w:t>
      </w:r>
      <w:r w:rsidR="00E2364F" w:rsidRPr="004E2F4A">
        <w:rPr>
          <w:sz w:val="24"/>
          <w:lang w:val="uk-UA"/>
        </w:rPr>
        <w:t xml:space="preserve"> зростання </w:t>
      </w:r>
      <w:r w:rsidR="00787A70" w:rsidRPr="004E2F4A">
        <w:rPr>
          <w:sz w:val="24"/>
          <w:lang w:val="uk-UA"/>
        </w:rPr>
        <w:t>стійкого розвитку</w:t>
      </w:r>
      <w:r w:rsidR="00B278C8" w:rsidRPr="004E2F4A">
        <w:rPr>
          <w:sz w:val="24"/>
          <w:lang w:val="uk-UA"/>
        </w:rPr>
        <w:t>:</w:t>
      </w:r>
    </w:p>
    <w:p w:rsidR="00B278C8" w:rsidRPr="004E2F4A" w:rsidRDefault="00F22618" w:rsidP="00E5364B">
      <w:pPr>
        <w:numPr>
          <w:ilvl w:val="0"/>
          <w:numId w:val="8"/>
        </w:numPr>
        <w:spacing w:line="276" w:lineRule="auto"/>
        <w:jc w:val="both"/>
        <w:rPr>
          <w:sz w:val="24"/>
          <w:lang w:val="uk-UA"/>
        </w:rPr>
      </w:pPr>
      <w:r w:rsidRPr="004E2F4A">
        <w:rPr>
          <w:sz w:val="24"/>
          <w:lang w:val="uk-UA"/>
        </w:rPr>
        <w:t>і</w:t>
      </w:r>
      <w:r w:rsidR="00085E20" w:rsidRPr="004E2F4A">
        <w:rPr>
          <w:sz w:val="24"/>
          <w:lang w:val="uk-UA"/>
        </w:rPr>
        <w:t xml:space="preserve">ндекси </w:t>
      </w:r>
      <w:r w:rsidR="00B278C8" w:rsidRPr="004E2F4A">
        <w:rPr>
          <w:sz w:val="24"/>
          <w:lang w:val="uk-UA"/>
        </w:rPr>
        <w:t>ECPI</w:t>
      </w:r>
      <w:r w:rsidRPr="004E2F4A">
        <w:rPr>
          <w:sz w:val="24"/>
          <w:lang w:val="uk-UA"/>
        </w:rPr>
        <w:t>;</w:t>
      </w:r>
    </w:p>
    <w:p w:rsidR="00B278C8" w:rsidRPr="004E2F4A" w:rsidRDefault="00F22618" w:rsidP="00E5364B">
      <w:pPr>
        <w:numPr>
          <w:ilvl w:val="0"/>
          <w:numId w:val="8"/>
        </w:numPr>
        <w:spacing w:line="276" w:lineRule="auto"/>
        <w:jc w:val="both"/>
        <w:rPr>
          <w:sz w:val="24"/>
          <w:lang w:val="uk-UA"/>
        </w:rPr>
      </w:pPr>
      <w:r w:rsidRPr="004E2F4A">
        <w:rPr>
          <w:sz w:val="24"/>
          <w:lang w:val="uk-UA"/>
        </w:rPr>
        <w:t>і</w:t>
      </w:r>
      <w:r w:rsidR="00085E20" w:rsidRPr="004E2F4A">
        <w:rPr>
          <w:sz w:val="24"/>
          <w:lang w:val="uk-UA"/>
        </w:rPr>
        <w:t xml:space="preserve">ндекси </w:t>
      </w:r>
      <w:r w:rsidR="00E2364F" w:rsidRPr="004E2F4A">
        <w:rPr>
          <w:sz w:val="24"/>
          <w:lang w:val="uk-UA"/>
        </w:rPr>
        <w:t xml:space="preserve">стійкого розвитку </w:t>
      </w:r>
      <w:proofErr w:type="spellStart"/>
      <w:r w:rsidR="00B278C8" w:rsidRPr="004E2F4A">
        <w:rPr>
          <w:sz w:val="24"/>
          <w:lang w:val="uk-UA"/>
        </w:rPr>
        <w:t>Ethibel</w:t>
      </w:r>
      <w:proofErr w:type="spellEnd"/>
      <w:r w:rsidRPr="004E2F4A">
        <w:rPr>
          <w:sz w:val="24"/>
          <w:lang w:val="uk-UA"/>
        </w:rPr>
        <w:t>;</w:t>
      </w:r>
    </w:p>
    <w:p w:rsidR="00B278C8" w:rsidRPr="004E2F4A" w:rsidRDefault="00F22618" w:rsidP="00E5364B">
      <w:pPr>
        <w:numPr>
          <w:ilvl w:val="0"/>
          <w:numId w:val="8"/>
        </w:numPr>
        <w:spacing w:line="276" w:lineRule="auto"/>
        <w:jc w:val="both"/>
        <w:rPr>
          <w:sz w:val="24"/>
          <w:lang w:val="uk-UA"/>
        </w:rPr>
      </w:pPr>
      <w:r w:rsidRPr="004E2F4A">
        <w:rPr>
          <w:sz w:val="24"/>
          <w:lang w:val="uk-UA"/>
        </w:rPr>
        <w:t>і</w:t>
      </w:r>
      <w:r w:rsidR="00085E20" w:rsidRPr="004E2F4A">
        <w:rPr>
          <w:sz w:val="24"/>
          <w:lang w:val="uk-UA"/>
        </w:rPr>
        <w:t xml:space="preserve">ндекси </w:t>
      </w:r>
      <w:r w:rsidR="00E2364F" w:rsidRPr="004E2F4A">
        <w:rPr>
          <w:sz w:val="24"/>
          <w:lang w:val="uk-UA"/>
        </w:rPr>
        <w:t xml:space="preserve">стійкого розвитку </w:t>
      </w:r>
      <w:proofErr w:type="spellStart"/>
      <w:r w:rsidR="00B278C8" w:rsidRPr="004E2F4A">
        <w:rPr>
          <w:sz w:val="24"/>
          <w:lang w:val="uk-UA"/>
        </w:rPr>
        <w:t>Euronext</w:t>
      </w:r>
      <w:proofErr w:type="spellEnd"/>
      <w:r w:rsidR="00B278C8" w:rsidRPr="004E2F4A">
        <w:rPr>
          <w:sz w:val="24"/>
          <w:lang w:val="uk-UA"/>
        </w:rPr>
        <w:t xml:space="preserve"> </w:t>
      </w:r>
      <w:proofErr w:type="spellStart"/>
      <w:r w:rsidR="00B278C8" w:rsidRPr="004E2F4A">
        <w:rPr>
          <w:sz w:val="24"/>
          <w:lang w:val="uk-UA"/>
        </w:rPr>
        <w:t>Vigeo</w:t>
      </w:r>
      <w:proofErr w:type="spellEnd"/>
      <w:r w:rsidR="00B278C8" w:rsidRPr="004E2F4A">
        <w:rPr>
          <w:sz w:val="24"/>
          <w:lang w:val="uk-UA"/>
        </w:rPr>
        <w:t xml:space="preserve"> </w:t>
      </w:r>
      <w:proofErr w:type="spellStart"/>
      <w:r w:rsidR="00B278C8" w:rsidRPr="004E2F4A">
        <w:rPr>
          <w:sz w:val="24"/>
          <w:lang w:val="uk-UA"/>
        </w:rPr>
        <w:t>Eiris</w:t>
      </w:r>
      <w:proofErr w:type="spellEnd"/>
      <w:r w:rsidRPr="004E2F4A">
        <w:rPr>
          <w:sz w:val="24"/>
          <w:lang w:val="uk-UA"/>
        </w:rPr>
        <w:t>;</w:t>
      </w:r>
    </w:p>
    <w:p w:rsidR="00B278C8" w:rsidRPr="004E2F4A" w:rsidRDefault="00F22618" w:rsidP="00E5364B">
      <w:pPr>
        <w:numPr>
          <w:ilvl w:val="0"/>
          <w:numId w:val="8"/>
        </w:numPr>
        <w:spacing w:line="276" w:lineRule="auto"/>
        <w:jc w:val="both"/>
        <w:rPr>
          <w:sz w:val="24"/>
          <w:lang w:val="uk-UA"/>
        </w:rPr>
      </w:pPr>
      <w:r w:rsidRPr="004E2F4A">
        <w:rPr>
          <w:sz w:val="24"/>
          <w:lang w:val="uk-UA"/>
        </w:rPr>
        <w:t>і</w:t>
      </w:r>
      <w:r w:rsidR="00085E20" w:rsidRPr="004E2F4A">
        <w:rPr>
          <w:sz w:val="24"/>
          <w:lang w:val="uk-UA"/>
        </w:rPr>
        <w:t xml:space="preserve">ндекс належної етики </w:t>
      </w:r>
      <w:r w:rsidR="00B278C8" w:rsidRPr="004E2F4A">
        <w:rPr>
          <w:sz w:val="24"/>
          <w:lang w:val="uk-UA"/>
        </w:rPr>
        <w:t>FTSE4</w:t>
      </w:r>
      <w:r w:rsidR="00085E20" w:rsidRPr="004E2F4A">
        <w:rPr>
          <w:sz w:val="24"/>
          <w:lang w:val="uk-UA"/>
        </w:rPr>
        <w:t xml:space="preserve"> – вже </w:t>
      </w:r>
      <w:r w:rsidR="00B278C8" w:rsidRPr="004E2F4A">
        <w:rPr>
          <w:sz w:val="24"/>
          <w:lang w:val="uk-UA"/>
        </w:rPr>
        <w:t xml:space="preserve">17 </w:t>
      </w:r>
      <w:r w:rsidR="00085E20" w:rsidRPr="004E2F4A">
        <w:rPr>
          <w:sz w:val="24"/>
          <w:lang w:val="uk-UA"/>
        </w:rPr>
        <w:t>років поспіль</w:t>
      </w:r>
      <w:r w:rsidRPr="004E2F4A">
        <w:rPr>
          <w:sz w:val="24"/>
          <w:lang w:val="uk-UA"/>
        </w:rPr>
        <w:t>;</w:t>
      </w:r>
    </w:p>
    <w:p w:rsidR="00B278C8" w:rsidRPr="004E2F4A" w:rsidRDefault="00F22618" w:rsidP="00E5364B">
      <w:pPr>
        <w:numPr>
          <w:ilvl w:val="0"/>
          <w:numId w:val="8"/>
        </w:numPr>
        <w:spacing w:line="276" w:lineRule="auto"/>
        <w:jc w:val="both"/>
        <w:rPr>
          <w:sz w:val="24"/>
          <w:lang w:val="uk-UA"/>
        </w:rPr>
      </w:pPr>
      <w:r w:rsidRPr="004E2F4A">
        <w:rPr>
          <w:sz w:val="24"/>
          <w:lang w:val="uk-UA"/>
        </w:rPr>
        <w:t>і</w:t>
      </w:r>
      <w:r w:rsidR="00085E20" w:rsidRPr="004E2F4A">
        <w:rPr>
          <w:sz w:val="24"/>
          <w:lang w:val="uk-UA"/>
        </w:rPr>
        <w:t xml:space="preserve">ндекс </w:t>
      </w:r>
      <w:proofErr w:type="spellStart"/>
      <w:r w:rsidR="00B278C8" w:rsidRPr="004E2F4A">
        <w:rPr>
          <w:sz w:val="24"/>
          <w:lang w:val="uk-UA"/>
        </w:rPr>
        <w:t>Global</w:t>
      </w:r>
      <w:proofErr w:type="spellEnd"/>
      <w:r w:rsidR="00B278C8" w:rsidRPr="004E2F4A">
        <w:rPr>
          <w:sz w:val="24"/>
          <w:lang w:val="uk-UA"/>
        </w:rPr>
        <w:t xml:space="preserve"> </w:t>
      </w:r>
      <w:proofErr w:type="spellStart"/>
      <w:r w:rsidR="00B278C8" w:rsidRPr="004E2F4A">
        <w:rPr>
          <w:sz w:val="24"/>
          <w:lang w:val="uk-UA"/>
        </w:rPr>
        <w:t>Challenges</w:t>
      </w:r>
      <w:proofErr w:type="spellEnd"/>
      <w:r w:rsidRPr="004E2F4A">
        <w:rPr>
          <w:sz w:val="24"/>
          <w:lang w:val="uk-UA"/>
        </w:rPr>
        <w:t>;</w:t>
      </w:r>
    </w:p>
    <w:p w:rsidR="00B278C8" w:rsidRPr="004E2F4A" w:rsidRDefault="00F22618" w:rsidP="00E5364B">
      <w:pPr>
        <w:numPr>
          <w:ilvl w:val="0"/>
          <w:numId w:val="8"/>
        </w:numPr>
        <w:spacing w:line="276" w:lineRule="auto"/>
        <w:jc w:val="both"/>
        <w:rPr>
          <w:sz w:val="24"/>
          <w:lang w:val="uk-UA"/>
        </w:rPr>
      </w:pPr>
      <w:r w:rsidRPr="004E2F4A">
        <w:rPr>
          <w:sz w:val="24"/>
          <w:lang w:val="uk-UA"/>
        </w:rPr>
        <w:t>л</w:t>
      </w:r>
      <w:r w:rsidR="00085E20" w:rsidRPr="004E2F4A">
        <w:rPr>
          <w:sz w:val="24"/>
          <w:lang w:val="uk-UA"/>
        </w:rPr>
        <w:t xml:space="preserve">ідери </w:t>
      </w:r>
      <w:r w:rsidR="00B278C8" w:rsidRPr="004E2F4A">
        <w:rPr>
          <w:sz w:val="24"/>
          <w:lang w:val="uk-UA"/>
        </w:rPr>
        <w:t xml:space="preserve">MSCI ESG </w:t>
      </w:r>
      <w:r w:rsidR="00085E20" w:rsidRPr="004E2F4A">
        <w:rPr>
          <w:sz w:val="24"/>
          <w:lang w:val="uk-UA"/>
        </w:rPr>
        <w:t xml:space="preserve">та </w:t>
      </w:r>
      <w:r w:rsidRPr="004E2F4A">
        <w:rPr>
          <w:sz w:val="24"/>
          <w:lang w:val="uk-UA"/>
        </w:rPr>
        <w:t>і</w:t>
      </w:r>
      <w:r w:rsidR="00085E20" w:rsidRPr="004E2F4A">
        <w:rPr>
          <w:sz w:val="24"/>
          <w:lang w:val="uk-UA"/>
        </w:rPr>
        <w:t xml:space="preserve">ндекси </w:t>
      </w:r>
      <w:r w:rsidR="00B278C8" w:rsidRPr="004E2F4A">
        <w:rPr>
          <w:sz w:val="24"/>
          <w:lang w:val="uk-UA"/>
        </w:rPr>
        <w:t>SRI</w:t>
      </w:r>
      <w:r w:rsidRPr="004E2F4A">
        <w:rPr>
          <w:sz w:val="24"/>
          <w:lang w:val="uk-UA"/>
        </w:rPr>
        <w:t>;</w:t>
      </w:r>
    </w:p>
    <w:p w:rsidR="00B278C8" w:rsidRPr="004E2F4A" w:rsidRDefault="00F22618" w:rsidP="00E5364B">
      <w:pPr>
        <w:numPr>
          <w:ilvl w:val="0"/>
          <w:numId w:val="8"/>
        </w:numPr>
        <w:spacing w:line="276" w:lineRule="auto"/>
        <w:jc w:val="both"/>
        <w:rPr>
          <w:sz w:val="24"/>
          <w:lang w:val="uk-UA"/>
        </w:rPr>
      </w:pPr>
      <w:r w:rsidRPr="004E2F4A">
        <w:rPr>
          <w:sz w:val="24"/>
          <w:lang w:val="uk-UA"/>
        </w:rPr>
        <w:t>і</w:t>
      </w:r>
      <w:r w:rsidR="00085E20" w:rsidRPr="004E2F4A">
        <w:rPr>
          <w:sz w:val="24"/>
          <w:lang w:val="uk-UA"/>
        </w:rPr>
        <w:t xml:space="preserve">ндекси </w:t>
      </w:r>
      <w:r w:rsidR="00DF7E11" w:rsidRPr="004E2F4A">
        <w:rPr>
          <w:sz w:val="24"/>
          <w:lang w:val="uk-UA"/>
        </w:rPr>
        <w:t>л</w:t>
      </w:r>
      <w:r w:rsidR="00085E20" w:rsidRPr="004E2F4A">
        <w:rPr>
          <w:sz w:val="24"/>
          <w:lang w:val="uk-UA"/>
        </w:rPr>
        <w:t xml:space="preserve">ідерів </w:t>
      </w:r>
      <w:r w:rsidR="00B278C8" w:rsidRPr="004E2F4A">
        <w:rPr>
          <w:sz w:val="24"/>
          <w:lang w:val="uk-UA"/>
        </w:rPr>
        <w:t xml:space="preserve">STOXX </w:t>
      </w:r>
      <w:proofErr w:type="spellStart"/>
      <w:r w:rsidR="00B278C8" w:rsidRPr="004E2F4A">
        <w:rPr>
          <w:sz w:val="24"/>
          <w:lang w:val="uk-UA"/>
        </w:rPr>
        <w:t>Global</w:t>
      </w:r>
      <w:proofErr w:type="spellEnd"/>
      <w:r w:rsidR="00B278C8" w:rsidRPr="004E2F4A">
        <w:rPr>
          <w:sz w:val="24"/>
          <w:lang w:val="uk-UA"/>
        </w:rPr>
        <w:t xml:space="preserve"> ESG.</w:t>
      </w:r>
    </w:p>
    <w:p w:rsidR="00B278C8" w:rsidRPr="004E2F4A" w:rsidRDefault="00085E20" w:rsidP="00E5364B">
      <w:pPr>
        <w:spacing w:line="276" w:lineRule="auto"/>
        <w:jc w:val="both"/>
        <w:rPr>
          <w:sz w:val="24"/>
          <w:lang w:val="uk-UA"/>
        </w:rPr>
      </w:pPr>
      <w:r w:rsidRPr="004E2F4A">
        <w:rPr>
          <w:sz w:val="24"/>
          <w:lang w:val="uk-UA"/>
        </w:rPr>
        <w:t xml:space="preserve">У рейтингах </w:t>
      </w:r>
      <w:proofErr w:type="spellStart"/>
      <w:r w:rsidR="00B278C8" w:rsidRPr="004E2F4A">
        <w:rPr>
          <w:sz w:val="24"/>
          <w:lang w:val="uk-UA"/>
        </w:rPr>
        <w:t>Oekom</w:t>
      </w:r>
      <w:proofErr w:type="spellEnd"/>
      <w:r w:rsidR="00B278C8" w:rsidRPr="004E2F4A">
        <w:rPr>
          <w:sz w:val="24"/>
          <w:lang w:val="uk-UA"/>
        </w:rPr>
        <w:t xml:space="preserve"> </w:t>
      </w:r>
      <w:proofErr w:type="spellStart"/>
      <w:r w:rsidR="00B278C8" w:rsidRPr="004E2F4A">
        <w:rPr>
          <w:sz w:val="24"/>
          <w:lang w:val="uk-UA"/>
        </w:rPr>
        <w:t>Research</w:t>
      </w:r>
      <w:proofErr w:type="spellEnd"/>
      <w:r w:rsidR="00B278C8" w:rsidRPr="004E2F4A">
        <w:rPr>
          <w:sz w:val="24"/>
          <w:lang w:val="uk-UA"/>
        </w:rPr>
        <w:t xml:space="preserve"> </w:t>
      </w:r>
      <w:r w:rsidRPr="004E2F4A">
        <w:rPr>
          <w:sz w:val="24"/>
          <w:lang w:val="uk-UA"/>
        </w:rPr>
        <w:t xml:space="preserve">та </w:t>
      </w:r>
      <w:proofErr w:type="spellStart"/>
      <w:r w:rsidR="00B278C8" w:rsidRPr="004E2F4A">
        <w:rPr>
          <w:sz w:val="24"/>
          <w:lang w:val="uk-UA"/>
        </w:rPr>
        <w:t>Sustainalytics</w:t>
      </w:r>
      <w:proofErr w:type="spellEnd"/>
      <w:r w:rsidRPr="004E2F4A">
        <w:rPr>
          <w:sz w:val="24"/>
          <w:lang w:val="uk-UA"/>
        </w:rPr>
        <w:t xml:space="preserve"> «</w:t>
      </w:r>
      <w:proofErr w:type="spellStart"/>
      <w:r w:rsidRPr="004E2F4A">
        <w:rPr>
          <w:sz w:val="24"/>
          <w:lang w:val="uk-UA"/>
        </w:rPr>
        <w:t>Хенкель</w:t>
      </w:r>
      <w:proofErr w:type="spellEnd"/>
      <w:r w:rsidRPr="004E2F4A">
        <w:rPr>
          <w:sz w:val="24"/>
          <w:lang w:val="uk-UA"/>
        </w:rPr>
        <w:t xml:space="preserve">» визнана </w:t>
      </w:r>
      <w:r w:rsidR="00F22618" w:rsidRPr="004E2F4A">
        <w:rPr>
          <w:sz w:val="24"/>
          <w:lang w:val="uk-UA"/>
        </w:rPr>
        <w:t xml:space="preserve">компанією-лідером </w:t>
      </w:r>
      <w:r w:rsidRPr="004E2F4A">
        <w:rPr>
          <w:sz w:val="24"/>
          <w:lang w:val="uk-UA"/>
        </w:rPr>
        <w:t>у сферах своєї діяльності</w:t>
      </w:r>
      <w:r w:rsidR="00B278C8" w:rsidRPr="004E2F4A">
        <w:rPr>
          <w:sz w:val="24"/>
          <w:lang w:val="uk-UA"/>
        </w:rPr>
        <w:t>.</w:t>
      </w:r>
    </w:p>
    <w:p w:rsidR="00B278C8" w:rsidRPr="00D96BEC" w:rsidRDefault="00B278C8" w:rsidP="00B278C8">
      <w:pPr>
        <w:spacing w:line="276" w:lineRule="auto"/>
        <w:jc w:val="both"/>
        <w:rPr>
          <w:b/>
          <w:bCs/>
          <w:sz w:val="16"/>
          <w:szCs w:val="16"/>
          <w:lang w:val="uk-UA"/>
        </w:rPr>
      </w:pPr>
    </w:p>
    <w:p w:rsidR="00B278C8" w:rsidRPr="004E2F4A" w:rsidRDefault="00085E20" w:rsidP="00B278C8">
      <w:pPr>
        <w:spacing w:line="276" w:lineRule="auto"/>
        <w:jc w:val="both"/>
        <w:rPr>
          <w:b/>
          <w:bCs/>
          <w:lang w:val="uk-UA"/>
        </w:rPr>
      </w:pPr>
      <w:r w:rsidRPr="004E2F4A">
        <w:rPr>
          <w:b/>
          <w:bCs/>
          <w:lang w:val="uk-UA"/>
        </w:rPr>
        <w:t xml:space="preserve">Додаткова інформація про </w:t>
      </w:r>
      <w:r w:rsidR="00787A70" w:rsidRPr="004E2F4A">
        <w:rPr>
          <w:b/>
          <w:bCs/>
          <w:lang w:val="uk-UA"/>
        </w:rPr>
        <w:t>с</w:t>
      </w:r>
      <w:r w:rsidR="00787A70" w:rsidRPr="004E2F4A">
        <w:rPr>
          <w:b/>
          <w:bCs/>
          <w:lang w:val="uk-UA"/>
        </w:rPr>
        <w:t xml:space="preserve">тійкий </w:t>
      </w:r>
      <w:proofErr w:type="spellStart"/>
      <w:r w:rsidR="00787A70" w:rsidRPr="004E2F4A">
        <w:rPr>
          <w:b/>
          <w:bCs/>
          <w:lang w:val="uk-UA"/>
        </w:rPr>
        <w:t>розвиткок</w:t>
      </w:r>
      <w:proofErr w:type="spellEnd"/>
      <w:r w:rsidRPr="004E2F4A">
        <w:rPr>
          <w:b/>
          <w:bCs/>
          <w:lang w:val="uk-UA"/>
        </w:rPr>
        <w:t xml:space="preserve"> в компанії «</w:t>
      </w:r>
      <w:proofErr w:type="spellStart"/>
      <w:r w:rsidRPr="004E2F4A">
        <w:rPr>
          <w:b/>
          <w:bCs/>
          <w:lang w:val="uk-UA"/>
        </w:rPr>
        <w:t>Хенкель</w:t>
      </w:r>
      <w:proofErr w:type="spellEnd"/>
      <w:r w:rsidRPr="004E2F4A">
        <w:rPr>
          <w:b/>
          <w:bCs/>
          <w:lang w:val="uk-UA"/>
        </w:rPr>
        <w:t xml:space="preserve">» наведена на сайті </w:t>
      </w:r>
      <w:hyperlink r:id="rId8" w:history="1">
        <w:r w:rsidR="00B278C8" w:rsidRPr="004E2F4A">
          <w:rPr>
            <w:rStyle w:val="a7"/>
            <w:b/>
            <w:bCs/>
            <w:color w:val="auto"/>
            <w:lang w:val="uk-UA"/>
          </w:rPr>
          <w:t>www.henkel.com/sustainability</w:t>
        </w:r>
      </w:hyperlink>
      <w:r w:rsidRPr="004E2F4A">
        <w:rPr>
          <w:lang w:val="uk-UA"/>
        </w:rPr>
        <w:t>.</w:t>
      </w:r>
    </w:p>
    <w:p w:rsidR="00021C67" w:rsidRPr="00D96BEC" w:rsidRDefault="00021C67" w:rsidP="00B422EC">
      <w:pPr>
        <w:spacing w:line="360" w:lineRule="auto"/>
        <w:jc w:val="both"/>
        <w:rPr>
          <w:rFonts w:cs="Arial"/>
          <w:sz w:val="16"/>
          <w:szCs w:val="16"/>
          <w:lang w:val="uk-UA"/>
        </w:rPr>
      </w:pPr>
    </w:p>
    <w:p w:rsidR="00BF3DE2" w:rsidRPr="004E2F4A" w:rsidRDefault="00BF3DE2" w:rsidP="00BF3DE2">
      <w:pPr>
        <w:spacing w:line="276" w:lineRule="auto"/>
        <w:jc w:val="both"/>
        <w:rPr>
          <w:rFonts w:ascii="Calibri" w:hAnsi="Calibri"/>
          <w:szCs w:val="20"/>
          <w:lang w:val="uk-UA"/>
        </w:rPr>
      </w:pPr>
      <w:r w:rsidRPr="004E2F4A">
        <w:rPr>
          <w:b/>
          <w:bCs/>
          <w:szCs w:val="20"/>
          <w:lang w:val="uk-UA" w:eastAsia="de-DE"/>
        </w:rPr>
        <w:t>Про «</w:t>
      </w:r>
      <w:proofErr w:type="spellStart"/>
      <w:r w:rsidRPr="004E2F4A">
        <w:rPr>
          <w:b/>
          <w:bCs/>
          <w:szCs w:val="20"/>
          <w:lang w:val="uk-UA" w:eastAsia="de-DE"/>
        </w:rPr>
        <w:t>Хенкель</w:t>
      </w:r>
      <w:proofErr w:type="spellEnd"/>
      <w:r w:rsidRPr="004E2F4A">
        <w:rPr>
          <w:b/>
          <w:bCs/>
          <w:szCs w:val="20"/>
          <w:lang w:val="uk-UA" w:eastAsia="de-DE"/>
        </w:rPr>
        <w:t>»</w:t>
      </w:r>
    </w:p>
    <w:p w:rsidR="00BF21AD" w:rsidRPr="004E2F4A" w:rsidRDefault="00BF21AD" w:rsidP="00BF21AD">
      <w:pPr>
        <w:spacing w:line="276" w:lineRule="auto"/>
        <w:jc w:val="both"/>
        <w:rPr>
          <w:szCs w:val="20"/>
          <w:lang w:val="uk-UA"/>
        </w:rPr>
      </w:pPr>
      <w:bookmarkStart w:id="0" w:name="_GoBack"/>
      <w:bookmarkEnd w:id="0"/>
      <w:r w:rsidRPr="004E2F4A">
        <w:rPr>
          <w:szCs w:val="20"/>
          <w:lang w:val="uk-UA"/>
        </w:rPr>
        <w:t>«</w:t>
      </w:r>
      <w:proofErr w:type="spellStart"/>
      <w:r w:rsidRPr="004E2F4A">
        <w:rPr>
          <w:szCs w:val="20"/>
          <w:lang w:val="uk-UA"/>
        </w:rPr>
        <w:t>Хенкель</w:t>
      </w:r>
      <w:proofErr w:type="spellEnd"/>
      <w:r w:rsidRPr="004E2F4A">
        <w:rPr>
          <w:szCs w:val="20"/>
          <w:lang w:val="uk-UA"/>
        </w:rPr>
        <w:t xml:space="preserve">» </w:t>
      </w:r>
      <w:r w:rsidR="00F22618" w:rsidRPr="004E2F4A">
        <w:rPr>
          <w:szCs w:val="20"/>
          <w:lang w:val="uk-UA"/>
        </w:rPr>
        <w:t xml:space="preserve">провадить </w:t>
      </w:r>
      <w:r w:rsidRPr="004E2F4A">
        <w:rPr>
          <w:szCs w:val="20"/>
          <w:lang w:val="uk-UA"/>
        </w:rPr>
        <w:t xml:space="preserve">діяльність у всьому світі, маючи добре збалансований та диверсифікований портфель. Завдяки сильним брендам, інноваціям </w:t>
      </w:r>
      <w:r w:rsidR="00F22618" w:rsidRPr="004E2F4A">
        <w:rPr>
          <w:szCs w:val="20"/>
          <w:lang w:val="uk-UA"/>
        </w:rPr>
        <w:t xml:space="preserve">і </w:t>
      </w:r>
      <w:r w:rsidRPr="004E2F4A">
        <w:rPr>
          <w:szCs w:val="20"/>
          <w:lang w:val="uk-UA"/>
        </w:rPr>
        <w:t xml:space="preserve">технологіям компанія має передові позиції у всіх трьох напрямках діяльності, у роботі як для побутових, так і для промислових споживачів. </w:t>
      </w:r>
      <w:r w:rsidRPr="004E2F4A">
        <w:rPr>
          <w:szCs w:val="20"/>
          <w:lang w:val="ru-RU"/>
        </w:rPr>
        <w:t>«</w:t>
      </w:r>
      <w:r w:rsidRPr="004E2F4A">
        <w:rPr>
          <w:szCs w:val="20"/>
          <w:lang w:val="uk-UA"/>
        </w:rPr>
        <w:t>Клейові технології» компанії «</w:t>
      </w:r>
      <w:proofErr w:type="spellStart"/>
      <w:r w:rsidRPr="004E2F4A">
        <w:rPr>
          <w:szCs w:val="20"/>
          <w:lang w:val="uk-UA"/>
        </w:rPr>
        <w:t>Хенкель</w:t>
      </w:r>
      <w:proofErr w:type="spellEnd"/>
      <w:r w:rsidRPr="004E2F4A">
        <w:rPr>
          <w:szCs w:val="20"/>
          <w:lang w:val="uk-UA"/>
        </w:rPr>
        <w:t xml:space="preserve">» є міжнародним лідером на ринку клейової продукції в усіх промислових сегментах та в усьому </w:t>
      </w:r>
      <w:proofErr w:type="gramStart"/>
      <w:r w:rsidRPr="004E2F4A">
        <w:rPr>
          <w:szCs w:val="20"/>
          <w:lang w:val="uk-UA"/>
        </w:rPr>
        <w:t>св</w:t>
      </w:r>
      <w:proofErr w:type="gramEnd"/>
      <w:r w:rsidRPr="004E2F4A">
        <w:rPr>
          <w:szCs w:val="20"/>
          <w:lang w:val="uk-UA"/>
        </w:rPr>
        <w:t xml:space="preserve">іті.  Бізнес-підрозділи  «Засоби для прання та догляду за оселею» </w:t>
      </w:r>
      <w:r w:rsidR="00F22618" w:rsidRPr="004E2F4A">
        <w:rPr>
          <w:szCs w:val="20"/>
          <w:lang w:val="uk-UA"/>
        </w:rPr>
        <w:t xml:space="preserve">і </w:t>
      </w:r>
      <w:r w:rsidRPr="004E2F4A">
        <w:rPr>
          <w:szCs w:val="20"/>
          <w:lang w:val="uk-UA"/>
        </w:rPr>
        <w:t>«Косметичні засоби» компанії «</w:t>
      </w:r>
      <w:proofErr w:type="spellStart"/>
      <w:r w:rsidRPr="004E2F4A">
        <w:rPr>
          <w:szCs w:val="20"/>
          <w:lang w:val="uk-UA"/>
        </w:rPr>
        <w:t>Хенкель</w:t>
      </w:r>
      <w:proofErr w:type="spellEnd"/>
      <w:r w:rsidRPr="004E2F4A">
        <w:rPr>
          <w:szCs w:val="20"/>
          <w:lang w:val="uk-UA"/>
        </w:rPr>
        <w:t xml:space="preserve">» займають </w:t>
      </w:r>
      <w:r w:rsidR="00F22618" w:rsidRPr="004E2F4A">
        <w:rPr>
          <w:szCs w:val="20"/>
          <w:lang w:val="uk-UA"/>
        </w:rPr>
        <w:t xml:space="preserve">провідні </w:t>
      </w:r>
      <w:r w:rsidRPr="004E2F4A">
        <w:rPr>
          <w:szCs w:val="20"/>
          <w:lang w:val="uk-UA"/>
        </w:rPr>
        <w:t xml:space="preserve"> позиції на багатьох ринках у численних товарних категоріях у різних країнах світу. Компанія «</w:t>
      </w:r>
      <w:proofErr w:type="spellStart"/>
      <w:r w:rsidRPr="004E2F4A">
        <w:rPr>
          <w:szCs w:val="20"/>
          <w:lang w:val="uk-UA"/>
        </w:rPr>
        <w:t>Хенкель</w:t>
      </w:r>
      <w:proofErr w:type="spellEnd"/>
      <w:r w:rsidRPr="004E2F4A">
        <w:rPr>
          <w:szCs w:val="20"/>
          <w:lang w:val="uk-UA"/>
        </w:rPr>
        <w:t>» була заснована в 1876</w:t>
      </w:r>
      <w:r w:rsidR="00DF7E11" w:rsidRPr="004E2F4A">
        <w:rPr>
          <w:szCs w:val="20"/>
          <w:lang w:val="uk-UA"/>
        </w:rPr>
        <w:t xml:space="preserve"> </w:t>
      </w:r>
      <w:r w:rsidRPr="004E2F4A">
        <w:rPr>
          <w:szCs w:val="20"/>
          <w:lang w:val="uk-UA"/>
        </w:rPr>
        <w:t>р. та спирається на понад 140 років успішної роботи. У</w:t>
      </w:r>
      <w:r w:rsidRPr="004E2F4A">
        <w:rPr>
          <w:lang w:val="uk-UA"/>
        </w:rPr>
        <w:t xml:space="preserve"> 2017</w:t>
      </w:r>
      <w:r w:rsidR="00F22618" w:rsidRPr="004E2F4A">
        <w:rPr>
          <w:lang w:val="uk-UA"/>
        </w:rPr>
        <w:t xml:space="preserve"> </w:t>
      </w:r>
      <w:r w:rsidRPr="004E2F4A">
        <w:rPr>
          <w:lang w:val="uk-UA"/>
        </w:rPr>
        <w:t xml:space="preserve">р. </w:t>
      </w:r>
      <w:r w:rsidR="00F22618" w:rsidRPr="004E2F4A">
        <w:rPr>
          <w:lang w:val="uk-UA"/>
        </w:rPr>
        <w:t>Г</w:t>
      </w:r>
      <w:r w:rsidRPr="004E2F4A">
        <w:rPr>
          <w:lang w:val="uk-UA"/>
        </w:rPr>
        <w:t>рупа «</w:t>
      </w:r>
      <w:proofErr w:type="spellStart"/>
      <w:r w:rsidRPr="004E2F4A">
        <w:rPr>
          <w:lang w:val="uk-UA"/>
        </w:rPr>
        <w:t>Хенкель</w:t>
      </w:r>
      <w:proofErr w:type="spellEnd"/>
      <w:r w:rsidRPr="004E2F4A">
        <w:rPr>
          <w:lang w:val="uk-UA"/>
        </w:rPr>
        <w:t>» звітувала про більш</w:t>
      </w:r>
      <w:r w:rsidR="00F22618" w:rsidRPr="004E2F4A">
        <w:rPr>
          <w:lang w:val="uk-UA"/>
        </w:rPr>
        <w:t>е</w:t>
      </w:r>
      <w:r w:rsidRPr="004E2F4A">
        <w:rPr>
          <w:lang w:val="uk-UA"/>
        </w:rPr>
        <w:t xml:space="preserve"> ніж 20 </w:t>
      </w:r>
      <w:proofErr w:type="spellStart"/>
      <w:r w:rsidRPr="004E2F4A">
        <w:rPr>
          <w:lang w:val="uk-UA"/>
        </w:rPr>
        <w:t>млрд</w:t>
      </w:r>
      <w:proofErr w:type="spellEnd"/>
      <w:r w:rsidRPr="004E2F4A">
        <w:rPr>
          <w:lang w:val="uk-UA"/>
        </w:rPr>
        <w:t xml:space="preserve"> євро продажів та близько 3,5 </w:t>
      </w:r>
      <w:proofErr w:type="spellStart"/>
      <w:r w:rsidRPr="004E2F4A">
        <w:rPr>
          <w:lang w:val="uk-UA"/>
        </w:rPr>
        <w:t>млрд</w:t>
      </w:r>
      <w:proofErr w:type="spellEnd"/>
      <w:r w:rsidRPr="004E2F4A">
        <w:rPr>
          <w:lang w:val="uk-UA"/>
        </w:rPr>
        <w:t xml:space="preserve"> євро скоригованого операційного прибутку. Сукупні продажі основних брендів у кожному з трьох напрямів бізнесу – </w:t>
      </w:r>
      <w:proofErr w:type="spellStart"/>
      <w:r w:rsidRPr="004E2F4A">
        <w:rPr>
          <w:lang w:val="uk-UA"/>
        </w:rPr>
        <w:t>Loctite</w:t>
      </w:r>
      <w:proofErr w:type="spellEnd"/>
      <w:r w:rsidRPr="004E2F4A">
        <w:rPr>
          <w:lang w:val="uk-UA"/>
        </w:rPr>
        <w:t xml:space="preserve">, </w:t>
      </w:r>
      <w:proofErr w:type="spellStart"/>
      <w:r w:rsidRPr="004E2F4A">
        <w:rPr>
          <w:lang w:val="uk-UA"/>
        </w:rPr>
        <w:t>Schwarzkopf</w:t>
      </w:r>
      <w:proofErr w:type="spellEnd"/>
      <w:r w:rsidRPr="004E2F4A">
        <w:rPr>
          <w:lang w:val="uk-UA"/>
        </w:rPr>
        <w:t xml:space="preserve"> та </w:t>
      </w:r>
      <w:proofErr w:type="spellStart"/>
      <w:r w:rsidRPr="004E2F4A">
        <w:rPr>
          <w:lang w:val="uk-UA"/>
        </w:rPr>
        <w:t>Persil</w:t>
      </w:r>
      <w:proofErr w:type="spellEnd"/>
      <w:r w:rsidR="00F22618" w:rsidRPr="004E2F4A">
        <w:rPr>
          <w:lang w:val="uk-UA"/>
        </w:rPr>
        <w:t xml:space="preserve"> –</w:t>
      </w:r>
      <w:r w:rsidRPr="004E2F4A">
        <w:rPr>
          <w:lang w:val="uk-UA"/>
        </w:rPr>
        <w:t xml:space="preserve"> становили 6</w:t>
      </w:r>
      <w:r w:rsidR="00F22618" w:rsidRPr="004E2F4A">
        <w:rPr>
          <w:lang w:val="uk-UA"/>
        </w:rPr>
        <w:t>,</w:t>
      </w:r>
      <w:r w:rsidRPr="004E2F4A">
        <w:rPr>
          <w:lang w:val="uk-UA"/>
        </w:rPr>
        <w:t xml:space="preserve">4 млрд. євро. </w:t>
      </w:r>
      <w:r w:rsidRPr="004E2F4A">
        <w:rPr>
          <w:szCs w:val="20"/>
          <w:lang w:val="uk-UA"/>
        </w:rPr>
        <w:t>У «</w:t>
      </w:r>
      <w:proofErr w:type="spellStart"/>
      <w:r w:rsidRPr="004E2F4A">
        <w:rPr>
          <w:szCs w:val="20"/>
          <w:lang w:val="uk-UA"/>
        </w:rPr>
        <w:t>Хенкель</w:t>
      </w:r>
      <w:proofErr w:type="spellEnd"/>
      <w:r w:rsidRPr="004E2F4A">
        <w:rPr>
          <w:szCs w:val="20"/>
          <w:lang w:val="uk-UA"/>
        </w:rPr>
        <w:t>» працю</w:t>
      </w:r>
      <w:r w:rsidR="00F22618" w:rsidRPr="004E2F4A">
        <w:rPr>
          <w:szCs w:val="20"/>
          <w:lang w:val="uk-UA"/>
        </w:rPr>
        <w:t>ють</w:t>
      </w:r>
      <w:r w:rsidRPr="004E2F4A">
        <w:rPr>
          <w:szCs w:val="20"/>
          <w:lang w:val="uk-UA"/>
        </w:rPr>
        <w:t xml:space="preserve"> більше</w:t>
      </w:r>
      <w:r w:rsidR="00F22618" w:rsidRPr="004E2F4A">
        <w:rPr>
          <w:szCs w:val="20"/>
          <w:lang w:val="uk-UA"/>
        </w:rPr>
        <w:t xml:space="preserve"> ніж</w:t>
      </w:r>
      <w:r w:rsidRPr="004E2F4A">
        <w:rPr>
          <w:szCs w:val="20"/>
          <w:lang w:val="uk-UA"/>
        </w:rPr>
        <w:t xml:space="preserve"> 53000 осіб у всьому світі – це віддана та дуже різноманітна команда, об’єднана сильною корпоративною культурою, спільними цінностями та загальною метою створ</w:t>
      </w:r>
      <w:r w:rsidR="00F22618" w:rsidRPr="004E2F4A">
        <w:rPr>
          <w:szCs w:val="20"/>
          <w:lang w:val="uk-UA"/>
        </w:rPr>
        <w:t>ювати</w:t>
      </w:r>
      <w:r w:rsidRPr="004E2F4A">
        <w:rPr>
          <w:szCs w:val="20"/>
          <w:lang w:val="uk-UA"/>
        </w:rPr>
        <w:t xml:space="preserve"> цінність</w:t>
      </w:r>
      <w:r w:rsidR="00C56DF3" w:rsidRPr="004E2F4A">
        <w:rPr>
          <w:szCs w:val="20"/>
          <w:lang w:val="uk-UA"/>
        </w:rPr>
        <w:t xml:space="preserve"> </w:t>
      </w:r>
      <w:r w:rsidR="00787A70" w:rsidRPr="004E2F4A">
        <w:rPr>
          <w:szCs w:val="20"/>
          <w:lang w:val="uk-UA"/>
        </w:rPr>
        <w:t>стійкого розвитку</w:t>
      </w:r>
      <w:r w:rsidRPr="004E2F4A">
        <w:rPr>
          <w:szCs w:val="20"/>
          <w:lang w:val="uk-UA"/>
        </w:rPr>
        <w:t>. «</w:t>
      </w:r>
      <w:proofErr w:type="spellStart"/>
      <w:r w:rsidRPr="004E2F4A">
        <w:rPr>
          <w:szCs w:val="20"/>
          <w:lang w:val="uk-UA"/>
        </w:rPr>
        <w:t>Хенкель</w:t>
      </w:r>
      <w:proofErr w:type="spellEnd"/>
      <w:r w:rsidRPr="004E2F4A">
        <w:rPr>
          <w:szCs w:val="20"/>
          <w:lang w:val="uk-UA"/>
        </w:rPr>
        <w:t xml:space="preserve">», як визнаний лідер у </w:t>
      </w:r>
      <w:r w:rsidR="00787A70" w:rsidRPr="004E2F4A">
        <w:rPr>
          <w:szCs w:val="20"/>
          <w:lang w:val="uk-UA"/>
        </w:rPr>
        <w:t>стійкому розвитку</w:t>
      </w:r>
      <w:r w:rsidRPr="004E2F4A">
        <w:rPr>
          <w:szCs w:val="20"/>
          <w:lang w:val="uk-UA"/>
        </w:rPr>
        <w:t xml:space="preserve">, займає </w:t>
      </w:r>
      <w:r w:rsidR="00F22618" w:rsidRPr="004E2F4A">
        <w:rPr>
          <w:szCs w:val="20"/>
          <w:lang w:val="uk-UA"/>
        </w:rPr>
        <w:t xml:space="preserve">провідні </w:t>
      </w:r>
      <w:r w:rsidRPr="004E2F4A">
        <w:rPr>
          <w:szCs w:val="20"/>
          <w:lang w:val="uk-UA"/>
        </w:rPr>
        <w:t xml:space="preserve">позиції в багатьох міжнародних індексах </w:t>
      </w:r>
      <w:r w:rsidR="00F22618" w:rsidRPr="004E2F4A">
        <w:rPr>
          <w:szCs w:val="20"/>
          <w:lang w:val="uk-UA"/>
        </w:rPr>
        <w:t xml:space="preserve">і </w:t>
      </w:r>
      <w:r w:rsidRPr="004E2F4A">
        <w:rPr>
          <w:szCs w:val="20"/>
          <w:lang w:val="uk-UA"/>
        </w:rPr>
        <w:t>рейтингах. Привілейовані акції «</w:t>
      </w:r>
      <w:proofErr w:type="spellStart"/>
      <w:r w:rsidRPr="004E2F4A">
        <w:rPr>
          <w:szCs w:val="20"/>
          <w:lang w:val="uk-UA"/>
        </w:rPr>
        <w:t>Хенкель</w:t>
      </w:r>
      <w:proofErr w:type="spellEnd"/>
      <w:r w:rsidRPr="004E2F4A">
        <w:rPr>
          <w:szCs w:val="20"/>
          <w:lang w:val="uk-UA"/>
        </w:rPr>
        <w:t xml:space="preserve">» </w:t>
      </w:r>
      <w:r w:rsidR="00DF7E11" w:rsidRPr="004E2F4A">
        <w:rPr>
          <w:szCs w:val="20"/>
          <w:lang w:val="uk-UA"/>
        </w:rPr>
        <w:t xml:space="preserve">котируються </w:t>
      </w:r>
      <w:r w:rsidRPr="004E2F4A">
        <w:rPr>
          <w:szCs w:val="20"/>
          <w:lang w:val="uk-UA"/>
        </w:rPr>
        <w:t xml:space="preserve">на DAX, </w:t>
      </w:r>
      <w:r w:rsidR="00F22618" w:rsidRPr="004E2F4A">
        <w:rPr>
          <w:szCs w:val="20"/>
          <w:lang w:val="uk-UA"/>
        </w:rPr>
        <w:t>ф</w:t>
      </w:r>
      <w:r w:rsidRPr="004E2F4A">
        <w:rPr>
          <w:szCs w:val="20"/>
          <w:lang w:val="uk-UA"/>
        </w:rPr>
        <w:t xml:space="preserve">ондовій біржі ФРН. Додаткову інформацію можна одержати за адресою: </w:t>
      </w:r>
      <w:hyperlink r:id="rId9" w:history="1">
        <w:r w:rsidRPr="004E2F4A">
          <w:rPr>
            <w:rStyle w:val="a7"/>
            <w:color w:val="auto"/>
            <w:lang w:val="uk-UA"/>
          </w:rPr>
          <w:t>www.henkel.com</w:t>
        </w:r>
      </w:hyperlink>
      <w:r w:rsidRPr="004E2F4A">
        <w:rPr>
          <w:lang w:val="uk-UA"/>
        </w:rPr>
        <w:t>.</w:t>
      </w:r>
    </w:p>
    <w:p w:rsidR="002B3B1F" w:rsidRPr="00D96BEC" w:rsidRDefault="002B3B1F" w:rsidP="002B3B1F">
      <w:pPr>
        <w:pStyle w:val="aa"/>
        <w:spacing w:after="0" w:line="240" w:lineRule="auto"/>
        <w:jc w:val="both"/>
        <w:rPr>
          <w:szCs w:val="20"/>
          <w:u w:val="single"/>
          <w:lang w:val="uk-UA"/>
        </w:rPr>
      </w:pPr>
      <w:r w:rsidRPr="00D96BEC">
        <w:rPr>
          <w:szCs w:val="20"/>
          <w:u w:val="single"/>
          <w:lang w:val="uk-UA"/>
        </w:rPr>
        <w:t>За додатковою інформацією, будь ласка, звертайтеся до:</w:t>
      </w:r>
    </w:p>
    <w:p w:rsidR="002B3B1F" w:rsidRPr="00D96BEC" w:rsidRDefault="002B3B1F" w:rsidP="002B3B1F">
      <w:pPr>
        <w:spacing w:line="240" w:lineRule="auto"/>
        <w:rPr>
          <w:rFonts w:cs="Arial"/>
          <w:b/>
          <w:szCs w:val="20"/>
          <w:lang w:val="uk-UA" w:eastAsia="de-DE"/>
        </w:rPr>
      </w:pPr>
    </w:p>
    <w:tbl>
      <w:tblPr>
        <w:tblpPr w:leftFromText="180" w:rightFromText="180" w:vertAnchor="text" w:tblpX="109" w:tblpY="181"/>
        <w:tblW w:w="0" w:type="auto"/>
        <w:tblLook w:val="0000"/>
      </w:tblPr>
      <w:tblGrid>
        <w:gridCol w:w="4005"/>
        <w:gridCol w:w="4350"/>
      </w:tblGrid>
      <w:tr w:rsidR="002B3B1F" w:rsidRPr="00D96BEC" w:rsidTr="00D30306">
        <w:trPr>
          <w:trHeight w:val="615"/>
        </w:trPr>
        <w:tc>
          <w:tcPr>
            <w:tcW w:w="4005" w:type="dxa"/>
          </w:tcPr>
          <w:p w:rsidR="002B3B1F" w:rsidRPr="00D96BEC" w:rsidRDefault="002B3B1F" w:rsidP="00D30306">
            <w:pPr>
              <w:pStyle w:val="aa"/>
              <w:spacing w:after="0" w:line="240" w:lineRule="auto"/>
              <w:jc w:val="both"/>
              <w:rPr>
                <w:szCs w:val="20"/>
                <w:lang w:val="uk-UA"/>
              </w:rPr>
            </w:pPr>
            <w:r w:rsidRPr="00D96BEC">
              <w:rPr>
                <w:szCs w:val="20"/>
                <w:lang w:val="uk-UA"/>
              </w:rPr>
              <w:t>Віталіни Клепки,</w:t>
            </w:r>
          </w:p>
          <w:p w:rsidR="002B3B1F" w:rsidRPr="00D96BEC" w:rsidRDefault="002B3B1F" w:rsidP="00D30306">
            <w:pPr>
              <w:pStyle w:val="aa"/>
              <w:spacing w:after="0" w:line="240" w:lineRule="auto"/>
              <w:jc w:val="both"/>
              <w:rPr>
                <w:szCs w:val="20"/>
                <w:lang w:val="uk-UA"/>
              </w:rPr>
            </w:pPr>
            <w:r w:rsidRPr="00D96BEC">
              <w:rPr>
                <w:szCs w:val="20"/>
                <w:lang w:val="uk-UA"/>
              </w:rPr>
              <w:t xml:space="preserve">керівника відділу корпоративних комунікацій </w:t>
            </w:r>
          </w:p>
          <w:p w:rsidR="002B3B1F" w:rsidRPr="00D96BEC" w:rsidRDefault="002B3B1F" w:rsidP="00D30306">
            <w:pPr>
              <w:pStyle w:val="aa"/>
              <w:spacing w:after="0" w:line="240" w:lineRule="auto"/>
              <w:jc w:val="both"/>
              <w:rPr>
                <w:szCs w:val="20"/>
                <w:lang w:val="uk-UA"/>
              </w:rPr>
            </w:pPr>
            <w:r w:rsidRPr="00D96BEC">
              <w:rPr>
                <w:szCs w:val="20"/>
                <w:lang w:val="uk-UA"/>
              </w:rPr>
              <w:t>компанії «</w:t>
            </w:r>
            <w:proofErr w:type="spellStart"/>
            <w:r w:rsidRPr="00D96BEC">
              <w:rPr>
                <w:szCs w:val="20"/>
                <w:lang w:val="uk-UA"/>
              </w:rPr>
              <w:t>Хенкель</w:t>
            </w:r>
            <w:proofErr w:type="spellEnd"/>
            <w:r w:rsidRPr="00D96BEC">
              <w:rPr>
                <w:szCs w:val="20"/>
                <w:lang w:val="uk-UA"/>
              </w:rPr>
              <w:t>» в Україні</w:t>
            </w:r>
          </w:p>
          <w:p w:rsidR="002B3B1F" w:rsidRPr="00D96BEC" w:rsidRDefault="002B3B1F" w:rsidP="00D30306">
            <w:pPr>
              <w:pStyle w:val="aa"/>
              <w:spacing w:after="0" w:line="240" w:lineRule="auto"/>
              <w:jc w:val="both"/>
              <w:rPr>
                <w:szCs w:val="20"/>
                <w:lang w:val="uk-UA"/>
              </w:rPr>
            </w:pPr>
          </w:p>
          <w:p w:rsidR="002B3B1F" w:rsidRPr="00D96BEC" w:rsidRDefault="002B3B1F" w:rsidP="00D30306">
            <w:pPr>
              <w:pStyle w:val="aa"/>
              <w:spacing w:after="0" w:line="240" w:lineRule="auto"/>
              <w:jc w:val="both"/>
              <w:rPr>
                <w:szCs w:val="20"/>
                <w:lang w:val="uk-UA"/>
              </w:rPr>
            </w:pPr>
            <w:r w:rsidRPr="00D96BEC">
              <w:rPr>
                <w:szCs w:val="20"/>
                <w:lang w:val="uk-UA"/>
              </w:rPr>
              <w:t>«</w:t>
            </w:r>
            <w:proofErr w:type="spellStart"/>
            <w:r w:rsidRPr="00D96BEC">
              <w:rPr>
                <w:szCs w:val="20"/>
                <w:lang w:val="uk-UA"/>
              </w:rPr>
              <w:t>Хенкель</w:t>
            </w:r>
            <w:proofErr w:type="spellEnd"/>
            <w:r w:rsidRPr="00D96BEC">
              <w:rPr>
                <w:szCs w:val="20"/>
                <w:lang w:val="uk-UA"/>
              </w:rPr>
              <w:t xml:space="preserve"> Україна» </w:t>
            </w:r>
          </w:p>
          <w:p w:rsidR="002B3B1F" w:rsidRPr="00D96BEC" w:rsidRDefault="002B3B1F" w:rsidP="00D30306">
            <w:pPr>
              <w:pStyle w:val="aa"/>
              <w:spacing w:after="0" w:line="240" w:lineRule="auto"/>
              <w:jc w:val="both"/>
              <w:rPr>
                <w:szCs w:val="20"/>
                <w:lang w:val="uk-UA"/>
              </w:rPr>
            </w:pPr>
            <w:r w:rsidRPr="00D96BEC">
              <w:rPr>
                <w:szCs w:val="20"/>
                <w:lang w:val="uk-UA"/>
              </w:rPr>
              <w:lastRenderedPageBreak/>
              <w:t>Тел.:  +38 044 569 96 00</w:t>
            </w:r>
          </w:p>
          <w:p w:rsidR="002B3B1F" w:rsidRPr="00D96BEC" w:rsidRDefault="002B3B1F" w:rsidP="00D30306">
            <w:pPr>
              <w:pStyle w:val="aa"/>
              <w:spacing w:after="0" w:line="240" w:lineRule="auto"/>
              <w:jc w:val="both"/>
              <w:rPr>
                <w:szCs w:val="20"/>
                <w:lang w:val="uk-UA"/>
              </w:rPr>
            </w:pPr>
            <w:r w:rsidRPr="00D96BEC">
              <w:rPr>
                <w:szCs w:val="20"/>
                <w:lang w:val="uk-UA"/>
              </w:rPr>
              <w:t>Факс: +38 044 569 96 01</w:t>
            </w:r>
          </w:p>
          <w:p w:rsidR="002B3B1F" w:rsidRPr="00D96BEC" w:rsidRDefault="002B3B1F" w:rsidP="00D30306">
            <w:pPr>
              <w:pStyle w:val="aa"/>
              <w:spacing w:after="0" w:line="240" w:lineRule="auto"/>
              <w:jc w:val="both"/>
              <w:rPr>
                <w:rFonts w:cs="Arial"/>
                <w:b/>
                <w:szCs w:val="20"/>
                <w:lang w:val="uk-UA"/>
              </w:rPr>
            </w:pPr>
            <w:r w:rsidRPr="00D96BEC">
              <w:rPr>
                <w:szCs w:val="20"/>
                <w:lang w:val="uk-UA"/>
              </w:rPr>
              <w:t>e-</w:t>
            </w:r>
            <w:proofErr w:type="spellStart"/>
            <w:r w:rsidRPr="00D96BEC">
              <w:rPr>
                <w:szCs w:val="20"/>
                <w:lang w:val="uk-UA"/>
              </w:rPr>
              <w:t>mail</w:t>
            </w:r>
            <w:proofErr w:type="spellEnd"/>
            <w:r w:rsidRPr="00D96BEC">
              <w:rPr>
                <w:szCs w:val="20"/>
                <w:lang w:val="uk-UA"/>
              </w:rPr>
              <w:t>: vitalina.klepka@henkel.com</w:t>
            </w:r>
          </w:p>
        </w:tc>
        <w:tc>
          <w:tcPr>
            <w:tcW w:w="4350" w:type="dxa"/>
          </w:tcPr>
          <w:p w:rsidR="002B3B1F" w:rsidRPr="00D96BEC" w:rsidRDefault="002B3B1F" w:rsidP="00D30306">
            <w:pPr>
              <w:pStyle w:val="aa"/>
              <w:spacing w:after="0" w:line="240" w:lineRule="auto"/>
              <w:jc w:val="both"/>
              <w:rPr>
                <w:szCs w:val="20"/>
                <w:lang w:val="uk-UA"/>
              </w:rPr>
            </w:pPr>
            <w:r w:rsidRPr="00D96BEC">
              <w:rPr>
                <w:szCs w:val="20"/>
                <w:lang w:val="uk-UA"/>
              </w:rPr>
              <w:lastRenderedPageBreak/>
              <w:t>Олени Хмари,</w:t>
            </w:r>
          </w:p>
          <w:p w:rsidR="002B3B1F" w:rsidRPr="00D96BEC" w:rsidRDefault="002B3B1F" w:rsidP="00D30306">
            <w:pPr>
              <w:pStyle w:val="aa"/>
              <w:spacing w:after="0" w:line="240" w:lineRule="auto"/>
              <w:jc w:val="both"/>
              <w:rPr>
                <w:szCs w:val="20"/>
                <w:lang w:val="uk-UA"/>
              </w:rPr>
            </w:pPr>
            <w:r w:rsidRPr="00D96BEC">
              <w:rPr>
                <w:szCs w:val="20"/>
                <w:lang w:val="uk-UA"/>
              </w:rPr>
              <w:t xml:space="preserve">керівника PR-проектів </w:t>
            </w:r>
          </w:p>
          <w:p w:rsidR="002B3B1F" w:rsidRPr="00D96BEC" w:rsidRDefault="002B3B1F" w:rsidP="00D30306">
            <w:pPr>
              <w:pStyle w:val="aa"/>
              <w:spacing w:after="0" w:line="240" w:lineRule="auto"/>
              <w:jc w:val="both"/>
              <w:rPr>
                <w:szCs w:val="20"/>
                <w:lang w:val="uk-UA"/>
              </w:rPr>
            </w:pPr>
          </w:p>
          <w:p w:rsidR="002B3B1F" w:rsidRPr="00D96BEC" w:rsidRDefault="002B3B1F" w:rsidP="00D30306">
            <w:pPr>
              <w:pStyle w:val="aa"/>
              <w:spacing w:after="0" w:line="240" w:lineRule="auto"/>
              <w:jc w:val="both"/>
              <w:rPr>
                <w:szCs w:val="20"/>
                <w:lang w:val="uk-UA"/>
              </w:rPr>
            </w:pPr>
          </w:p>
          <w:p w:rsidR="002B3B1F" w:rsidRPr="00D96BEC" w:rsidRDefault="002B3B1F" w:rsidP="00D30306">
            <w:pPr>
              <w:pStyle w:val="aa"/>
              <w:spacing w:after="0" w:line="240" w:lineRule="auto"/>
              <w:jc w:val="both"/>
              <w:rPr>
                <w:szCs w:val="20"/>
                <w:lang w:val="uk-UA"/>
              </w:rPr>
            </w:pPr>
          </w:p>
          <w:p w:rsidR="002B3B1F" w:rsidRPr="00D96BEC" w:rsidRDefault="002B3B1F" w:rsidP="00D30306">
            <w:pPr>
              <w:pStyle w:val="aa"/>
              <w:spacing w:after="0" w:line="240" w:lineRule="auto"/>
              <w:jc w:val="both"/>
              <w:rPr>
                <w:szCs w:val="20"/>
                <w:lang w:val="uk-UA"/>
              </w:rPr>
            </w:pPr>
            <w:r w:rsidRPr="00D96BEC">
              <w:rPr>
                <w:szCs w:val="20"/>
                <w:lang w:val="uk-UA"/>
              </w:rPr>
              <w:t>Агенція «PR-Service»</w:t>
            </w:r>
          </w:p>
          <w:p w:rsidR="002B3B1F" w:rsidRPr="00D96BEC" w:rsidRDefault="002B3B1F" w:rsidP="00D30306">
            <w:pPr>
              <w:pStyle w:val="aa"/>
              <w:spacing w:after="0" w:line="240" w:lineRule="auto"/>
              <w:jc w:val="both"/>
              <w:rPr>
                <w:szCs w:val="20"/>
                <w:lang w:val="uk-UA"/>
              </w:rPr>
            </w:pPr>
            <w:r w:rsidRPr="00D96BEC">
              <w:rPr>
                <w:szCs w:val="20"/>
                <w:lang w:val="uk-UA"/>
              </w:rPr>
              <w:lastRenderedPageBreak/>
              <w:t>Тел./факс: +38 044 501 32 44</w:t>
            </w:r>
          </w:p>
          <w:p w:rsidR="002B3B1F" w:rsidRPr="00D96BEC" w:rsidRDefault="002B3B1F" w:rsidP="00D30306">
            <w:pPr>
              <w:pStyle w:val="aa"/>
              <w:spacing w:after="0" w:line="240" w:lineRule="auto"/>
              <w:jc w:val="both"/>
              <w:rPr>
                <w:szCs w:val="20"/>
                <w:lang w:val="uk-UA"/>
              </w:rPr>
            </w:pPr>
            <w:proofErr w:type="spellStart"/>
            <w:r w:rsidRPr="00D96BEC">
              <w:rPr>
                <w:szCs w:val="20"/>
                <w:lang w:val="uk-UA"/>
              </w:rPr>
              <w:t>Моб</w:t>
            </w:r>
            <w:proofErr w:type="spellEnd"/>
            <w:r w:rsidRPr="00D96BEC">
              <w:rPr>
                <w:szCs w:val="20"/>
                <w:lang w:val="uk-UA"/>
              </w:rPr>
              <w:t>. тел.: +38 050 382 82 74</w:t>
            </w:r>
          </w:p>
          <w:p w:rsidR="002B3B1F" w:rsidRPr="00D96BEC" w:rsidRDefault="002B3B1F" w:rsidP="00D30306">
            <w:pPr>
              <w:pStyle w:val="aa"/>
              <w:spacing w:after="0" w:line="240" w:lineRule="auto"/>
              <w:jc w:val="both"/>
              <w:rPr>
                <w:rFonts w:cs="Arial"/>
                <w:b/>
                <w:szCs w:val="20"/>
                <w:lang w:val="uk-UA"/>
              </w:rPr>
            </w:pPr>
            <w:r w:rsidRPr="00D96BEC">
              <w:rPr>
                <w:szCs w:val="20"/>
                <w:lang w:val="uk-UA"/>
              </w:rPr>
              <w:t>e-</w:t>
            </w:r>
            <w:proofErr w:type="spellStart"/>
            <w:r w:rsidRPr="00D96BEC">
              <w:rPr>
                <w:szCs w:val="20"/>
                <w:lang w:val="uk-UA"/>
              </w:rPr>
              <w:t>mail</w:t>
            </w:r>
            <w:proofErr w:type="spellEnd"/>
            <w:r w:rsidRPr="00D96BEC">
              <w:rPr>
                <w:szCs w:val="20"/>
                <w:lang w:val="uk-UA"/>
              </w:rPr>
              <w:t>: a.khmara@pr-service.com.ua</w:t>
            </w:r>
          </w:p>
        </w:tc>
      </w:tr>
    </w:tbl>
    <w:p w:rsidR="00EA1752" w:rsidRPr="00D96BEC" w:rsidRDefault="00EA1752" w:rsidP="002B3B1F">
      <w:pPr>
        <w:tabs>
          <w:tab w:val="left" w:pos="1080"/>
          <w:tab w:val="left" w:pos="4500"/>
        </w:tabs>
        <w:rPr>
          <w:rFonts w:cs="Arial"/>
          <w:szCs w:val="20"/>
          <w:lang w:val="uk-UA"/>
        </w:rPr>
      </w:pPr>
    </w:p>
    <w:sectPr w:rsidR="00EA1752" w:rsidRPr="00D96BEC" w:rsidSect="00A66DB1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BD1" w:rsidRDefault="006A5BD1">
      <w:r>
        <w:separator/>
      </w:r>
    </w:p>
  </w:endnote>
  <w:endnote w:type="continuationSeparator" w:id="0">
    <w:p w:rsidR="006A5BD1" w:rsidRDefault="006A5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loSerif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F33" w:rsidRPr="00BF6E82" w:rsidRDefault="00CF6F33" w:rsidP="00D260A2">
    <w:pPr>
      <w:pStyle w:val="a4"/>
      <w:tabs>
        <w:tab w:val="clear" w:pos="7083"/>
        <w:tab w:val="clear" w:pos="8640"/>
        <w:tab w:val="right" w:pos="9057"/>
      </w:tabs>
      <w:rPr>
        <w:b w:val="0"/>
        <w:color w:val="auto"/>
        <w:lang w:val="en-US"/>
      </w:rPr>
    </w:pPr>
    <w:r w:rsidRPr="0083035E">
      <w:rPr>
        <w:b w:val="0"/>
        <w:color w:val="auto"/>
      </w:rPr>
      <w:t>Henkel AG &amp; Co</w:t>
    </w:r>
    <w:r w:rsidR="00817DE8" w:rsidRPr="0083035E">
      <w:rPr>
        <w:b w:val="0"/>
        <w:color w:val="auto"/>
      </w:rPr>
      <w:t>. KGaA</w:t>
    </w:r>
    <w:r w:rsidRPr="0083035E">
      <w:rPr>
        <w:color w:val="auto"/>
      </w:rPr>
      <w:tab/>
    </w:r>
    <w:r w:rsidR="00BF3DE2">
      <w:rPr>
        <w:b w:val="0"/>
        <w:color w:val="auto"/>
        <w:lang w:val="uk-UA"/>
      </w:rPr>
      <w:t>Стор.</w:t>
    </w:r>
    <w:r w:rsidRPr="0083035E">
      <w:rPr>
        <w:b w:val="0"/>
        <w:color w:val="auto"/>
      </w:rPr>
      <w:t xml:space="preserve"> </w:t>
    </w:r>
    <w:r w:rsidR="00787A70" w:rsidRPr="00BF6E82">
      <w:rPr>
        <w:b w:val="0"/>
        <w:color w:val="auto"/>
      </w:rPr>
      <w:fldChar w:fldCharType="begin"/>
    </w:r>
    <w:r w:rsidRPr="0083035E">
      <w:rPr>
        <w:b w:val="0"/>
        <w:color w:val="auto"/>
      </w:rPr>
      <w:instrText xml:space="preserve"> </w:instrText>
    </w:r>
    <w:r w:rsidR="00262C05" w:rsidRPr="0083035E">
      <w:rPr>
        <w:b w:val="0"/>
        <w:color w:val="auto"/>
      </w:rPr>
      <w:instrText>PAGE</w:instrText>
    </w:r>
    <w:r w:rsidRPr="0083035E">
      <w:rPr>
        <w:b w:val="0"/>
        <w:color w:val="auto"/>
      </w:rPr>
      <w:instrText xml:space="preserve">  \* Arabic  \* MERGEFORMAT </w:instrText>
    </w:r>
    <w:r w:rsidR="00787A70" w:rsidRPr="00BF6E82">
      <w:rPr>
        <w:b w:val="0"/>
        <w:color w:val="auto"/>
      </w:rPr>
      <w:fldChar w:fldCharType="separate"/>
    </w:r>
    <w:r w:rsidR="00D96BEC" w:rsidRPr="00D96BEC">
      <w:rPr>
        <w:b w:val="0"/>
        <w:noProof/>
        <w:color w:val="auto"/>
        <w:lang w:val="en-US"/>
      </w:rPr>
      <w:t>4</w:t>
    </w:r>
    <w:r w:rsidR="00787A70" w:rsidRPr="00BF6E82">
      <w:rPr>
        <w:b w:val="0"/>
        <w:color w:val="auto"/>
      </w:rPr>
      <w:fldChar w:fldCharType="end"/>
    </w:r>
    <w:r w:rsidRPr="00BF6E82">
      <w:rPr>
        <w:b w:val="0"/>
        <w:color w:val="auto"/>
        <w:lang w:val="en-US"/>
      </w:rPr>
      <w:t>/</w:t>
    </w:r>
    <w:fldSimple w:instr=" NUMPAGES  \* Arabic  \* MERGEFORMAT ">
      <w:r w:rsidR="00D96BEC" w:rsidRPr="00D96BEC">
        <w:rPr>
          <w:b w:val="0"/>
          <w:noProof/>
          <w:color w:val="auto"/>
          <w:lang w:val="en-US"/>
        </w:rPr>
        <w:t>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9F0" w:rsidRDefault="00E12CB6" w:rsidP="006A79F0">
    <w:pPr>
      <w:pStyle w:val="a4"/>
      <w:jc w:val="distribute"/>
      <w:rPr>
        <w:noProof/>
        <w:lang w:eastAsia="de-DE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-132080</wp:posOffset>
          </wp:positionH>
          <wp:positionV relativeFrom="paragraph">
            <wp:posOffset>-327660</wp:posOffset>
          </wp:positionV>
          <wp:extent cx="6074410" cy="441960"/>
          <wp:effectExtent l="19050" t="0" r="2540" b="0"/>
          <wp:wrapNone/>
          <wp:docPr id="73" name="Рисунок 73" descr="Logoleiste2018-schm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Logoleiste2018-schm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4410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A79F0">
      <w:rPr>
        <w:b w:val="0"/>
      </w:rPr>
      <w:t xml:space="preserve"> </w:t>
    </w:r>
    <w:r w:rsidR="006A79F0">
      <w:rPr>
        <w:noProof/>
        <w:position w:val="-14"/>
        <w:lang w:eastAsia="de-DE"/>
      </w:rPr>
      <w:t xml:space="preserve"> </w:t>
    </w:r>
    <w:r w:rsidR="006A79F0">
      <w:rPr>
        <w:noProof/>
        <w:position w:val="-1"/>
        <w:lang w:eastAsia="de-DE"/>
      </w:rPr>
      <w:t xml:space="preserve"> </w:t>
    </w:r>
    <w:r w:rsidR="006A79F0">
      <w:rPr>
        <w:b w:val="0"/>
      </w:rPr>
      <w:t xml:space="preserve">     </w:t>
    </w:r>
  </w:p>
  <w:p w:rsidR="00CF6F33" w:rsidRPr="00376EE9" w:rsidRDefault="00376EE9" w:rsidP="006A79F0">
    <w:pPr>
      <w:pStyle w:val="a4"/>
      <w:tabs>
        <w:tab w:val="clear" w:pos="8640"/>
        <w:tab w:val="right" w:pos="9071"/>
      </w:tabs>
      <w:spacing w:line="240" w:lineRule="auto"/>
      <w:jc w:val="distribute"/>
      <w:rPr>
        <w:b w:val="0"/>
      </w:rPr>
    </w:pPr>
    <w:r>
      <w:tab/>
    </w:r>
    <w:r>
      <w:tab/>
    </w:r>
    <w:r w:rsidR="00B422EC" w:rsidRPr="00BF6E82">
      <w:rPr>
        <w:b w:val="0"/>
        <w:color w:val="auto"/>
      </w:rPr>
      <w:t>Page</w:t>
    </w:r>
    <w:r w:rsidR="00CF6F33" w:rsidRPr="00BF6E82">
      <w:rPr>
        <w:b w:val="0"/>
        <w:color w:val="auto"/>
      </w:rPr>
      <w:t xml:space="preserve"> </w:t>
    </w:r>
    <w:r w:rsidR="00787A70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787A70" w:rsidRPr="00BF6E82">
      <w:rPr>
        <w:b w:val="0"/>
        <w:color w:val="auto"/>
      </w:rPr>
      <w:fldChar w:fldCharType="separate"/>
    </w:r>
    <w:r w:rsidR="00D96BEC">
      <w:rPr>
        <w:b w:val="0"/>
        <w:noProof/>
        <w:color w:val="auto"/>
      </w:rPr>
      <w:t>1</w:t>
    </w:r>
    <w:r w:rsidR="00787A70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fldSimple w:instr=" NUMPAGES  \* Arabic  \* MERGEFORMAT ">
      <w:r w:rsidR="00D96BEC" w:rsidRPr="00D96BEC">
        <w:rPr>
          <w:b w:val="0"/>
          <w:noProof/>
          <w:color w:val="auto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BD1" w:rsidRDefault="006A5BD1">
      <w:r>
        <w:separator/>
      </w:r>
    </w:p>
  </w:footnote>
  <w:footnote w:type="continuationSeparator" w:id="0">
    <w:p w:rsidR="006A5BD1" w:rsidRDefault="006A5B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F33" w:rsidRDefault="00787A70" w:rsidP="00D260A2">
    <w:pPr>
      <w:pStyle w:val="a3"/>
      <w:jc w:val="right"/>
    </w:pPr>
    <w:r w:rsidRPr="00787A70">
      <w:rPr>
        <w:noProof/>
        <w:lang w:val="en-US"/>
      </w:rPr>
      <w:pict>
        <v:group id="_x0000_s2068" style="position:absolute;left:0;text-align:left;margin-left:14.2pt;margin-top:297.7pt;width:14.45pt;height:298.9pt;z-index:251657216;mso-position-horizontal-relative:page;mso-position-vertical-relative:page" coordorigin=",5954" coordsize="283,5953">
          <v:line id="_x0000_s2069" style="position:absolute;mso-position-horizontal-relative:page;mso-position-vertical-relative:page" from="0,5954" to="283,5954" strokecolor="#e1000f" strokeweight=".5pt"/>
          <v:line id="_x0000_s2070" style="position:absolute;mso-position-horizontal-relative:page;mso-position-vertical-relative:page" from="0,8420" to="283,8420" strokecolor="#e1000f" strokeweight=".5pt"/>
          <v:line id="_x0000_s2071" style="position:absolute;mso-position-horizontal-relative:page;mso-position-vertical-relative:page" from="0,11907" to="283,11907" strokecolor="#e1000f" strokeweight=".5pt"/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7C7" w:rsidRPr="001C4BE1" w:rsidRDefault="00E12CB6" w:rsidP="0083035E">
    <w:pPr>
      <w:pStyle w:val="a3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ru-RU" w:eastAsia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4634401</wp:posOffset>
          </wp:positionH>
          <wp:positionV relativeFrom="margin">
            <wp:posOffset>-1229637</wp:posOffset>
          </wp:positionV>
          <wp:extent cx="1166495" cy="789305"/>
          <wp:effectExtent l="19050" t="0" r="0" b="0"/>
          <wp:wrapSquare wrapText="bothSides"/>
          <wp:docPr id="26" name="Рисунок 26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C4BE1" w:rsidRPr="006E5032">
      <w:rPr>
        <w:rFonts w:ascii="Calibri" w:hAnsi="Calibri"/>
        <w:b/>
        <w:bCs/>
        <w:sz w:val="40"/>
        <w:szCs w:val="40"/>
      </w:rPr>
      <w:tab/>
    </w:r>
  </w:p>
  <w:p w:rsidR="00CF6F33" w:rsidRPr="00B422EC" w:rsidRDefault="00787A70" w:rsidP="009767C7">
    <w:pPr>
      <w:pStyle w:val="a3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 w:rsidRPr="00787A70">
      <w:rPr>
        <w:rFonts w:cs="Arial"/>
        <w:b/>
        <w:bCs/>
        <w:noProof/>
        <w:color w:val="3E3C3C"/>
        <w:sz w:val="40"/>
        <w:szCs w:val="40"/>
        <w:lang w:val="en-US"/>
      </w:rPr>
      <w:pict>
        <v:group id="_x0000_s2064" style="position:absolute;left:0;text-align:left;margin-left:14.2pt;margin-top:297.7pt;width:14.15pt;height:297.65pt;z-index:251656192;mso-position-horizontal-relative:page;mso-position-vertical-relative:page" coordorigin=",5954" coordsize="283,5953">
          <v:line id="_x0000_s2065" style="position:absolute;mso-position-horizontal-relative:page;mso-position-vertical-relative:page" from="0,5954" to="283,5954" strokecolor="#e1000f" strokeweight=".5pt"/>
          <v:line id="_x0000_s2066" style="position:absolute;mso-position-horizontal-relative:page;mso-position-vertical-relative:page" from="0,8420" to="283,8420" strokecolor="#e1000f" strokeweight=".5pt"/>
          <v:line id="_x0000_s2067" style="position:absolute;mso-position-horizontal-relative:page;mso-position-vertical-relative:page" from="0,11907" to="283,11907" strokecolor="#e1000f" strokeweight=".5pt"/>
          <w10:wrap anchorx="page" anchory="page"/>
        </v:group>
      </w:pict>
    </w:r>
    <w:r w:rsidR="00BF3DE2">
      <w:rPr>
        <w:rFonts w:cs="Arial"/>
        <w:b/>
        <w:bCs/>
        <w:noProof/>
        <w:color w:val="3E3C3C"/>
        <w:sz w:val="40"/>
        <w:szCs w:val="40"/>
        <w:lang w:val="uk-UA"/>
      </w:rPr>
      <w:t>Прес-реліз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64211"/>
    <w:multiLevelType w:val="hybridMultilevel"/>
    <w:tmpl w:val="8216E7FC"/>
    <w:lvl w:ilvl="0" w:tplc="D2C68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E1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154051"/>
    <w:multiLevelType w:val="hybridMultilevel"/>
    <w:tmpl w:val="2F24D4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A4737"/>
    <w:multiLevelType w:val="hybridMultilevel"/>
    <w:tmpl w:val="B56201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3F01"/>
  <w:defaultTabStop w:val="720"/>
  <w:hyphenationZone w:val="425"/>
  <w:characterSpacingControl w:val="doNotCompress"/>
  <w:hdrShapeDefaults>
    <o:shapedefaults v:ext="edit" spidmax="18434">
      <o:colormru v:ext="edit" colors="#e1000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2699A"/>
    <w:rsid w:val="00002AA4"/>
    <w:rsid w:val="00005267"/>
    <w:rsid w:val="00006346"/>
    <w:rsid w:val="00021C67"/>
    <w:rsid w:val="00030557"/>
    <w:rsid w:val="00030F51"/>
    <w:rsid w:val="00050A7B"/>
    <w:rsid w:val="0005460E"/>
    <w:rsid w:val="000575F9"/>
    <w:rsid w:val="000618FC"/>
    <w:rsid w:val="00080D10"/>
    <w:rsid w:val="000838D2"/>
    <w:rsid w:val="00085E20"/>
    <w:rsid w:val="000C56DD"/>
    <w:rsid w:val="000D1672"/>
    <w:rsid w:val="000E38ED"/>
    <w:rsid w:val="000E7F24"/>
    <w:rsid w:val="000F03BE"/>
    <w:rsid w:val="000F225B"/>
    <w:rsid w:val="000F7FAF"/>
    <w:rsid w:val="00111F4D"/>
    <w:rsid w:val="00115230"/>
    <w:rsid w:val="001162B4"/>
    <w:rsid w:val="00122CBC"/>
    <w:rsid w:val="00126D4A"/>
    <w:rsid w:val="00132DA9"/>
    <w:rsid w:val="0013305B"/>
    <w:rsid w:val="00133B99"/>
    <w:rsid w:val="001443BD"/>
    <w:rsid w:val="00154FC3"/>
    <w:rsid w:val="001C0B32"/>
    <w:rsid w:val="001C4BE1"/>
    <w:rsid w:val="001E0F71"/>
    <w:rsid w:val="001E6D05"/>
    <w:rsid w:val="001E7C28"/>
    <w:rsid w:val="001F1BDF"/>
    <w:rsid w:val="001F59B6"/>
    <w:rsid w:val="001F7110"/>
    <w:rsid w:val="001F7E96"/>
    <w:rsid w:val="00212488"/>
    <w:rsid w:val="00220628"/>
    <w:rsid w:val="002304D2"/>
    <w:rsid w:val="00237F62"/>
    <w:rsid w:val="0024586A"/>
    <w:rsid w:val="00253577"/>
    <w:rsid w:val="00256F0C"/>
    <w:rsid w:val="00262C05"/>
    <w:rsid w:val="002A02B9"/>
    <w:rsid w:val="002A0DF7"/>
    <w:rsid w:val="002A60E0"/>
    <w:rsid w:val="002B3B1F"/>
    <w:rsid w:val="002C252E"/>
    <w:rsid w:val="002C6773"/>
    <w:rsid w:val="002E0B17"/>
    <w:rsid w:val="002E7DED"/>
    <w:rsid w:val="002F7E11"/>
    <w:rsid w:val="00304087"/>
    <w:rsid w:val="00310ACD"/>
    <w:rsid w:val="0031379F"/>
    <w:rsid w:val="00315B69"/>
    <w:rsid w:val="00320A26"/>
    <w:rsid w:val="00321344"/>
    <w:rsid w:val="0034015C"/>
    <w:rsid w:val="003442F4"/>
    <w:rsid w:val="00353705"/>
    <w:rsid w:val="003562E8"/>
    <w:rsid w:val="0036357D"/>
    <w:rsid w:val="00367AA1"/>
    <w:rsid w:val="00372E36"/>
    <w:rsid w:val="00376EE9"/>
    <w:rsid w:val="00377CBB"/>
    <w:rsid w:val="003877B6"/>
    <w:rsid w:val="00393887"/>
    <w:rsid w:val="00394C6B"/>
    <w:rsid w:val="003A7178"/>
    <w:rsid w:val="003B1069"/>
    <w:rsid w:val="003B390A"/>
    <w:rsid w:val="003C15DE"/>
    <w:rsid w:val="003C4EB2"/>
    <w:rsid w:val="003F1AF3"/>
    <w:rsid w:val="003F4D8D"/>
    <w:rsid w:val="003F758E"/>
    <w:rsid w:val="004313E7"/>
    <w:rsid w:val="00446C52"/>
    <w:rsid w:val="0044763B"/>
    <w:rsid w:val="004629B3"/>
    <w:rsid w:val="0046376E"/>
    <w:rsid w:val="0046690F"/>
    <w:rsid w:val="00490A03"/>
    <w:rsid w:val="00494DBE"/>
    <w:rsid w:val="00495CE6"/>
    <w:rsid w:val="004A323C"/>
    <w:rsid w:val="004B54E8"/>
    <w:rsid w:val="004C434A"/>
    <w:rsid w:val="004C4FEB"/>
    <w:rsid w:val="004D059B"/>
    <w:rsid w:val="004D4CB6"/>
    <w:rsid w:val="004E2F4A"/>
    <w:rsid w:val="004F10C1"/>
    <w:rsid w:val="005020DA"/>
    <w:rsid w:val="00502E62"/>
    <w:rsid w:val="0052212B"/>
    <w:rsid w:val="00534B46"/>
    <w:rsid w:val="00540358"/>
    <w:rsid w:val="00551308"/>
    <w:rsid w:val="0055288E"/>
    <w:rsid w:val="00553985"/>
    <w:rsid w:val="00556F67"/>
    <w:rsid w:val="00563270"/>
    <w:rsid w:val="00582111"/>
    <w:rsid w:val="00586CAF"/>
    <w:rsid w:val="00591180"/>
    <w:rsid w:val="00597D07"/>
    <w:rsid w:val="005B6DF1"/>
    <w:rsid w:val="005C7112"/>
    <w:rsid w:val="005D0561"/>
    <w:rsid w:val="005D0AD9"/>
    <w:rsid w:val="005D22F6"/>
    <w:rsid w:val="005E0C30"/>
    <w:rsid w:val="005E69D9"/>
    <w:rsid w:val="005E6CD3"/>
    <w:rsid w:val="005F234D"/>
    <w:rsid w:val="005F27F4"/>
    <w:rsid w:val="005F3239"/>
    <w:rsid w:val="00607256"/>
    <w:rsid w:val="006144B1"/>
    <w:rsid w:val="006335F1"/>
    <w:rsid w:val="006345B6"/>
    <w:rsid w:val="00635712"/>
    <w:rsid w:val="00652229"/>
    <w:rsid w:val="00652793"/>
    <w:rsid w:val="006626CA"/>
    <w:rsid w:val="00663487"/>
    <w:rsid w:val="00672382"/>
    <w:rsid w:val="00674733"/>
    <w:rsid w:val="0067489E"/>
    <w:rsid w:val="00682EB9"/>
    <w:rsid w:val="00690B19"/>
    <w:rsid w:val="006A5BD1"/>
    <w:rsid w:val="006A79F0"/>
    <w:rsid w:val="006B499F"/>
    <w:rsid w:val="006D4996"/>
    <w:rsid w:val="006D54AB"/>
    <w:rsid w:val="006E3006"/>
    <w:rsid w:val="006E5032"/>
    <w:rsid w:val="006F1D78"/>
    <w:rsid w:val="006F670F"/>
    <w:rsid w:val="00703272"/>
    <w:rsid w:val="0070733C"/>
    <w:rsid w:val="00710C5D"/>
    <w:rsid w:val="0071348C"/>
    <w:rsid w:val="00717273"/>
    <w:rsid w:val="00720762"/>
    <w:rsid w:val="00720FD4"/>
    <w:rsid w:val="0073096C"/>
    <w:rsid w:val="00742398"/>
    <w:rsid w:val="007507B5"/>
    <w:rsid w:val="00753A24"/>
    <w:rsid w:val="00772188"/>
    <w:rsid w:val="00786BA3"/>
    <w:rsid w:val="00787A70"/>
    <w:rsid w:val="007A4432"/>
    <w:rsid w:val="007A784E"/>
    <w:rsid w:val="007B499C"/>
    <w:rsid w:val="007B4D4B"/>
    <w:rsid w:val="007C5DD1"/>
    <w:rsid w:val="007D2A02"/>
    <w:rsid w:val="007E2A64"/>
    <w:rsid w:val="007E6EA1"/>
    <w:rsid w:val="007F2B1E"/>
    <w:rsid w:val="007F62B4"/>
    <w:rsid w:val="00801517"/>
    <w:rsid w:val="00817AE8"/>
    <w:rsid w:val="00817DE8"/>
    <w:rsid w:val="008229F5"/>
    <w:rsid w:val="0082699A"/>
    <w:rsid w:val="0083035E"/>
    <w:rsid w:val="00833CEB"/>
    <w:rsid w:val="008372D2"/>
    <w:rsid w:val="008406D0"/>
    <w:rsid w:val="00844C17"/>
    <w:rsid w:val="00847726"/>
    <w:rsid w:val="00852511"/>
    <w:rsid w:val="008614F1"/>
    <w:rsid w:val="008639B3"/>
    <w:rsid w:val="00863C1A"/>
    <w:rsid w:val="0087142D"/>
    <w:rsid w:val="00873956"/>
    <w:rsid w:val="008825EE"/>
    <w:rsid w:val="00884F80"/>
    <w:rsid w:val="0088596E"/>
    <w:rsid w:val="008A2375"/>
    <w:rsid w:val="008A7DBA"/>
    <w:rsid w:val="008D76C5"/>
    <w:rsid w:val="008E0AFA"/>
    <w:rsid w:val="008E75D3"/>
    <w:rsid w:val="008F125E"/>
    <w:rsid w:val="008F25BA"/>
    <w:rsid w:val="008F4D2F"/>
    <w:rsid w:val="00905388"/>
    <w:rsid w:val="00917162"/>
    <w:rsid w:val="009251CC"/>
    <w:rsid w:val="0092714E"/>
    <w:rsid w:val="00942002"/>
    <w:rsid w:val="00947885"/>
    <w:rsid w:val="00952168"/>
    <w:rsid w:val="009527FE"/>
    <w:rsid w:val="009739A0"/>
    <w:rsid w:val="009767C7"/>
    <w:rsid w:val="0098579A"/>
    <w:rsid w:val="009870AA"/>
    <w:rsid w:val="0098713A"/>
    <w:rsid w:val="0099195A"/>
    <w:rsid w:val="00994681"/>
    <w:rsid w:val="0099486A"/>
    <w:rsid w:val="009A0E26"/>
    <w:rsid w:val="009A16EC"/>
    <w:rsid w:val="009A54D0"/>
    <w:rsid w:val="009B3B37"/>
    <w:rsid w:val="009C088E"/>
    <w:rsid w:val="009C4D35"/>
    <w:rsid w:val="009E003F"/>
    <w:rsid w:val="009E5EB4"/>
    <w:rsid w:val="00A044D6"/>
    <w:rsid w:val="00A04ADB"/>
    <w:rsid w:val="00A11E0F"/>
    <w:rsid w:val="00A11EAB"/>
    <w:rsid w:val="00A12FEE"/>
    <w:rsid w:val="00A16FEA"/>
    <w:rsid w:val="00A26CB6"/>
    <w:rsid w:val="00A32F82"/>
    <w:rsid w:val="00A32F8B"/>
    <w:rsid w:val="00A45A62"/>
    <w:rsid w:val="00A4700C"/>
    <w:rsid w:val="00A54AC5"/>
    <w:rsid w:val="00A56D41"/>
    <w:rsid w:val="00A61353"/>
    <w:rsid w:val="00A66DB1"/>
    <w:rsid w:val="00A67A92"/>
    <w:rsid w:val="00A83D8C"/>
    <w:rsid w:val="00A86DFC"/>
    <w:rsid w:val="00A91A70"/>
    <w:rsid w:val="00AA1B85"/>
    <w:rsid w:val="00AB1CB6"/>
    <w:rsid w:val="00AB1D9A"/>
    <w:rsid w:val="00AC4125"/>
    <w:rsid w:val="00AD44FE"/>
    <w:rsid w:val="00AE49F1"/>
    <w:rsid w:val="00B05CCA"/>
    <w:rsid w:val="00B14271"/>
    <w:rsid w:val="00B2685D"/>
    <w:rsid w:val="00B278C8"/>
    <w:rsid w:val="00B30351"/>
    <w:rsid w:val="00B33C2A"/>
    <w:rsid w:val="00B422EC"/>
    <w:rsid w:val="00B86A4F"/>
    <w:rsid w:val="00B958E8"/>
    <w:rsid w:val="00BA09B2"/>
    <w:rsid w:val="00BC0995"/>
    <w:rsid w:val="00BE793A"/>
    <w:rsid w:val="00BF21AD"/>
    <w:rsid w:val="00BF3DE2"/>
    <w:rsid w:val="00BF432A"/>
    <w:rsid w:val="00BF6E82"/>
    <w:rsid w:val="00C13945"/>
    <w:rsid w:val="00C24C17"/>
    <w:rsid w:val="00C320F0"/>
    <w:rsid w:val="00C40B88"/>
    <w:rsid w:val="00C47D87"/>
    <w:rsid w:val="00C516F6"/>
    <w:rsid w:val="00C5376E"/>
    <w:rsid w:val="00C56DF3"/>
    <w:rsid w:val="00C64C9D"/>
    <w:rsid w:val="00C97091"/>
    <w:rsid w:val="00CA2001"/>
    <w:rsid w:val="00CB14D5"/>
    <w:rsid w:val="00CB5B6C"/>
    <w:rsid w:val="00CD16BE"/>
    <w:rsid w:val="00CD4616"/>
    <w:rsid w:val="00CE33D5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60A2"/>
    <w:rsid w:val="00D30CC6"/>
    <w:rsid w:val="00D3260C"/>
    <w:rsid w:val="00D35790"/>
    <w:rsid w:val="00D57018"/>
    <w:rsid w:val="00D62EF1"/>
    <w:rsid w:val="00D6309D"/>
    <w:rsid w:val="00D644CA"/>
    <w:rsid w:val="00D66FC2"/>
    <w:rsid w:val="00D76C7E"/>
    <w:rsid w:val="00D9293F"/>
    <w:rsid w:val="00D93598"/>
    <w:rsid w:val="00D96BEC"/>
    <w:rsid w:val="00DA1E18"/>
    <w:rsid w:val="00DA2009"/>
    <w:rsid w:val="00DB05B1"/>
    <w:rsid w:val="00DD512E"/>
    <w:rsid w:val="00DE1177"/>
    <w:rsid w:val="00DE2CEA"/>
    <w:rsid w:val="00DE6A3C"/>
    <w:rsid w:val="00DE7F97"/>
    <w:rsid w:val="00DF1010"/>
    <w:rsid w:val="00DF5AEA"/>
    <w:rsid w:val="00DF63F6"/>
    <w:rsid w:val="00DF7E11"/>
    <w:rsid w:val="00E12CB6"/>
    <w:rsid w:val="00E13747"/>
    <w:rsid w:val="00E2364F"/>
    <w:rsid w:val="00E25AEA"/>
    <w:rsid w:val="00E30DEF"/>
    <w:rsid w:val="00E30ED2"/>
    <w:rsid w:val="00E31276"/>
    <w:rsid w:val="00E37F70"/>
    <w:rsid w:val="00E446C1"/>
    <w:rsid w:val="00E5364B"/>
    <w:rsid w:val="00E758B9"/>
    <w:rsid w:val="00E85569"/>
    <w:rsid w:val="00E856AF"/>
    <w:rsid w:val="00E93A01"/>
    <w:rsid w:val="00E93FF8"/>
    <w:rsid w:val="00E96EAF"/>
    <w:rsid w:val="00EA1752"/>
    <w:rsid w:val="00EA5BDB"/>
    <w:rsid w:val="00EC142D"/>
    <w:rsid w:val="00EC1E16"/>
    <w:rsid w:val="00ED2B5C"/>
    <w:rsid w:val="00ED3269"/>
    <w:rsid w:val="00ED395E"/>
    <w:rsid w:val="00ED7299"/>
    <w:rsid w:val="00EF15FF"/>
    <w:rsid w:val="00EF7111"/>
    <w:rsid w:val="00EF7D1A"/>
    <w:rsid w:val="00F0448F"/>
    <w:rsid w:val="00F22618"/>
    <w:rsid w:val="00F270E9"/>
    <w:rsid w:val="00F275C0"/>
    <w:rsid w:val="00F36145"/>
    <w:rsid w:val="00F37BDD"/>
    <w:rsid w:val="00F41503"/>
    <w:rsid w:val="00F466C8"/>
    <w:rsid w:val="00F50B46"/>
    <w:rsid w:val="00F50D1F"/>
    <w:rsid w:val="00F63D03"/>
    <w:rsid w:val="00F65E2F"/>
    <w:rsid w:val="00F67DF1"/>
    <w:rsid w:val="00F8309B"/>
    <w:rsid w:val="00F833C9"/>
    <w:rsid w:val="00F90064"/>
    <w:rsid w:val="00F96AFD"/>
    <w:rsid w:val="00FA2E19"/>
    <w:rsid w:val="00FA4B3B"/>
    <w:rsid w:val="00FB610D"/>
    <w:rsid w:val="00FD2561"/>
    <w:rsid w:val="00FD4CCA"/>
    <w:rsid w:val="00FE2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#e1000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</w:latentStyles>
  <w:style w:type="paragraph" w:default="1" w:styleId="a">
    <w:name w:val="Normal"/>
    <w:qFormat/>
    <w:rsid w:val="0051364A"/>
    <w:pPr>
      <w:spacing w:line="260" w:lineRule="atLeast"/>
    </w:pPr>
    <w:rPr>
      <w:rFonts w:ascii="Arial" w:hAnsi="Arial"/>
      <w:szCs w:val="24"/>
      <w:lang w:val="de-DE" w:eastAsia="en-US"/>
    </w:rPr>
  </w:style>
  <w:style w:type="paragraph" w:styleId="1">
    <w:name w:val="heading 1"/>
    <w:basedOn w:val="a"/>
    <w:next w:val="a"/>
    <w:link w:val="10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3">
    <w:name w:val="heading 3"/>
    <w:basedOn w:val="2"/>
    <w:next w:val="a"/>
    <w:qFormat/>
    <w:rsid w:val="006F1596"/>
    <w:pPr>
      <w:outlineLvl w:val="2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1596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a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a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a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a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a6">
    <w:name w:val="Table Grid"/>
    <w:basedOn w:val="a1"/>
    <w:rsid w:val="004F237B"/>
    <w:pPr>
      <w:spacing w:line="2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fo">
    <w:name w:val="Info"/>
    <w:basedOn w:val="a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a"/>
    <w:rsid w:val="0048435F"/>
    <w:pPr>
      <w:spacing w:line="300" w:lineRule="atLeast"/>
    </w:pPr>
    <w:rPr>
      <w:sz w:val="24"/>
    </w:rPr>
  </w:style>
  <w:style w:type="character" w:customStyle="1" w:styleId="10">
    <w:name w:val="Заголовок 1 Знак"/>
    <w:link w:val="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a7">
    <w:name w:val="Hyperlink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a"/>
    <w:uiPriority w:val="34"/>
    <w:qFormat/>
    <w:rsid w:val="00B422EC"/>
    <w:pPr>
      <w:ind w:left="720"/>
    </w:pPr>
  </w:style>
  <w:style w:type="paragraph" w:styleId="a8">
    <w:name w:val="Balloon Text"/>
    <w:basedOn w:val="a"/>
    <w:link w:val="a9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a9">
    <w:name w:val="Текст выноски Знак"/>
    <w:link w:val="a8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val="de-DE" w:eastAsia="en-US"/>
    </w:rPr>
  </w:style>
  <w:style w:type="character" w:customStyle="1" w:styleId="a5">
    <w:name w:val="Нижний колонтитул Знак"/>
    <w:link w:val="a4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paragraph" w:styleId="aa">
    <w:name w:val="Body Text"/>
    <w:basedOn w:val="a"/>
    <w:link w:val="ab"/>
    <w:rsid w:val="002B3B1F"/>
    <w:pPr>
      <w:spacing w:after="120" w:line="280" w:lineRule="exact"/>
    </w:pPr>
    <w:rPr>
      <w:lang w:eastAsia="de-DE"/>
    </w:rPr>
  </w:style>
  <w:style w:type="character" w:customStyle="1" w:styleId="ab">
    <w:name w:val="Основной текст Знак"/>
    <w:basedOn w:val="a0"/>
    <w:link w:val="aa"/>
    <w:rsid w:val="002B3B1F"/>
    <w:rPr>
      <w:rFonts w:ascii="Arial" w:hAnsi="Arial"/>
      <w:szCs w:val="24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com/sustainabilit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enkel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EA4FA-54D0-4259-A23D-0641FC30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1023</Words>
  <Characters>5835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6845</CharactersWithSpaces>
  <SharedDoc>false</SharedDoc>
  <HLinks>
    <vt:vector size="12" baseType="variant">
      <vt:variant>
        <vt:i4>2490428</vt:i4>
      </vt:variant>
      <vt:variant>
        <vt:i4>3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  <vt:variant>
        <vt:i4>5636169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http://www.henkel.com/sustainability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Sabine Panthel</dc:creator>
  <cp:lastModifiedBy> </cp:lastModifiedBy>
  <cp:revision>14</cp:revision>
  <cp:lastPrinted>2018-02-26T20:57:00Z</cp:lastPrinted>
  <dcterms:created xsi:type="dcterms:W3CDTF">2018-02-26T21:00:00Z</dcterms:created>
  <dcterms:modified xsi:type="dcterms:W3CDTF">2018-02-28T09:54:00Z</dcterms:modified>
</cp:coreProperties>
</file>