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7C10" w14:textId="5836F4F4" w:rsidR="00B422EC" w:rsidRPr="00B02FC0" w:rsidRDefault="004D4CB6" w:rsidP="00B02FC0">
      <w:pPr>
        <w:spacing w:before="120"/>
        <w:jc w:val="right"/>
        <w:rPr>
          <w:i/>
          <w:sz w:val="24"/>
          <w:lang w:val="en-US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B02FC0" w:rsidRPr="00AB1273">
        <w:rPr>
          <w:sz w:val="24"/>
          <w:lang w:val="hu-HU"/>
        </w:rPr>
        <w:t xml:space="preserve">2018. </w:t>
      </w:r>
      <w:r w:rsidR="00BB0223">
        <w:rPr>
          <w:sz w:val="24"/>
          <w:lang w:val="hu-HU"/>
        </w:rPr>
        <w:t>március 2</w:t>
      </w:r>
      <w:r w:rsidR="00C22049">
        <w:rPr>
          <w:sz w:val="24"/>
          <w:lang w:val="hu-HU"/>
        </w:rPr>
        <w:t>8</w:t>
      </w:r>
      <w:r w:rsidR="00B02FC0">
        <w:rPr>
          <w:sz w:val="24"/>
          <w:lang w:val="en-US"/>
        </w:rPr>
        <w:t>.</w:t>
      </w:r>
    </w:p>
    <w:p w14:paraId="0D484549" w14:textId="77777777" w:rsidR="005E69D9" w:rsidRDefault="005E69D9" w:rsidP="00B422EC">
      <w:pPr>
        <w:pStyle w:val="Standard12pt"/>
        <w:rPr>
          <w:lang w:val="en-US"/>
        </w:rPr>
      </w:pPr>
    </w:p>
    <w:p w14:paraId="0DCE3E5E" w14:textId="77777777" w:rsidR="00C26894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</w:p>
    <w:p w14:paraId="1C0CA88F" w14:textId="77777777" w:rsidR="00C26894" w:rsidRPr="00937ACF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</w:p>
    <w:p w14:paraId="134B725C" w14:textId="4DBE63EF" w:rsidR="00C26894" w:rsidRPr="00937ACF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  <w:r w:rsidRPr="00937ACF">
        <w:rPr>
          <w:szCs w:val="24"/>
          <w:lang w:val="hu-HU"/>
        </w:rPr>
        <w:t xml:space="preserve">Vezetőváltás a magyarországi </w:t>
      </w:r>
      <w:proofErr w:type="spellStart"/>
      <w:r w:rsidRPr="00937ACF">
        <w:rPr>
          <w:szCs w:val="24"/>
          <w:lang w:val="hu-HU"/>
        </w:rPr>
        <w:t>Launrdy</w:t>
      </w:r>
      <w:proofErr w:type="spellEnd"/>
      <w:r w:rsidRPr="00937ACF">
        <w:rPr>
          <w:szCs w:val="24"/>
          <w:lang w:val="hu-HU"/>
        </w:rPr>
        <w:t xml:space="preserve"> &amp; Home Care üzletág élén </w:t>
      </w:r>
    </w:p>
    <w:p w14:paraId="506EE865" w14:textId="77777777" w:rsidR="00C26894" w:rsidRPr="00937ACF" w:rsidRDefault="00C26894" w:rsidP="00C26894">
      <w:pPr>
        <w:rPr>
          <w:sz w:val="24"/>
          <w:lang w:val="hu-HU" w:eastAsia="de-DE"/>
        </w:rPr>
      </w:pPr>
    </w:p>
    <w:p w14:paraId="49D654A4" w14:textId="2F989DAA" w:rsidR="00C26894" w:rsidRPr="00937ACF" w:rsidRDefault="00937ACF" w:rsidP="00C26894">
      <w:pPr>
        <w:pStyle w:val="PRHeadline"/>
        <w:spacing w:after="0" w:line="300" w:lineRule="atLeast"/>
        <w:rPr>
          <w:sz w:val="36"/>
          <w:szCs w:val="36"/>
        </w:rPr>
      </w:pPr>
      <w:proofErr w:type="spellStart"/>
      <w:r w:rsidRPr="00937ACF">
        <w:rPr>
          <w:sz w:val="36"/>
          <w:szCs w:val="36"/>
        </w:rPr>
        <w:t>Lukáš</w:t>
      </w:r>
      <w:proofErr w:type="spellEnd"/>
      <w:r w:rsidRPr="00937ACF">
        <w:rPr>
          <w:sz w:val="36"/>
          <w:szCs w:val="36"/>
        </w:rPr>
        <w:t xml:space="preserve"> </w:t>
      </w:r>
      <w:proofErr w:type="spellStart"/>
      <w:r w:rsidRPr="00937ACF">
        <w:rPr>
          <w:sz w:val="36"/>
          <w:szCs w:val="36"/>
        </w:rPr>
        <w:t>Hájek</w:t>
      </w:r>
      <w:proofErr w:type="spellEnd"/>
      <w:r w:rsidRPr="00937ACF">
        <w:rPr>
          <w:sz w:val="24"/>
          <w:szCs w:val="24"/>
        </w:rPr>
        <w:t xml:space="preserve"> </w:t>
      </w:r>
      <w:r w:rsidR="00C26894" w:rsidRPr="00937ACF">
        <w:rPr>
          <w:sz w:val="36"/>
          <w:szCs w:val="36"/>
        </w:rPr>
        <w:t xml:space="preserve">a </w:t>
      </w:r>
      <w:proofErr w:type="spellStart"/>
      <w:r w:rsidR="00C26894" w:rsidRPr="00937ACF">
        <w:rPr>
          <w:sz w:val="36"/>
          <w:szCs w:val="36"/>
        </w:rPr>
        <w:t>Laundry</w:t>
      </w:r>
      <w:proofErr w:type="spellEnd"/>
      <w:r w:rsidR="00C26894" w:rsidRPr="00937ACF">
        <w:rPr>
          <w:sz w:val="36"/>
          <w:szCs w:val="36"/>
        </w:rPr>
        <w:t xml:space="preserve"> &amp; Home Care új igazgatója</w:t>
      </w:r>
    </w:p>
    <w:p w14:paraId="3E79EB46" w14:textId="77777777" w:rsidR="00C26894" w:rsidRPr="00937ACF" w:rsidRDefault="00C26894" w:rsidP="00C26894">
      <w:pPr>
        <w:rPr>
          <w:lang w:val="hu-HU" w:eastAsia="de-DE"/>
        </w:rPr>
      </w:pPr>
    </w:p>
    <w:p w14:paraId="6643B225" w14:textId="6F5AB563" w:rsidR="00C26894" w:rsidRPr="00937ACF" w:rsidRDefault="00937ACF" w:rsidP="00C26894">
      <w:pPr>
        <w:pStyle w:val="PRAbstract"/>
        <w:rPr>
          <w:sz w:val="24"/>
          <w:szCs w:val="24"/>
        </w:rPr>
      </w:pPr>
      <w:proofErr w:type="spellStart"/>
      <w:r w:rsidRPr="00937ACF">
        <w:rPr>
          <w:sz w:val="24"/>
          <w:szCs w:val="24"/>
        </w:rPr>
        <w:t>Lukáš</w:t>
      </w:r>
      <w:proofErr w:type="spellEnd"/>
      <w:r w:rsidRPr="00937ACF">
        <w:rPr>
          <w:sz w:val="24"/>
          <w:szCs w:val="24"/>
        </w:rPr>
        <w:t xml:space="preserve"> </w:t>
      </w:r>
      <w:proofErr w:type="spellStart"/>
      <w:r w:rsidRPr="00937ACF">
        <w:rPr>
          <w:sz w:val="24"/>
          <w:szCs w:val="24"/>
        </w:rPr>
        <w:t>Hájek</w:t>
      </w:r>
      <w:proofErr w:type="spellEnd"/>
      <w:r w:rsidRPr="00937ACF">
        <w:rPr>
          <w:sz w:val="24"/>
          <w:szCs w:val="24"/>
        </w:rPr>
        <w:t xml:space="preserve"> </w:t>
      </w:r>
      <w:r w:rsidR="00C26894" w:rsidRPr="00937ACF">
        <w:rPr>
          <w:sz w:val="24"/>
          <w:szCs w:val="24"/>
        </w:rPr>
        <w:t xml:space="preserve">vette át a Henkel Magyarország </w:t>
      </w:r>
      <w:proofErr w:type="spellStart"/>
      <w:r w:rsidR="00C26894" w:rsidRPr="00937ACF">
        <w:rPr>
          <w:sz w:val="24"/>
          <w:szCs w:val="24"/>
        </w:rPr>
        <w:t>Laundry</w:t>
      </w:r>
      <w:proofErr w:type="spellEnd"/>
      <w:r w:rsidR="00C26894" w:rsidRPr="00937ACF">
        <w:rPr>
          <w:sz w:val="24"/>
          <w:szCs w:val="24"/>
        </w:rPr>
        <w:t xml:space="preserve"> &amp; Home Care üzletág</w:t>
      </w:r>
      <w:r w:rsidR="0058488E">
        <w:rPr>
          <w:sz w:val="24"/>
          <w:szCs w:val="24"/>
        </w:rPr>
        <w:t>ának</w:t>
      </w:r>
      <w:r w:rsidR="00C26894" w:rsidRPr="00937ACF">
        <w:rPr>
          <w:sz w:val="24"/>
          <w:szCs w:val="24"/>
        </w:rPr>
        <w:t xml:space="preserve"> vezetését. </w:t>
      </w:r>
      <w:r w:rsidR="007E3FF5" w:rsidRPr="00937ACF">
        <w:rPr>
          <w:sz w:val="24"/>
          <w:szCs w:val="24"/>
        </w:rPr>
        <w:t>Irányítása alá tartozik a teljes</w:t>
      </w:r>
      <w:r w:rsidR="00644141" w:rsidRPr="00937ACF">
        <w:rPr>
          <w:sz w:val="24"/>
          <w:szCs w:val="24"/>
        </w:rPr>
        <w:t xml:space="preserve"> mosó</w:t>
      </w:r>
      <w:r w:rsidR="007E3FF5" w:rsidRPr="00937ACF">
        <w:rPr>
          <w:sz w:val="24"/>
          <w:szCs w:val="24"/>
        </w:rPr>
        <w:t>-,</w:t>
      </w:r>
      <w:r w:rsidR="009E65C3" w:rsidRPr="00937ACF">
        <w:rPr>
          <w:sz w:val="24"/>
          <w:szCs w:val="24"/>
        </w:rPr>
        <w:t xml:space="preserve"> és </w:t>
      </w:r>
      <w:r w:rsidR="00644141" w:rsidRPr="00937ACF">
        <w:rPr>
          <w:sz w:val="24"/>
          <w:szCs w:val="24"/>
        </w:rPr>
        <w:t>háztartási tisztítószer</w:t>
      </w:r>
      <w:r w:rsidR="007E3FF5" w:rsidRPr="00937ACF">
        <w:rPr>
          <w:sz w:val="24"/>
          <w:szCs w:val="24"/>
        </w:rPr>
        <w:t xml:space="preserve"> </w:t>
      </w:r>
      <w:r w:rsidR="00D64765" w:rsidRPr="00937ACF">
        <w:rPr>
          <w:sz w:val="24"/>
          <w:szCs w:val="24"/>
        </w:rPr>
        <w:t>terület</w:t>
      </w:r>
      <w:r w:rsidR="007E3FF5" w:rsidRPr="00937ACF">
        <w:rPr>
          <w:sz w:val="24"/>
          <w:szCs w:val="24"/>
        </w:rPr>
        <w:t xml:space="preserve"> működtetése, melyhez többek között olyan </w:t>
      </w:r>
      <w:r w:rsidR="00644141" w:rsidRPr="00937ACF">
        <w:rPr>
          <w:sz w:val="24"/>
          <w:szCs w:val="24"/>
        </w:rPr>
        <w:t>jól ismert márká</w:t>
      </w:r>
      <w:r w:rsidR="007E3FF5" w:rsidRPr="00937ACF">
        <w:rPr>
          <w:sz w:val="24"/>
          <w:szCs w:val="24"/>
        </w:rPr>
        <w:t xml:space="preserve">k tartoznak, mint </w:t>
      </w:r>
      <w:r w:rsidR="00C26894" w:rsidRPr="00937ACF">
        <w:rPr>
          <w:sz w:val="24"/>
          <w:szCs w:val="24"/>
        </w:rPr>
        <w:t xml:space="preserve">a </w:t>
      </w:r>
      <w:proofErr w:type="spellStart"/>
      <w:r w:rsidR="00C26894" w:rsidRPr="00937ACF">
        <w:rPr>
          <w:sz w:val="24"/>
          <w:szCs w:val="24"/>
        </w:rPr>
        <w:t>Persil</w:t>
      </w:r>
      <w:proofErr w:type="spellEnd"/>
      <w:r w:rsidR="00C26894" w:rsidRPr="00937ACF">
        <w:rPr>
          <w:sz w:val="24"/>
          <w:szCs w:val="24"/>
        </w:rPr>
        <w:t xml:space="preserve">, </w:t>
      </w:r>
      <w:proofErr w:type="spellStart"/>
      <w:r w:rsidR="00C26894" w:rsidRPr="00937ACF">
        <w:rPr>
          <w:sz w:val="24"/>
          <w:szCs w:val="24"/>
        </w:rPr>
        <w:t>Silan</w:t>
      </w:r>
      <w:proofErr w:type="spellEnd"/>
      <w:r w:rsidR="00C26894" w:rsidRPr="00937ACF">
        <w:rPr>
          <w:sz w:val="24"/>
          <w:szCs w:val="24"/>
        </w:rPr>
        <w:t xml:space="preserve">, </w:t>
      </w:r>
      <w:r w:rsidR="007E3FF5" w:rsidRPr="00937ACF">
        <w:rPr>
          <w:sz w:val="24"/>
          <w:szCs w:val="24"/>
        </w:rPr>
        <w:t xml:space="preserve">Tomi, </w:t>
      </w:r>
      <w:proofErr w:type="spellStart"/>
      <w:r w:rsidR="007E3FF5" w:rsidRPr="00937ACF">
        <w:rPr>
          <w:sz w:val="24"/>
          <w:szCs w:val="24"/>
        </w:rPr>
        <w:t>Somat</w:t>
      </w:r>
      <w:proofErr w:type="spellEnd"/>
      <w:r w:rsidR="007E3FF5" w:rsidRPr="00937ACF">
        <w:rPr>
          <w:sz w:val="24"/>
          <w:szCs w:val="24"/>
        </w:rPr>
        <w:t xml:space="preserve"> és a </w:t>
      </w:r>
      <w:proofErr w:type="spellStart"/>
      <w:r w:rsidR="00C26894" w:rsidRPr="00937ACF">
        <w:rPr>
          <w:sz w:val="24"/>
          <w:szCs w:val="24"/>
        </w:rPr>
        <w:t>Bref</w:t>
      </w:r>
      <w:proofErr w:type="spellEnd"/>
      <w:r w:rsidR="00C26894" w:rsidRPr="00937ACF">
        <w:rPr>
          <w:sz w:val="24"/>
          <w:szCs w:val="24"/>
        </w:rPr>
        <w:t xml:space="preserve">. </w:t>
      </w:r>
    </w:p>
    <w:p w14:paraId="4E162DDA" w14:textId="4A9B393D" w:rsidR="00C26894" w:rsidRPr="00937ACF" w:rsidRDefault="00C26894" w:rsidP="00C26894">
      <w:pPr>
        <w:pStyle w:val="PRAbstract"/>
        <w:rPr>
          <w:b w:val="0"/>
          <w:sz w:val="24"/>
          <w:szCs w:val="24"/>
        </w:rPr>
      </w:pPr>
      <w:r w:rsidRPr="00937ACF">
        <w:rPr>
          <w:b w:val="0"/>
          <w:sz w:val="24"/>
          <w:szCs w:val="24"/>
        </w:rPr>
        <w:t xml:space="preserve">Új igazgatót neveztek ki a Henkel magyarországi </w:t>
      </w:r>
      <w:proofErr w:type="spellStart"/>
      <w:r w:rsidRPr="00937ACF">
        <w:rPr>
          <w:b w:val="0"/>
          <w:sz w:val="24"/>
          <w:szCs w:val="24"/>
        </w:rPr>
        <w:t>Laundry</w:t>
      </w:r>
      <w:proofErr w:type="spellEnd"/>
      <w:r w:rsidRPr="00937ACF">
        <w:rPr>
          <w:b w:val="0"/>
          <w:sz w:val="24"/>
          <w:szCs w:val="24"/>
        </w:rPr>
        <w:t xml:space="preserve"> &amp; Home Care területének irányítására. </w:t>
      </w:r>
      <w:proofErr w:type="spellStart"/>
      <w:r w:rsidR="00937ACF" w:rsidRPr="00937ACF">
        <w:rPr>
          <w:b w:val="0"/>
          <w:sz w:val="24"/>
          <w:szCs w:val="24"/>
        </w:rPr>
        <w:t>Lukáš</w:t>
      </w:r>
      <w:proofErr w:type="spellEnd"/>
      <w:r w:rsidR="00937ACF" w:rsidRPr="00937ACF">
        <w:rPr>
          <w:b w:val="0"/>
          <w:sz w:val="24"/>
          <w:szCs w:val="24"/>
        </w:rPr>
        <w:t xml:space="preserve"> </w:t>
      </w:r>
      <w:proofErr w:type="spellStart"/>
      <w:r w:rsidR="00937ACF" w:rsidRPr="00937ACF">
        <w:rPr>
          <w:b w:val="0"/>
          <w:sz w:val="24"/>
          <w:szCs w:val="24"/>
        </w:rPr>
        <w:t>Hájek</w:t>
      </w:r>
      <w:proofErr w:type="spellEnd"/>
      <w:r w:rsidR="00937ACF" w:rsidRPr="00937ACF">
        <w:rPr>
          <w:sz w:val="24"/>
          <w:szCs w:val="24"/>
        </w:rPr>
        <w:t xml:space="preserve"> </w:t>
      </w:r>
      <w:r w:rsidR="007E3FF5" w:rsidRPr="00937ACF">
        <w:rPr>
          <w:b w:val="0"/>
          <w:sz w:val="24"/>
          <w:szCs w:val="24"/>
        </w:rPr>
        <w:t>az év</w:t>
      </w:r>
      <w:r w:rsidRPr="00937ACF">
        <w:rPr>
          <w:b w:val="0"/>
          <w:sz w:val="24"/>
          <w:szCs w:val="24"/>
        </w:rPr>
        <w:t xml:space="preserve"> elején </w:t>
      </w:r>
      <w:proofErr w:type="spellStart"/>
      <w:r w:rsidRPr="00937ACF">
        <w:rPr>
          <w:b w:val="0"/>
          <w:sz w:val="24"/>
          <w:szCs w:val="24"/>
        </w:rPr>
        <w:t>Güray</w:t>
      </w:r>
      <w:proofErr w:type="spellEnd"/>
      <w:r w:rsidRPr="00937ACF">
        <w:rPr>
          <w:b w:val="0"/>
          <w:sz w:val="24"/>
          <w:szCs w:val="24"/>
        </w:rPr>
        <w:t xml:space="preserve"> Yildiz üzletág igazgatót</w:t>
      </w:r>
      <w:r w:rsidR="007E3FF5" w:rsidRPr="00937ACF">
        <w:rPr>
          <w:b w:val="0"/>
          <w:sz w:val="24"/>
          <w:szCs w:val="24"/>
        </w:rPr>
        <w:t>ól vette át a</w:t>
      </w:r>
      <w:r w:rsidR="0058488E">
        <w:rPr>
          <w:b w:val="0"/>
          <w:sz w:val="24"/>
          <w:szCs w:val="24"/>
        </w:rPr>
        <w:t xml:space="preserve"> részleg</w:t>
      </w:r>
      <w:r w:rsidR="007E3FF5" w:rsidRPr="00937ACF">
        <w:rPr>
          <w:b w:val="0"/>
          <w:sz w:val="24"/>
          <w:szCs w:val="24"/>
        </w:rPr>
        <w:t xml:space="preserve"> vezetését. </w:t>
      </w:r>
      <w:proofErr w:type="spellStart"/>
      <w:r w:rsidR="007E3FF5" w:rsidRPr="00937ACF">
        <w:rPr>
          <w:b w:val="0"/>
          <w:sz w:val="24"/>
          <w:szCs w:val="24"/>
        </w:rPr>
        <w:t>Güray</w:t>
      </w:r>
      <w:proofErr w:type="spellEnd"/>
      <w:r w:rsidR="007E3FF5" w:rsidRPr="00937ACF">
        <w:rPr>
          <w:b w:val="0"/>
          <w:sz w:val="24"/>
          <w:szCs w:val="24"/>
        </w:rPr>
        <w:t xml:space="preserve"> Yildiz a </w:t>
      </w:r>
      <w:r w:rsidRPr="00937ACF">
        <w:rPr>
          <w:b w:val="0"/>
          <w:sz w:val="24"/>
          <w:szCs w:val="24"/>
        </w:rPr>
        <w:t xml:space="preserve">vállalaton belül Törökországban folytatja </w:t>
      </w:r>
      <w:r w:rsidR="008F01B1" w:rsidRPr="00937ACF">
        <w:rPr>
          <w:b w:val="0"/>
          <w:sz w:val="24"/>
          <w:szCs w:val="24"/>
        </w:rPr>
        <w:t>pályafutását</w:t>
      </w:r>
      <w:r w:rsidRPr="00937ACF">
        <w:rPr>
          <w:b w:val="0"/>
          <w:sz w:val="24"/>
          <w:szCs w:val="24"/>
        </w:rPr>
        <w:t>.</w:t>
      </w:r>
    </w:p>
    <w:p w14:paraId="43E9DA10" w14:textId="4B0C2274" w:rsidR="00C26894" w:rsidRPr="00937ACF" w:rsidRDefault="00937ACF" w:rsidP="00C26894">
      <w:pPr>
        <w:pStyle w:val="PRAbstract"/>
        <w:rPr>
          <w:b w:val="0"/>
          <w:sz w:val="24"/>
          <w:szCs w:val="24"/>
        </w:rPr>
      </w:pPr>
      <w:proofErr w:type="spellStart"/>
      <w:r w:rsidRPr="00937ACF">
        <w:rPr>
          <w:b w:val="0"/>
          <w:sz w:val="24"/>
          <w:szCs w:val="24"/>
        </w:rPr>
        <w:t>Lukáš</w:t>
      </w:r>
      <w:proofErr w:type="spellEnd"/>
      <w:r w:rsidRPr="00937ACF">
        <w:rPr>
          <w:b w:val="0"/>
          <w:sz w:val="24"/>
          <w:szCs w:val="24"/>
        </w:rPr>
        <w:t xml:space="preserve"> </w:t>
      </w:r>
      <w:proofErr w:type="spellStart"/>
      <w:r w:rsidRPr="00937ACF">
        <w:rPr>
          <w:b w:val="0"/>
          <w:sz w:val="24"/>
          <w:szCs w:val="24"/>
        </w:rPr>
        <w:t>Hájek</w:t>
      </w:r>
      <w:proofErr w:type="spellEnd"/>
      <w:r w:rsidRPr="00937ACF">
        <w:rPr>
          <w:sz w:val="24"/>
          <w:szCs w:val="24"/>
        </w:rPr>
        <w:t xml:space="preserve"> </w:t>
      </w:r>
      <w:r w:rsidR="00C26894" w:rsidRPr="00937ACF">
        <w:rPr>
          <w:b w:val="0"/>
          <w:sz w:val="24"/>
          <w:szCs w:val="24"/>
        </w:rPr>
        <w:t xml:space="preserve">Henkel karrierjét </w:t>
      </w:r>
      <w:r w:rsidRPr="00937ACF">
        <w:rPr>
          <w:b w:val="0"/>
          <w:sz w:val="24"/>
          <w:szCs w:val="24"/>
        </w:rPr>
        <w:t>2003-ban</w:t>
      </w:r>
      <w:r w:rsidR="0058488E">
        <w:rPr>
          <w:b w:val="0"/>
          <w:sz w:val="24"/>
          <w:szCs w:val="24"/>
        </w:rPr>
        <w:t>,</w:t>
      </w:r>
      <w:r w:rsidRPr="00937ACF">
        <w:rPr>
          <w:b w:val="0"/>
          <w:sz w:val="24"/>
          <w:szCs w:val="24"/>
        </w:rPr>
        <w:t xml:space="preserve"> </w:t>
      </w:r>
      <w:r w:rsidR="00C26894" w:rsidRPr="00937ACF">
        <w:rPr>
          <w:b w:val="0"/>
          <w:sz w:val="24"/>
          <w:szCs w:val="24"/>
        </w:rPr>
        <w:t xml:space="preserve">a </w:t>
      </w:r>
      <w:proofErr w:type="spellStart"/>
      <w:r w:rsidR="00C26894" w:rsidRPr="00937ACF">
        <w:rPr>
          <w:b w:val="0"/>
          <w:sz w:val="24"/>
          <w:szCs w:val="24"/>
        </w:rPr>
        <w:t>Laundry</w:t>
      </w:r>
      <w:proofErr w:type="spellEnd"/>
      <w:r w:rsidR="00C26894" w:rsidRPr="00937ACF">
        <w:rPr>
          <w:b w:val="0"/>
          <w:sz w:val="24"/>
          <w:szCs w:val="24"/>
        </w:rPr>
        <w:t xml:space="preserve"> &amp; Home Care üzletágban, </w:t>
      </w:r>
      <w:proofErr w:type="spellStart"/>
      <w:r w:rsidR="00C26894" w:rsidRPr="00937ACF">
        <w:rPr>
          <w:b w:val="0"/>
          <w:sz w:val="24"/>
          <w:szCs w:val="24"/>
        </w:rPr>
        <w:t>Senior</w:t>
      </w:r>
      <w:proofErr w:type="spellEnd"/>
      <w:r w:rsidR="00C26894" w:rsidRPr="00937ACF">
        <w:rPr>
          <w:b w:val="0"/>
          <w:sz w:val="24"/>
          <w:szCs w:val="24"/>
        </w:rPr>
        <w:t xml:space="preserve"> Key Account menedzserként kezdte a Cseh Köztársaságban. Ezt követően az üzletágon belül több országban</w:t>
      </w:r>
      <w:r w:rsidR="00D64765" w:rsidRPr="00937ACF">
        <w:rPr>
          <w:b w:val="0"/>
          <w:sz w:val="24"/>
          <w:szCs w:val="24"/>
        </w:rPr>
        <w:t xml:space="preserve"> is</w:t>
      </w:r>
      <w:r w:rsidR="007E3FF5" w:rsidRPr="00937ACF">
        <w:rPr>
          <w:b w:val="0"/>
          <w:sz w:val="24"/>
          <w:szCs w:val="24"/>
        </w:rPr>
        <w:t xml:space="preserve"> </w:t>
      </w:r>
      <w:r w:rsidR="00D64765" w:rsidRPr="00937ACF">
        <w:rPr>
          <w:b w:val="0"/>
          <w:sz w:val="24"/>
          <w:szCs w:val="24"/>
        </w:rPr>
        <w:t>–</w:t>
      </w:r>
      <w:r w:rsidR="007E3FF5" w:rsidRPr="00937ACF">
        <w:rPr>
          <w:b w:val="0"/>
          <w:sz w:val="24"/>
          <w:szCs w:val="24"/>
        </w:rPr>
        <w:t xml:space="preserve"> </w:t>
      </w:r>
      <w:r w:rsidR="00C26894" w:rsidRPr="00937ACF">
        <w:rPr>
          <w:b w:val="0"/>
          <w:sz w:val="24"/>
          <w:szCs w:val="24"/>
        </w:rPr>
        <w:t>Balti államok, Románia, Bulgária</w:t>
      </w:r>
      <w:r w:rsidR="008F01B1" w:rsidRPr="00937ACF">
        <w:rPr>
          <w:b w:val="0"/>
          <w:sz w:val="24"/>
          <w:szCs w:val="24"/>
        </w:rPr>
        <w:t>, Moldova</w:t>
      </w:r>
      <w:r w:rsidR="007E3FF5" w:rsidRPr="00937ACF">
        <w:rPr>
          <w:b w:val="0"/>
          <w:sz w:val="24"/>
          <w:szCs w:val="24"/>
        </w:rPr>
        <w:t xml:space="preserve"> </w:t>
      </w:r>
      <w:r w:rsidR="00D64765" w:rsidRPr="00937ACF">
        <w:rPr>
          <w:b w:val="0"/>
          <w:sz w:val="24"/>
          <w:szCs w:val="24"/>
        </w:rPr>
        <w:t>–</w:t>
      </w:r>
      <w:r w:rsidR="00C26894" w:rsidRPr="00937ACF">
        <w:rPr>
          <w:b w:val="0"/>
          <w:sz w:val="24"/>
          <w:szCs w:val="24"/>
        </w:rPr>
        <w:t xml:space="preserve"> dolgozott </w:t>
      </w:r>
      <w:r w:rsidR="007E3FF5" w:rsidRPr="00937ACF">
        <w:rPr>
          <w:b w:val="0"/>
          <w:sz w:val="24"/>
          <w:szCs w:val="24"/>
        </w:rPr>
        <w:t>mint</w:t>
      </w:r>
      <w:r w:rsidR="008F01B1" w:rsidRPr="00937ACF">
        <w:rPr>
          <w:b w:val="0"/>
          <w:sz w:val="24"/>
          <w:szCs w:val="24"/>
        </w:rPr>
        <w:t xml:space="preserve">, </w:t>
      </w:r>
      <w:r w:rsidR="00C26894" w:rsidRPr="00937ACF">
        <w:rPr>
          <w:b w:val="0"/>
          <w:sz w:val="24"/>
          <w:szCs w:val="24"/>
        </w:rPr>
        <w:t xml:space="preserve">értékesítési igazgató, </w:t>
      </w:r>
      <w:proofErr w:type="spellStart"/>
      <w:r>
        <w:rPr>
          <w:b w:val="0"/>
          <w:sz w:val="24"/>
          <w:szCs w:val="24"/>
        </w:rPr>
        <w:t>c</w:t>
      </w:r>
      <w:r w:rsidR="00C26894" w:rsidRPr="00937ACF">
        <w:rPr>
          <w:b w:val="0"/>
          <w:sz w:val="24"/>
          <w:szCs w:val="24"/>
        </w:rPr>
        <w:t>ategory</w:t>
      </w:r>
      <w:proofErr w:type="spellEnd"/>
      <w:r w:rsidR="00C26894" w:rsidRPr="00937ACF">
        <w:rPr>
          <w:b w:val="0"/>
          <w:sz w:val="24"/>
          <w:szCs w:val="24"/>
        </w:rPr>
        <w:t xml:space="preserve"> menedzser és üzletág igazgató.  </w:t>
      </w:r>
    </w:p>
    <w:p w14:paraId="7D5F77CB" w14:textId="3FF4E98B" w:rsidR="00C26894" w:rsidRPr="00937ACF" w:rsidRDefault="00C26894" w:rsidP="00C26894">
      <w:pPr>
        <w:pStyle w:val="PRCopy"/>
        <w:rPr>
          <w:sz w:val="24"/>
          <w:szCs w:val="24"/>
        </w:rPr>
      </w:pPr>
      <w:r w:rsidRPr="00937ACF">
        <w:rPr>
          <w:sz w:val="24"/>
          <w:szCs w:val="24"/>
        </w:rPr>
        <w:t xml:space="preserve">„Nagy megtiszteltetés számomra a kinevezésem, izgalmas feladat a </w:t>
      </w:r>
      <w:proofErr w:type="spellStart"/>
      <w:r w:rsidRPr="00937ACF">
        <w:rPr>
          <w:sz w:val="24"/>
          <w:szCs w:val="24"/>
        </w:rPr>
        <w:t>Laundry</w:t>
      </w:r>
      <w:proofErr w:type="spellEnd"/>
      <w:r w:rsidRPr="00937ACF">
        <w:rPr>
          <w:sz w:val="24"/>
          <w:szCs w:val="24"/>
        </w:rPr>
        <w:t xml:space="preserve"> &amp; Home Care üzletág magyarországi vezetése. Remek marketing és értékesítési csapatommal és a </w:t>
      </w:r>
      <w:r w:rsidR="007E3FF5" w:rsidRPr="00937ACF">
        <w:rPr>
          <w:sz w:val="24"/>
          <w:szCs w:val="24"/>
        </w:rPr>
        <w:t>magyarországi</w:t>
      </w:r>
      <w:r w:rsidRPr="00937ACF">
        <w:rPr>
          <w:sz w:val="24"/>
          <w:szCs w:val="24"/>
        </w:rPr>
        <w:t xml:space="preserve"> piacon is vezető márkáinkkal biztos vagyok benne, hogy sikerese</w:t>
      </w:r>
      <w:r w:rsidR="008F01B1" w:rsidRPr="00937ACF">
        <w:rPr>
          <w:sz w:val="24"/>
          <w:szCs w:val="24"/>
        </w:rPr>
        <w:t>n</w:t>
      </w:r>
      <w:r w:rsidRPr="00937ACF">
        <w:rPr>
          <w:sz w:val="24"/>
          <w:szCs w:val="24"/>
        </w:rPr>
        <w:t xml:space="preserve"> vesszük az előttünk álló kihívásokat” – </w:t>
      </w:r>
      <w:r w:rsidR="008F01B1" w:rsidRPr="00937ACF">
        <w:rPr>
          <w:sz w:val="24"/>
          <w:szCs w:val="24"/>
        </w:rPr>
        <w:t>mond</w:t>
      </w:r>
      <w:r w:rsidR="00A54CD9">
        <w:rPr>
          <w:sz w:val="24"/>
          <w:szCs w:val="24"/>
        </w:rPr>
        <w:t>t</w:t>
      </w:r>
      <w:r w:rsidR="008F01B1" w:rsidRPr="00937ACF">
        <w:rPr>
          <w:sz w:val="24"/>
          <w:szCs w:val="24"/>
        </w:rPr>
        <w:t>a</w:t>
      </w:r>
      <w:r w:rsidRPr="00937ACF">
        <w:rPr>
          <w:sz w:val="24"/>
          <w:szCs w:val="24"/>
        </w:rPr>
        <w:t xml:space="preserve"> </w:t>
      </w:r>
      <w:proofErr w:type="spellStart"/>
      <w:r w:rsidR="00937ACF" w:rsidRPr="00937ACF">
        <w:rPr>
          <w:sz w:val="24"/>
          <w:szCs w:val="24"/>
        </w:rPr>
        <w:t>Lukáš</w:t>
      </w:r>
      <w:proofErr w:type="spellEnd"/>
      <w:r w:rsidR="00937ACF" w:rsidRPr="00937ACF">
        <w:rPr>
          <w:sz w:val="24"/>
          <w:szCs w:val="24"/>
        </w:rPr>
        <w:t xml:space="preserve"> </w:t>
      </w:r>
      <w:proofErr w:type="spellStart"/>
      <w:r w:rsidR="00937ACF" w:rsidRPr="00937ACF">
        <w:rPr>
          <w:sz w:val="24"/>
          <w:szCs w:val="24"/>
        </w:rPr>
        <w:t>Hájek</w:t>
      </w:r>
      <w:proofErr w:type="spellEnd"/>
      <w:r w:rsidRPr="00937ACF">
        <w:rPr>
          <w:sz w:val="24"/>
          <w:szCs w:val="24"/>
        </w:rPr>
        <w:t xml:space="preserve">. </w:t>
      </w:r>
      <w:bookmarkStart w:id="0" w:name="_GoBack"/>
      <w:bookmarkEnd w:id="0"/>
    </w:p>
    <w:p w14:paraId="52839ABC" w14:textId="77777777" w:rsidR="00C26894" w:rsidRDefault="00C26894" w:rsidP="00C26894">
      <w:pPr>
        <w:jc w:val="both"/>
        <w:rPr>
          <w:rFonts w:cs="Arial"/>
          <w:sz w:val="24"/>
          <w:lang w:val="hu-HU"/>
        </w:rPr>
      </w:pPr>
    </w:p>
    <w:p w14:paraId="1E7C9874" w14:textId="77777777" w:rsidR="00AB1273" w:rsidRPr="003E32D6" w:rsidRDefault="00AB1273" w:rsidP="00AB1273">
      <w:pPr>
        <w:spacing w:line="276" w:lineRule="auto"/>
        <w:jc w:val="both"/>
        <w:rPr>
          <w:szCs w:val="20"/>
          <w:lang w:val="hu-HU"/>
        </w:rPr>
      </w:pPr>
      <w:r w:rsidRPr="003E32D6">
        <w:rPr>
          <w:b/>
          <w:bCs/>
          <w:szCs w:val="20"/>
          <w:lang w:val="hu-HU"/>
        </w:rPr>
        <w:t>A Henkelről</w:t>
      </w:r>
    </w:p>
    <w:p w14:paraId="2CF16A77" w14:textId="6BC1D832" w:rsidR="00AB1273" w:rsidRPr="003E32D6" w:rsidRDefault="00AB1273" w:rsidP="00AB1273">
      <w:pPr>
        <w:spacing w:line="276" w:lineRule="auto"/>
        <w:jc w:val="both"/>
        <w:rPr>
          <w:rFonts w:cs="Arial"/>
          <w:szCs w:val="20"/>
          <w:lang w:val="hu-HU"/>
        </w:rPr>
      </w:pPr>
      <w:r w:rsidRPr="003E32D6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3E32D6">
        <w:rPr>
          <w:rFonts w:cs="Arial"/>
          <w:szCs w:val="20"/>
          <w:lang w:val="hu-HU"/>
        </w:rPr>
        <w:t>Adhesive</w:t>
      </w:r>
      <w:proofErr w:type="spellEnd"/>
      <w:r w:rsidRPr="003E32D6">
        <w:rPr>
          <w:rFonts w:cs="Arial"/>
          <w:szCs w:val="20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3E32D6">
        <w:rPr>
          <w:rFonts w:cs="Arial"/>
          <w:szCs w:val="20"/>
          <w:lang w:val="hu-HU"/>
        </w:rPr>
        <w:t>Laundry</w:t>
      </w:r>
      <w:proofErr w:type="spellEnd"/>
      <w:r w:rsidRPr="003E32D6">
        <w:rPr>
          <w:rFonts w:cs="Arial"/>
          <w:szCs w:val="20"/>
          <w:lang w:val="hu-HU"/>
        </w:rPr>
        <w:t xml:space="preserve"> &amp; Home Care és a Beauty Care üzletágaiban vezető pozícióban van sok piacon és kategóriában, szerte a világon. A 1876-ban alapított Henkel több mint 140 éves sikert tudhat maga mögött. A Henkel 201</w:t>
      </w:r>
      <w:r>
        <w:rPr>
          <w:rFonts w:cs="Arial"/>
          <w:szCs w:val="20"/>
          <w:lang w:val="hu-HU"/>
        </w:rPr>
        <w:t xml:space="preserve">7-ben 20 </w:t>
      </w:r>
      <w:r w:rsidRPr="003E32D6">
        <w:rPr>
          <w:rFonts w:cs="Arial"/>
          <w:szCs w:val="20"/>
          <w:lang w:val="hu-HU"/>
        </w:rPr>
        <w:t>milliárd euró árbevétel</w:t>
      </w:r>
      <w:r>
        <w:rPr>
          <w:rFonts w:cs="Arial"/>
          <w:szCs w:val="20"/>
          <w:lang w:val="hu-HU"/>
        </w:rPr>
        <w:t xml:space="preserve">t és 3,5 milliárd </w:t>
      </w:r>
      <w:r w:rsidRPr="003E32D6">
        <w:rPr>
          <w:rFonts w:cs="Arial"/>
          <w:szCs w:val="20"/>
          <w:lang w:val="hu-HU"/>
        </w:rPr>
        <w:t>korrigált üzemi eredmény</w:t>
      </w:r>
      <w:r>
        <w:rPr>
          <w:rFonts w:cs="Arial"/>
          <w:szCs w:val="20"/>
          <w:lang w:val="hu-HU"/>
        </w:rPr>
        <w:t>t ért el</w:t>
      </w:r>
      <w:r w:rsidRPr="003E32D6">
        <w:rPr>
          <w:rFonts w:cs="Arial"/>
          <w:szCs w:val="20"/>
          <w:lang w:val="hu-HU"/>
        </w:rPr>
        <w:t xml:space="preserve">. A Henkel három </w:t>
      </w:r>
      <w:r w:rsidRPr="003E32D6">
        <w:rPr>
          <w:color w:val="000000"/>
          <w:lang w:val="hu-HU"/>
        </w:rPr>
        <w:t xml:space="preserve">– </w:t>
      </w:r>
      <w:proofErr w:type="spellStart"/>
      <w:r w:rsidRPr="003E32D6">
        <w:rPr>
          <w:lang w:val="hu-HU"/>
        </w:rPr>
        <w:t>Loctite</w:t>
      </w:r>
      <w:proofErr w:type="spellEnd"/>
      <w:r w:rsidRPr="003E32D6">
        <w:rPr>
          <w:lang w:val="hu-HU"/>
        </w:rPr>
        <w:t xml:space="preserve">, Schwarzkopf és </w:t>
      </w:r>
      <w:proofErr w:type="spellStart"/>
      <w:r w:rsidRPr="003E32D6">
        <w:rPr>
          <w:lang w:val="hu-HU"/>
        </w:rPr>
        <w:t>Persil</w:t>
      </w:r>
      <w:proofErr w:type="spellEnd"/>
      <w:r w:rsidRPr="003E32D6">
        <w:rPr>
          <w:lang w:val="hu-HU"/>
        </w:rPr>
        <w:t xml:space="preserve"> –</w:t>
      </w:r>
      <w:r w:rsidRPr="003E32D6">
        <w:rPr>
          <w:rFonts w:cs="Arial"/>
          <w:szCs w:val="20"/>
          <w:lang w:val="hu-HU"/>
        </w:rPr>
        <w:t xml:space="preserve"> vezető márkája együttesen</w:t>
      </w:r>
      <w:r w:rsidRPr="003E32D6">
        <w:rPr>
          <w:lang w:val="hu-HU"/>
        </w:rPr>
        <w:t xml:space="preserve"> </w:t>
      </w:r>
      <w:r w:rsidRPr="003E32D6">
        <w:rPr>
          <w:rFonts w:cs="Arial"/>
          <w:szCs w:val="20"/>
          <w:lang w:val="hu-HU"/>
        </w:rPr>
        <w:t>több mint 6</w:t>
      </w:r>
      <w:r w:rsidR="00857A81">
        <w:rPr>
          <w:rFonts w:cs="Arial"/>
          <w:szCs w:val="20"/>
          <w:lang w:val="hu-HU"/>
        </w:rPr>
        <w:t>,4</w:t>
      </w:r>
      <w:r w:rsidRPr="003E32D6">
        <w:rPr>
          <w:rFonts w:cs="Arial"/>
          <w:szCs w:val="20"/>
          <w:lang w:val="hu-HU"/>
        </w:rPr>
        <w:t xml:space="preserve"> milliárd euró árbevételt ért el. A Henkel világszerte több mint 5</w:t>
      </w:r>
      <w:r w:rsidR="00857A81">
        <w:rPr>
          <w:rFonts w:cs="Arial"/>
          <w:szCs w:val="20"/>
          <w:lang w:val="hu-HU"/>
        </w:rPr>
        <w:t>3</w:t>
      </w:r>
      <w:r w:rsidRPr="003E32D6">
        <w:rPr>
          <w:rFonts w:cs="Arial"/>
          <w:szCs w:val="20"/>
          <w:lang w:val="hu-HU"/>
        </w:rPr>
        <w:t xml:space="preserve"> 000 embert foglalkoztat – lelkes és sokszínű csapat, amelyet erős vállalati kultúra, a fenntartható érték létrehozásának közös célja és a közös értékek egyesítenek. A fenntarthatóság elismert vezetőjeként a Henkel számos nemzetközi indexben és </w:t>
      </w:r>
      <w:r w:rsidRPr="003E32D6">
        <w:rPr>
          <w:rFonts w:cs="Arial"/>
          <w:szCs w:val="20"/>
          <w:lang w:val="hu-HU"/>
        </w:rPr>
        <w:lastRenderedPageBreak/>
        <w:t xml:space="preserve">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Pr="001B238D">
          <w:rPr>
            <w:rStyle w:val="Hiperhivatkozs"/>
            <w:rFonts w:cs="Arial"/>
            <w:szCs w:val="20"/>
            <w:lang w:val="hu-HU"/>
          </w:rPr>
          <w:t>www.henkel.com</w:t>
        </w:r>
      </w:hyperlink>
      <w:r w:rsidRPr="003E32D6">
        <w:rPr>
          <w:rFonts w:cs="Arial"/>
          <w:szCs w:val="20"/>
          <w:lang w:val="hu-HU"/>
        </w:rPr>
        <w:t>.</w:t>
      </w:r>
      <w:r>
        <w:rPr>
          <w:rFonts w:cs="Arial"/>
          <w:szCs w:val="20"/>
          <w:lang w:val="hu-HU"/>
        </w:rPr>
        <w:t xml:space="preserve"> </w:t>
      </w:r>
      <w:hyperlink w:history="1"/>
    </w:p>
    <w:p w14:paraId="6A2ECAB1" w14:textId="77777777" w:rsidR="00F52372" w:rsidRPr="008430B6" w:rsidRDefault="00F52372" w:rsidP="00F52372">
      <w:pPr>
        <w:spacing w:line="360" w:lineRule="auto"/>
        <w:jc w:val="both"/>
        <w:rPr>
          <w:rFonts w:cs="Arial"/>
          <w:sz w:val="22"/>
          <w:szCs w:val="22"/>
          <w:lang w:val="hu-HU"/>
        </w:rPr>
      </w:pPr>
    </w:p>
    <w:p w14:paraId="2022E19D" w14:textId="77777777" w:rsidR="00F52372" w:rsidRPr="008430B6" w:rsidRDefault="00F52372" w:rsidP="00F52372">
      <w:pPr>
        <w:spacing w:line="240" w:lineRule="auto"/>
        <w:rPr>
          <w:rFonts w:cs="Arial"/>
          <w:b/>
          <w:sz w:val="22"/>
          <w:szCs w:val="20"/>
          <w:lang w:val="hu-HU" w:eastAsia="de-DE"/>
        </w:rPr>
      </w:pPr>
    </w:p>
    <w:p w14:paraId="7535FA6E" w14:textId="77777777" w:rsidR="00F52372" w:rsidRPr="008430B6" w:rsidRDefault="00F52372" w:rsidP="00F52372">
      <w:pPr>
        <w:spacing w:line="240" w:lineRule="auto"/>
        <w:rPr>
          <w:rFonts w:cs="Arial"/>
          <w:b/>
          <w:sz w:val="22"/>
          <w:szCs w:val="20"/>
          <w:lang w:val="hu-HU" w:eastAsia="de-DE"/>
        </w:rPr>
      </w:pPr>
    </w:p>
    <w:p w14:paraId="32D54938" w14:textId="77777777" w:rsidR="00F52372" w:rsidRPr="008430B6" w:rsidRDefault="00F52372" w:rsidP="00F52372">
      <w:pPr>
        <w:spacing w:line="240" w:lineRule="auto"/>
        <w:rPr>
          <w:rFonts w:cs="Arial"/>
          <w:b/>
          <w:szCs w:val="20"/>
          <w:lang w:val="hu-HU" w:eastAsia="de-DE"/>
        </w:rPr>
      </w:pPr>
      <w:r w:rsidRPr="008430B6">
        <w:rPr>
          <w:rFonts w:cs="Arial"/>
          <w:b/>
          <w:bCs/>
          <w:szCs w:val="20"/>
          <w:lang w:val="hu-HU" w:eastAsia="de-DE"/>
        </w:rPr>
        <w:t>Sajtókapcsolat</w:t>
      </w:r>
    </w:p>
    <w:p w14:paraId="3A2B722D" w14:textId="77777777" w:rsidR="00780C94" w:rsidRPr="008430B6" w:rsidRDefault="00780C94" w:rsidP="00F52372">
      <w:pPr>
        <w:spacing w:line="280" w:lineRule="exact"/>
        <w:rPr>
          <w:rFonts w:cs="Arial"/>
          <w:szCs w:val="20"/>
          <w:lang w:val="hu-HU" w:eastAsia="de-DE"/>
        </w:rPr>
      </w:pPr>
    </w:p>
    <w:p w14:paraId="2FC7F2AE" w14:textId="114980A1" w:rsidR="00F52372" w:rsidRPr="008430B6" w:rsidRDefault="006A460B" w:rsidP="00F52372">
      <w:pPr>
        <w:spacing w:line="280" w:lineRule="exact"/>
        <w:rPr>
          <w:lang w:val="hu-HU" w:eastAsia="de-DE"/>
        </w:rPr>
      </w:pPr>
      <w:r>
        <w:rPr>
          <w:lang w:val="hu-HU" w:eastAsia="de-DE"/>
        </w:rPr>
        <w:t>Dispiter Dorottya</w:t>
      </w:r>
    </w:p>
    <w:p w14:paraId="24B5C359" w14:textId="64EB8CE9" w:rsidR="00F52372" w:rsidRPr="008430B6" w:rsidRDefault="00F52372" w:rsidP="00F52372">
      <w:pPr>
        <w:spacing w:line="280" w:lineRule="exact"/>
        <w:rPr>
          <w:rFonts w:cs="Arial"/>
          <w:lang w:val="hu-HU" w:eastAsia="de-DE"/>
        </w:rPr>
      </w:pPr>
      <w:r w:rsidRPr="008430B6">
        <w:rPr>
          <w:rFonts w:cs="Arial"/>
          <w:lang w:val="hu-HU" w:eastAsia="de-DE"/>
        </w:rPr>
        <w:t>Tel.</w:t>
      </w:r>
      <w:r w:rsidRPr="008430B6">
        <w:rPr>
          <w:rFonts w:cs="Arial"/>
          <w:lang w:val="hu-HU" w:eastAsia="de-DE"/>
        </w:rPr>
        <w:tab/>
        <w:t>(1) 372-55</w:t>
      </w:r>
      <w:r w:rsidR="006A460B">
        <w:rPr>
          <w:rFonts w:cs="Arial"/>
          <w:lang w:val="hu-HU" w:eastAsia="de-DE"/>
        </w:rPr>
        <w:t>55</w:t>
      </w:r>
    </w:p>
    <w:p w14:paraId="6C13E168" w14:textId="77777777" w:rsidR="00F52372" w:rsidRPr="008430B6" w:rsidRDefault="00F52372" w:rsidP="00F52372">
      <w:pPr>
        <w:spacing w:line="280" w:lineRule="exact"/>
        <w:rPr>
          <w:rFonts w:cs="Arial"/>
          <w:color w:val="000000"/>
          <w:lang w:val="hu-HU" w:eastAsia="de-DE"/>
        </w:rPr>
      </w:pPr>
      <w:r w:rsidRPr="008430B6">
        <w:rPr>
          <w:rFonts w:cs="Arial"/>
          <w:color w:val="000000"/>
          <w:lang w:val="hu-HU" w:eastAsia="de-DE"/>
        </w:rPr>
        <w:t xml:space="preserve">Email: </w:t>
      </w:r>
      <w:hyperlink r:id="rId9" w:history="1">
        <w:r w:rsidRPr="008430B6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14:paraId="51BB35D6" w14:textId="77777777" w:rsidR="00F52372" w:rsidRPr="008430B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Henkel Magyarország Kft.</w:t>
      </w:r>
    </w:p>
    <w:p w14:paraId="160D31AE" w14:textId="77777777" w:rsidR="00F52372" w:rsidRPr="008430B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Vállalati kommunikáció</w:t>
      </w:r>
    </w:p>
    <w:p w14:paraId="13379902" w14:textId="4384506A" w:rsidR="00F52372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</w:p>
    <w:sectPr w:rsidR="00F52372" w:rsidSect="00780C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EBD41" w14:textId="77777777" w:rsidR="000440C0" w:rsidRDefault="000440C0">
      <w:r>
        <w:separator/>
      </w:r>
    </w:p>
  </w:endnote>
  <w:endnote w:type="continuationSeparator" w:id="0">
    <w:p w14:paraId="7E1B6A62" w14:textId="77777777" w:rsidR="000440C0" w:rsidRDefault="0004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64D50" w14:textId="7FBBD4B0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Kft.</w:t>
    </w:r>
    <w:r>
      <w:rPr>
        <w:b w:val="0"/>
        <w:color w:val="auto"/>
        <w:lang w:val="hu-HU"/>
      </w:rPr>
      <w:t xml:space="preserve"> -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A54CD9">
      <w:rPr>
        <w:b w:val="0"/>
        <w:noProof/>
        <w:color w:val="auto"/>
      </w:rPr>
      <w:t>2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A54CD9">
      <w:rPr>
        <w:b w:val="0"/>
        <w:noProof/>
        <w:color w:val="auto"/>
      </w:rPr>
      <w:t>2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47E9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BCF1F6" wp14:editId="5A9B4002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683C119C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77E81608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A54CD9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A54CD9">
      <w:rPr>
        <w:b w:val="0"/>
        <w:noProof/>
        <w:color w:val="auto"/>
      </w:rPr>
      <w:t>2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880A2" w14:textId="77777777" w:rsidR="000440C0" w:rsidRDefault="000440C0">
      <w:r>
        <w:separator/>
      </w:r>
    </w:p>
  </w:footnote>
  <w:footnote w:type="continuationSeparator" w:id="0">
    <w:p w14:paraId="611FBF87" w14:textId="77777777" w:rsidR="000440C0" w:rsidRDefault="0004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21C67"/>
    <w:rsid w:val="00030557"/>
    <w:rsid w:val="00030F51"/>
    <w:rsid w:val="000440C0"/>
    <w:rsid w:val="000575F9"/>
    <w:rsid w:val="000618FC"/>
    <w:rsid w:val="000763E0"/>
    <w:rsid w:val="00080A02"/>
    <w:rsid w:val="00080D10"/>
    <w:rsid w:val="00093F26"/>
    <w:rsid w:val="000C56DD"/>
    <w:rsid w:val="000D1672"/>
    <w:rsid w:val="000E7F24"/>
    <w:rsid w:val="000F03BE"/>
    <w:rsid w:val="000F225B"/>
    <w:rsid w:val="000F7FAF"/>
    <w:rsid w:val="00111F4D"/>
    <w:rsid w:val="00115230"/>
    <w:rsid w:val="001162B4"/>
    <w:rsid w:val="00122CBC"/>
    <w:rsid w:val="00126D4A"/>
    <w:rsid w:val="00132DA9"/>
    <w:rsid w:val="0013305B"/>
    <w:rsid w:val="00133B99"/>
    <w:rsid w:val="001443BD"/>
    <w:rsid w:val="00197E49"/>
    <w:rsid w:val="001B4F0A"/>
    <w:rsid w:val="001C0B32"/>
    <w:rsid w:val="001C4BE1"/>
    <w:rsid w:val="001E0F71"/>
    <w:rsid w:val="001E6D05"/>
    <w:rsid w:val="001E7C28"/>
    <w:rsid w:val="001F1BDF"/>
    <w:rsid w:val="001F695F"/>
    <w:rsid w:val="001F7110"/>
    <w:rsid w:val="001F7E96"/>
    <w:rsid w:val="00212488"/>
    <w:rsid w:val="00220628"/>
    <w:rsid w:val="00237F62"/>
    <w:rsid w:val="0024586A"/>
    <w:rsid w:val="00262C05"/>
    <w:rsid w:val="002A0DF7"/>
    <w:rsid w:val="002A60E0"/>
    <w:rsid w:val="002C252E"/>
    <w:rsid w:val="002C6773"/>
    <w:rsid w:val="002E0B17"/>
    <w:rsid w:val="002E7DED"/>
    <w:rsid w:val="002F7E11"/>
    <w:rsid w:val="00304087"/>
    <w:rsid w:val="0030463D"/>
    <w:rsid w:val="00310ACD"/>
    <w:rsid w:val="0031379F"/>
    <w:rsid w:val="00320A26"/>
    <w:rsid w:val="00321344"/>
    <w:rsid w:val="0034015C"/>
    <w:rsid w:val="00344356"/>
    <w:rsid w:val="00353705"/>
    <w:rsid w:val="003562E8"/>
    <w:rsid w:val="0036357D"/>
    <w:rsid w:val="00367AA1"/>
    <w:rsid w:val="00372E36"/>
    <w:rsid w:val="00377CBB"/>
    <w:rsid w:val="003877B6"/>
    <w:rsid w:val="00392D1F"/>
    <w:rsid w:val="00393887"/>
    <w:rsid w:val="00394C6B"/>
    <w:rsid w:val="003B1069"/>
    <w:rsid w:val="003B390A"/>
    <w:rsid w:val="003C15DE"/>
    <w:rsid w:val="003C38EC"/>
    <w:rsid w:val="003C4EB2"/>
    <w:rsid w:val="003E2F48"/>
    <w:rsid w:val="003F1AF3"/>
    <w:rsid w:val="003F4D8D"/>
    <w:rsid w:val="004163A1"/>
    <w:rsid w:val="004313E7"/>
    <w:rsid w:val="0044763B"/>
    <w:rsid w:val="004629B3"/>
    <w:rsid w:val="0046376E"/>
    <w:rsid w:val="0046690F"/>
    <w:rsid w:val="00490A03"/>
    <w:rsid w:val="00494DBE"/>
    <w:rsid w:val="00495CE6"/>
    <w:rsid w:val="004A323C"/>
    <w:rsid w:val="004B54E8"/>
    <w:rsid w:val="004C4FEB"/>
    <w:rsid w:val="004D059B"/>
    <w:rsid w:val="004D4CB6"/>
    <w:rsid w:val="004E27B2"/>
    <w:rsid w:val="004F10C1"/>
    <w:rsid w:val="00502E62"/>
    <w:rsid w:val="0052212B"/>
    <w:rsid w:val="00534B46"/>
    <w:rsid w:val="00540358"/>
    <w:rsid w:val="00555A2F"/>
    <w:rsid w:val="00556F67"/>
    <w:rsid w:val="00574C44"/>
    <w:rsid w:val="005751AA"/>
    <w:rsid w:val="0058488E"/>
    <w:rsid w:val="00586CAF"/>
    <w:rsid w:val="00591180"/>
    <w:rsid w:val="00592CEA"/>
    <w:rsid w:val="00597D07"/>
    <w:rsid w:val="005C7112"/>
    <w:rsid w:val="005D0561"/>
    <w:rsid w:val="005D0AD9"/>
    <w:rsid w:val="005D22F6"/>
    <w:rsid w:val="005E0C30"/>
    <w:rsid w:val="005E69D9"/>
    <w:rsid w:val="005F181F"/>
    <w:rsid w:val="005F27F4"/>
    <w:rsid w:val="005F30CE"/>
    <w:rsid w:val="005F3239"/>
    <w:rsid w:val="00607256"/>
    <w:rsid w:val="006144B1"/>
    <w:rsid w:val="006335F1"/>
    <w:rsid w:val="006345B6"/>
    <w:rsid w:val="00635712"/>
    <w:rsid w:val="00644141"/>
    <w:rsid w:val="00652229"/>
    <w:rsid w:val="00652793"/>
    <w:rsid w:val="006610A4"/>
    <w:rsid w:val="006626CA"/>
    <w:rsid w:val="00663487"/>
    <w:rsid w:val="00672382"/>
    <w:rsid w:val="00690B19"/>
    <w:rsid w:val="006957AA"/>
    <w:rsid w:val="006979C6"/>
    <w:rsid w:val="006A460B"/>
    <w:rsid w:val="006B499F"/>
    <w:rsid w:val="006D343E"/>
    <w:rsid w:val="006D4996"/>
    <w:rsid w:val="006D54AB"/>
    <w:rsid w:val="006E5032"/>
    <w:rsid w:val="006F670F"/>
    <w:rsid w:val="00703272"/>
    <w:rsid w:val="0070733C"/>
    <w:rsid w:val="00710C5D"/>
    <w:rsid w:val="0071348C"/>
    <w:rsid w:val="00717273"/>
    <w:rsid w:val="00720FD4"/>
    <w:rsid w:val="0073096C"/>
    <w:rsid w:val="00742398"/>
    <w:rsid w:val="007507B5"/>
    <w:rsid w:val="00753A24"/>
    <w:rsid w:val="00772188"/>
    <w:rsid w:val="00780C94"/>
    <w:rsid w:val="00786BA3"/>
    <w:rsid w:val="007A1667"/>
    <w:rsid w:val="007A4432"/>
    <w:rsid w:val="007B499C"/>
    <w:rsid w:val="007B4D4B"/>
    <w:rsid w:val="007D2A02"/>
    <w:rsid w:val="007E3FF5"/>
    <w:rsid w:val="007E6EA1"/>
    <w:rsid w:val="007F15FB"/>
    <w:rsid w:val="007F2B1E"/>
    <w:rsid w:val="007F62B4"/>
    <w:rsid w:val="00801517"/>
    <w:rsid w:val="008167D3"/>
    <w:rsid w:val="00817DE8"/>
    <w:rsid w:val="008229F5"/>
    <w:rsid w:val="00833090"/>
    <w:rsid w:val="00833CEB"/>
    <w:rsid w:val="008372D2"/>
    <w:rsid w:val="008430B6"/>
    <w:rsid w:val="00844C17"/>
    <w:rsid w:val="00847726"/>
    <w:rsid w:val="00852511"/>
    <w:rsid w:val="00857A81"/>
    <w:rsid w:val="00861295"/>
    <w:rsid w:val="008614F1"/>
    <w:rsid w:val="008639B3"/>
    <w:rsid w:val="00863C1A"/>
    <w:rsid w:val="0087142D"/>
    <w:rsid w:val="00873956"/>
    <w:rsid w:val="008825EE"/>
    <w:rsid w:val="0088596E"/>
    <w:rsid w:val="008A2375"/>
    <w:rsid w:val="008D76C5"/>
    <w:rsid w:val="008E0AFA"/>
    <w:rsid w:val="008E75D3"/>
    <w:rsid w:val="008F01B1"/>
    <w:rsid w:val="008F125E"/>
    <w:rsid w:val="008F4D2F"/>
    <w:rsid w:val="009026EC"/>
    <w:rsid w:val="00917162"/>
    <w:rsid w:val="009251CC"/>
    <w:rsid w:val="0092714E"/>
    <w:rsid w:val="00937ACF"/>
    <w:rsid w:val="00942002"/>
    <w:rsid w:val="00947885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B3B37"/>
    <w:rsid w:val="009B519C"/>
    <w:rsid w:val="009C088E"/>
    <w:rsid w:val="009C4D35"/>
    <w:rsid w:val="009E5EB4"/>
    <w:rsid w:val="009E65C3"/>
    <w:rsid w:val="00A044D6"/>
    <w:rsid w:val="00A04ADB"/>
    <w:rsid w:val="00A11E0F"/>
    <w:rsid w:val="00A244C2"/>
    <w:rsid w:val="00A26CB6"/>
    <w:rsid w:val="00A32F82"/>
    <w:rsid w:val="00A32F8B"/>
    <w:rsid w:val="00A45A62"/>
    <w:rsid w:val="00A54AC5"/>
    <w:rsid w:val="00A54CD9"/>
    <w:rsid w:val="00A56D41"/>
    <w:rsid w:val="00A61353"/>
    <w:rsid w:val="00A66DB1"/>
    <w:rsid w:val="00A67A92"/>
    <w:rsid w:val="00A91A70"/>
    <w:rsid w:val="00AA1B85"/>
    <w:rsid w:val="00AB1273"/>
    <w:rsid w:val="00AB1CB6"/>
    <w:rsid w:val="00AB1D9A"/>
    <w:rsid w:val="00AD44FE"/>
    <w:rsid w:val="00AE49F1"/>
    <w:rsid w:val="00AE76BB"/>
    <w:rsid w:val="00AF6CBB"/>
    <w:rsid w:val="00B02FC0"/>
    <w:rsid w:val="00B05CCA"/>
    <w:rsid w:val="00B14271"/>
    <w:rsid w:val="00B2685D"/>
    <w:rsid w:val="00B30351"/>
    <w:rsid w:val="00B33C2A"/>
    <w:rsid w:val="00B35822"/>
    <w:rsid w:val="00B422EC"/>
    <w:rsid w:val="00B80304"/>
    <w:rsid w:val="00B86A4F"/>
    <w:rsid w:val="00B87094"/>
    <w:rsid w:val="00B958E8"/>
    <w:rsid w:val="00BA09B2"/>
    <w:rsid w:val="00BB0223"/>
    <w:rsid w:val="00BB512A"/>
    <w:rsid w:val="00BC0995"/>
    <w:rsid w:val="00BC48D6"/>
    <w:rsid w:val="00BD32CA"/>
    <w:rsid w:val="00BD56B7"/>
    <w:rsid w:val="00BE793A"/>
    <w:rsid w:val="00BF432A"/>
    <w:rsid w:val="00BF4B5C"/>
    <w:rsid w:val="00BF6E82"/>
    <w:rsid w:val="00C144DF"/>
    <w:rsid w:val="00C22049"/>
    <w:rsid w:val="00C24C17"/>
    <w:rsid w:val="00C26894"/>
    <w:rsid w:val="00C40B88"/>
    <w:rsid w:val="00C47D87"/>
    <w:rsid w:val="00C5376E"/>
    <w:rsid w:val="00C76F73"/>
    <w:rsid w:val="00C95613"/>
    <w:rsid w:val="00C97091"/>
    <w:rsid w:val="00CA2001"/>
    <w:rsid w:val="00CB5B6C"/>
    <w:rsid w:val="00CD3B0B"/>
    <w:rsid w:val="00CD4616"/>
    <w:rsid w:val="00CE33D5"/>
    <w:rsid w:val="00CF5D37"/>
    <w:rsid w:val="00CF6F33"/>
    <w:rsid w:val="00D02248"/>
    <w:rsid w:val="00D063B8"/>
    <w:rsid w:val="00D17E3B"/>
    <w:rsid w:val="00D23C09"/>
    <w:rsid w:val="00D23CED"/>
    <w:rsid w:val="00D24BD2"/>
    <w:rsid w:val="00D260A2"/>
    <w:rsid w:val="00D30CC6"/>
    <w:rsid w:val="00D3260C"/>
    <w:rsid w:val="00D35790"/>
    <w:rsid w:val="00D40AFA"/>
    <w:rsid w:val="00D62EF1"/>
    <w:rsid w:val="00D6309D"/>
    <w:rsid w:val="00D644CA"/>
    <w:rsid w:val="00D64765"/>
    <w:rsid w:val="00D66FC2"/>
    <w:rsid w:val="00D76C7E"/>
    <w:rsid w:val="00D8631C"/>
    <w:rsid w:val="00D92226"/>
    <w:rsid w:val="00D9293F"/>
    <w:rsid w:val="00D93598"/>
    <w:rsid w:val="00DA0A33"/>
    <w:rsid w:val="00DA1E18"/>
    <w:rsid w:val="00DB05B1"/>
    <w:rsid w:val="00DC3761"/>
    <w:rsid w:val="00DD512E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13747"/>
    <w:rsid w:val="00E25AEA"/>
    <w:rsid w:val="00E30DEF"/>
    <w:rsid w:val="00E30ED2"/>
    <w:rsid w:val="00E37F70"/>
    <w:rsid w:val="00E41AF5"/>
    <w:rsid w:val="00E446C1"/>
    <w:rsid w:val="00E61CB9"/>
    <w:rsid w:val="00E758B9"/>
    <w:rsid w:val="00E85569"/>
    <w:rsid w:val="00E856AF"/>
    <w:rsid w:val="00E90E08"/>
    <w:rsid w:val="00E93A01"/>
    <w:rsid w:val="00E93FF8"/>
    <w:rsid w:val="00E96EAF"/>
    <w:rsid w:val="00EA1752"/>
    <w:rsid w:val="00EA5BDB"/>
    <w:rsid w:val="00EC142D"/>
    <w:rsid w:val="00ED2B5C"/>
    <w:rsid w:val="00EF15FF"/>
    <w:rsid w:val="00EF7111"/>
    <w:rsid w:val="00EF7AD1"/>
    <w:rsid w:val="00EF7D1A"/>
    <w:rsid w:val="00F0448F"/>
    <w:rsid w:val="00F275C0"/>
    <w:rsid w:val="00F36145"/>
    <w:rsid w:val="00F37BDD"/>
    <w:rsid w:val="00F41503"/>
    <w:rsid w:val="00F466C8"/>
    <w:rsid w:val="00F50B46"/>
    <w:rsid w:val="00F52372"/>
    <w:rsid w:val="00F62746"/>
    <w:rsid w:val="00F629FF"/>
    <w:rsid w:val="00F63D03"/>
    <w:rsid w:val="00F65E2F"/>
    <w:rsid w:val="00F67DF1"/>
    <w:rsid w:val="00F8309B"/>
    <w:rsid w:val="00F833C9"/>
    <w:rsid w:val="00F90064"/>
    <w:rsid w:val="00F96AFD"/>
    <w:rsid w:val="00FA2E19"/>
    <w:rsid w:val="00FB610D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uiPriority w:val="99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6E712-0F49-4F4B-B95E-E876AA9A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359</Words>
  <Characters>2481</Characters>
  <Application>Microsoft Office Word</Application>
  <DocSecurity>0</DocSecurity>
  <Lines>20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2835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11</cp:revision>
  <cp:lastPrinted>2016-11-16T08:11:00Z</cp:lastPrinted>
  <dcterms:created xsi:type="dcterms:W3CDTF">2018-03-26T12:55:00Z</dcterms:created>
  <dcterms:modified xsi:type="dcterms:W3CDTF">2018-03-28T10:02:00Z</dcterms:modified>
</cp:coreProperties>
</file>