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6106" w14:textId="77777777" w:rsidR="008123DF" w:rsidRPr="006A52FE" w:rsidRDefault="00AA0C6F" w:rsidP="00401DAC">
      <w:pPr>
        <w:pStyle w:val="Standard12pt"/>
        <w:spacing w:line="60" w:lineRule="exact"/>
        <w:jc w:val="right"/>
        <w:rPr>
          <w:b/>
          <w:sz w:val="36"/>
          <w:szCs w:val="36"/>
          <w:lang w:val="en-US"/>
        </w:rPr>
      </w:pPr>
      <w:r w:rsidRPr="006A52FE">
        <w:rPr>
          <w:b/>
          <w:sz w:val="36"/>
          <w:szCs w:val="36"/>
          <w:lang w:val="en-US"/>
        </w:rPr>
        <w:t xml:space="preserve"> </w:t>
      </w:r>
    </w:p>
    <w:p w14:paraId="5D37FE84" w14:textId="77777777" w:rsidR="008C14B4" w:rsidRPr="006A52FE" w:rsidRDefault="008C14B4" w:rsidP="00401DAC">
      <w:pPr>
        <w:pStyle w:val="Standard12pt"/>
        <w:jc w:val="right"/>
        <w:rPr>
          <w:b/>
          <w:sz w:val="36"/>
          <w:szCs w:val="36"/>
          <w:lang w:val="en-US"/>
        </w:rPr>
      </w:pPr>
      <w:r w:rsidRPr="006A52FE">
        <w:rPr>
          <w:b/>
          <w:sz w:val="36"/>
          <w:szCs w:val="36"/>
          <w:lang w:val="en-US"/>
        </w:rPr>
        <w:t>Presseinformation</w:t>
      </w:r>
    </w:p>
    <w:p w14:paraId="59D22C9D" w14:textId="5EC85A67" w:rsidR="008C14B4" w:rsidRPr="006A52FE" w:rsidRDefault="008C14B4" w:rsidP="00D04B2B">
      <w:pPr>
        <w:pStyle w:val="Standard12pt"/>
        <w:rPr>
          <w:lang w:val="en-US"/>
        </w:rPr>
      </w:pPr>
    </w:p>
    <w:p w14:paraId="6F0658C0" w14:textId="180C6BAB" w:rsidR="00D17322" w:rsidRPr="006A52FE" w:rsidRDefault="00D17322" w:rsidP="00D17322">
      <w:pPr>
        <w:pStyle w:val="Standard12pt"/>
        <w:spacing w:line="276" w:lineRule="auto"/>
        <w:rPr>
          <w:sz w:val="22"/>
          <w:szCs w:val="22"/>
          <w:lang w:val="en-US"/>
        </w:rPr>
      </w:pPr>
      <w:r w:rsidRPr="006A52FE">
        <w:rPr>
          <w:lang w:val="en-US"/>
        </w:rPr>
        <w:tab/>
      </w:r>
      <w:r w:rsidRPr="006A52FE">
        <w:rPr>
          <w:lang w:val="en-US"/>
        </w:rPr>
        <w:tab/>
      </w:r>
      <w:r w:rsidRPr="006A52FE">
        <w:rPr>
          <w:lang w:val="en-US"/>
        </w:rPr>
        <w:tab/>
      </w:r>
      <w:r w:rsidRPr="006A52FE">
        <w:rPr>
          <w:lang w:val="en-US"/>
        </w:rPr>
        <w:tab/>
      </w:r>
      <w:r w:rsidRPr="006A52FE">
        <w:rPr>
          <w:lang w:val="en-US"/>
        </w:rPr>
        <w:tab/>
      </w:r>
      <w:r w:rsidR="006A52FE">
        <w:rPr>
          <w:noProof/>
        </w:rPr>
        <w:drawing>
          <wp:inline distT="0" distB="0" distL="0" distR="0" wp14:anchorId="2F8B451B" wp14:editId="7943FAA1">
            <wp:extent cx="5760085" cy="24879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 Banner Lift+.jpg"/>
                    <pic:cNvPicPr/>
                  </pic:nvPicPr>
                  <pic:blipFill>
                    <a:blip r:embed="rId8"/>
                    <a:stretch>
                      <a:fillRect/>
                    </a:stretch>
                  </pic:blipFill>
                  <pic:spPr>
                    <a:xfrm>
                      <a:off x="0" y="0"/>
                      <a:ext cx="5760085" cy="2487930"/>
                    </a:xfrm>
                    <a:prstGeom prst="rect">
                      <a:avLst/>
                    </a:prstGeom>
                  </pic:spPr>
                </pic:pic>
              </a:graphicData>
            </a:graphic>
          </wp:inline>
        </w:drawing>
      </w:r>
      <w:r w:rsidRPr="006A52FE">
        <w:rPr>
          <w:lang w:val="en-US"/>
        </w:rPr>
        <w:tab/>
      </w:r>
      <w:r w:rsidRPr="006A52FE">
        <w:rPr>
          <w:lang w:val="en-US"/>
        </w:rPr>
        <w:tab/>
      </w:r>
      <w:r w:rsidRPr="006A52FE">
        <w:rPr>
          <w:lang w:val="en-US"/>
        </w:rPr>
        <w:tab/>
      </w:r>
      <w:r w:rsidRPr="006A52FE">
        <w:rPr>
          <w:lang w:val="en-US"/>
        </w:rPr>
        <w:tab/>
      </w:r>
      <w:r w:rsidRPr="006A52FE">
        <w:rPr>
          <w:lang w:val="en-US"/>
        </w:rPr>
        <w:tab/>
        <w:t xml:space="preserve">   </w:t>
      </w:r>
    </w:p>
    <w:p w14:paraId="1BF4C92C" w14:textId="15A9522B" w:rsidR="006700AF" w:rsidRPr="006700AF" w:rsidRDefault="006700AF" w:rsidP="006700AF">
      <w:pPr>
        <w:rPr>
          <w:rFonts w:cs="Arial"/>
          <w:color w:val="000000"/>
          <w:sz w:val="16"/>
          <w:szCs w:val="16"/>
          <w:lang w:val="de-AT"/>
        </w:rPr>
      </w:pPr>
      <w:r w:rsidRPr="006700AF">
        <w:rPr>
          <w:rFonts w:cs="Arial"/>
          <w:color w:val="000000"/>
          <w:sz w:val="16"/>
          <w:szCs w:val="16"/>
          <w:lang w:val="de-AT"/>
        </w:rPr>
        <w:t xml:space="preserve">*CLM-Studie Diadermine LIFT+ Tagescreme mit 35 Frauen zwischen 35-55 Jahren, Messungen nach 45 und 90 Tagen. </w:t>
      </w:r>
    </w:p>
    <w:p w14:paraId="3B88A57C" w14:textId="7DFA92AE" w:rsidR="006700AF" w:rsidRPr="006700AF" w:rsidRDefault="006700AF" w:rsidP="004F01EC">
      <w:pPr>
        <w:pStyle w:val="Standard12pt"/>
        <w:spacing w:line="276" w:lineRule="auto"/>
        <w:rPr>
          <w:szCs w:val="22"/>
          <w:lang w:val="de-AT"/>
        </w:rPr>
      </w:pPr>
    </w:p>
    <w:p w14:paraId="2A61ACA5" w14:textId="0AB6EDD7" w:rsidR="006700AF" w:rsidRPr="006700AF" w:rsidRDefault="006700AF" w:rsidP="006700AF">
      <w:pPr>
        <w:pStyle w:val="Standard12pt"/>
        <w:spacing w:line="276" w:lineRule="auto"/>
        <w:jc w:val="right"/>
        <w:rPr>
          <w:szCs w:val="22"/>
        </w:rPr>
      </w:pPr>
      <w:r>
        <w:rPr>
          <w:szCs w:val="22"/>
        </w:rPr>
        <w:t>April 2018</w:t>
      </w:r>
    </w:p>
    <w:p w14:paraId="7D50B16D" w14:textId="1EE74C2A" w:rsidR="004E3781" w:rsidRPr="005A7669" w:rsidRDefault="006930B5" w:rsidP="004F01EC">
      <w:pPr>
        <w:pStyle w:val="Standard12pt"/>
        <w:spacing w:line="276" w:lineRule="auto"/>
        <w:rPr>
          <w:szCs w:val="22"/>
          <w:lang w:val="en-US"/>
        </w:rPr>
      </w:pPr>
      <w:r w:rsidRPr="005A7669">
        <w:rPr>
          <w:szCs w:val="22"/>
          <w:lang w:val="en-US"/>
        </w:rPr>
        <w:t xml:space="preserve">Relaunch </w:t>
      </w:r>
      <w:r w:rsidR="006A52FE">
        <w:rPr>
          <w:szCs w:val="22"/>
          <w:lang w:val="en-US"/>
        </w:rPr>
        <w:t>Diadermine</w:t>
      </w:r>
      <w:r w:rsidRPr="005A7669">
        <w:rPr>
          <w:szCs w:val="22"/>
          <w:lang w:val="en-US"/>
        </w:rPr>
        <w:t xml:space="preserve"> </w:t>
      </w:r>
      <w:r w:rsidR="00105990" w:rsidRPr="005A7669">
        <w:rPr>
          <w:szCs w:val="22"/>
          <w:lang w:val="en-US"/>
        </w:rPr>
        <w:t xml:space="preserve">Lift+ </w:t>
      </w:r>
      <w:r w:rsidRPr="005A7669">
        <w:rPr>
          <w:szCs w:val="22"/>
          <w:lang w:val="en-US"/>
        </w:rPr>
        <w:t xml:space="preserve">&amp; </w:t>
      </w:r>
      <w:r w:rsidR="004F01EC" w:rsidRPr="005A7669">
        <w:rPr>
          <w:szCs w:val="22"/>
          <w:lang w:val="en-US"/>
        </w:rPr>
        <w:tab/>
      </w:r>
      <w:r w:rsidR="004F01EC" w:rsidRPr="005A7669">
        <w:rPr>
          <w:szCs w:val="22"/>
          <w:lang w:val="en-US"/>
        </w:rPr>
        <w:tab/>
      </w:r>
      <w:r w:rsidR="004F01EC" w:rsidRPr="005A7669">
        <w:rPr>
          <w:szCs w:val="22"/>
          <w:lang w:val="en-US"/>
        </w:rPr>
        <w:tab/>
      </w:r>
      <w:r w:rsidR="004F01EC" w:rsidRPr="005A7669">
        <w:rPr>
          <w:szCs w:val="22"/>
          <w:lang w:val="en-US"/>
        </w:rPr>
        <w:tab/>
      </w:r>
      <w:r w:rsidR="004F01EC" w:rsidRPr="005A7669">
        <w:rPr>
          <w:szCs w:val="22"/>
          <w:lang w:val="en-US"/>
        </w:rPr>
        <w:tab/>
      </w:r>
      <w:r w:rsidR="004F01EC" w:rsidRPr="005A7669">
        <w:rPr>
          <w:szCs w:val="22"/>
          <w:lang w:val="en-US"/>
        </w:rPr>
        <w:tab/>
      </w:r>
      <w:r w:rsidR="004F01EC" w:rsidRPr="005A7669">
        <w:rPr>
          <w:szCs w:val="22"/>
          <w:lang w:val="en-US"/>
        </w:rPr>
        <w:tab/>
      </w:r>
      <w:r w:rsidR="00525081" w:rsidRPr="005A7669">
        <w:rPr>
          <w:szCs w:val="22"/>
          <w:lang w:val="en-US"/>
        </w:rPr>
        <w:t xml:space="preserve">         </w:t>
      </w:r>
    </w:p>
    <w:p w14:paraId="2E6418D7" w14:textId="08F2A3F0" w:rsidR="00764E92" w:rsidRPr="005A7669" w:rsidRDefault="006930B5" w:rsidP="00764E92">
      <w:pPr>
        <w:pStyle w:val="Standard12pt"/>
        <w:spacing w:line="276" w:lineRule="auto"/>
        <w:rPr>
          <w:szCs w:val="22"/>
          <w:lang w:val="en-US"/>
        </w:rPr>
      </w:pPr>
      <w:r w:rsidRPr="005A7669">
        <w:rPr>
          <w:szCs w:val="22"/>
          <w:lang w:val="en-US"/>
        </w:rPr>
        <w:t xml:space="preserve">Launch </w:t>
      </w:r>
      <w:r w:rsidR="006A52FE">
        <w:rPr>
          <w:szCs w:val="22"/>
          <w:lang w:val="en-US"/>
        </w:rPr>
        <w:t>Diadermine</w:t>
      </w:r>
      <w:r w:rsidR="004F01EC" w:rsidRPr="005A7669">
        <w:rPr>
          <w:szCs w:val="22"/>
          <w:lang w:val="en-US"/>
        </w:rPr>
        <w:t xml:space="preserve"> Lift+ Hydra-Lifting Gel-Creme Light</w:t>
      </w:r>
      <w:r w:rsidR="00D17322" w:rsidRPr="005A7669">
        <w:rPr>
          <w:szCs w:val="22"/>
          <w:lang w:val="en-US"/>
        </w:rPr>
        <w:t xml:space="preserve"> </w:t>
      </w:r>
    </w:p>
    <w:p w14:paraId="5119B0B1" w14:textId="77777777" w:rsidR="00764E92" w:rsidRPr="005A7669" w:rsidRDefault="00764E92" w:rsidP="00764E92">
      <w:pPr>
        <w:pStyle w:val="Standard12pt"/>
        <w:rPr>
          <w:b/>
          <w:sz w:val="28"/>
          <w:lang w:val="en-US"/>
        </w:rPr>
      </w:pPr>
    </w:p>
    <w:p w14:paraId="480860BA" w14:textId="0FA4BC34" w:rsidR="00C87AB2" w:rsidRDefault="00D93DD2" w:rsidP="0018404D">
      <w:pPr>
        <w:pStyle w:val="Standard12pt"/>
        <w:spacing w:line="276" w:lineRule="auto"/>
        <w:jc w:val="both"/>
        <w:rPr>
          <w:rFonts w:cs="Arial"/>
          <w:b/>
          <w:bCs/>
          <w:kern w:val="32"/>
          <w:sz w:val="40"/>
          <w:szCs w:val="32"/>
        </w:rPr>
      </w:pPr>
      <w:r w:rsidRPr="00E63F2C">
        <w:rPr>
          <w:rFonts w:cs="Arial"/>
          <w:b/>
          <w:bCs/>
          <w:kern w:val="32"/>
          <w:sz w:val="40"/>
          <w:szCs w:val="32"/>
        </w:rPr>
        <w:t xml:space="preserve">Für eine optimale Anti-Age Pflege: </w:t>
      </w:r>
      <w:r w:rsidR="006A52FE">
        <w:rPr>
          <w:rFonts w:cs="Arial"/>
          <w:b/>
          <w:bCs/>
          <w:kern w:val="32"/>
          <w:sz w:val="40"/>
          <w:szCs w:val="32"/>
        </w:rPr>
        <w:t>Dermatoplex</w:t>
      </w:r>
      <w:r w:rsidRPr="00E63F2C">
        <w:rPr>
          <w:rFonts w:cs="Arial"/>
          <w:b/>
          <w:bCs/>
          <w:kern w:val="32"/>
          <w:sz w:val="40"/>
          <w:szCs w:val="32"/>
        </w:rPr>
        <w:t xml:space="preserve"> Technologie für </w:t>
      </w:r>
      <w:r w:rsidR="006A52FE">
        <w:rPr>
          <w:rFonts w:cs="Arial"/>
          <w:b/>
          <w:bCs/>
          <w:kern w:val="32"/>
          <w:sz w:val="40"/>
          <w:szCs w:val="32"/>
        </w:rPr>
        <w:t>Diadermine</w:t>
      </w:r>
      <w:r w:rsidRPr="00E63F2C">
        <w:rPr>
          <w:rFonts w:cs="Arial"/>
          <w:b/>
          <w:bCs/>
          <w:kern w:val="32"/>
          <w:sz w:val="40"/>
          <w:szCs w:val="32"/>
        </w:rPr>
        <w:t xml:space="preserve"> Lift+</w:t>
      </w:r>
    </w:p>
    <w:p w14:paraId="60BF7953" w14:textId="77777777" w:rsidR="005A7669" w:rsidRPr="005A7669" w:rsidRDefault="005A7669" w:rsidP="0018404D">
      <w:pPr>
        <w:pStyle w:val="Standard12pt"/>
        <w:spacing w:line="276" w:lineRule="auto"/>
        <w:jc w:val="both"/>
        <w:rPr>
          <w:rFonts w:cs="Arial"/>
          <w:b/>
          <w:bCs/>
          <w:kern w:val="32"/>
        </w:rPr>
      </w:pPr>
    </w:p>
    <w:p w14:paraId="0473A900" w14:textId="070F7511" w:rsidR="00CF4AE3" w:rsidRPr="00E63F2C" w:rsidRDefault="00E62A58" w:rsidP="00A1275F">
      <w:pPr>
        <w:pStyle w:val="p1"/>
        <w:jc w:val="both"/>
        <w:rPr>
          <w:rFonts w:ascii="Arial" w:hAnsi="Arial" w:cs="Arial"/>
          <w:b/>
          <w:sz w:val="24"/>
          <w:szCs w:val="22"/>
        </w:rPr>
      </w:pPr>
      <w:r w:rsidRPr="00E63F2C">
        <w:rPr>
          <w:rFonts w:ascii="Arial" w:hAnsi="Arial" w:cs="Arial"/>
          <w:b/>
          <w:sz w:val="24"/>
          <w:szCs w:val="22"/>
        </w:rPr>
        <w:t xml:space="preserve">Die Marke Diadermine gilt als Klassiker im Hautpflegeregal. Sie wurde bereits </w:t>
      </w:r>
      <w:r w:rsidR="00192EC5" w:rsidRPr="00E63F2C">
        <w:rPr>
          <w:rFonts w:ascii="Arial" w:hAnsi="Arial" w:cs="Arial"/>
          <w:b/>
          <w:sz w:val="24"/>
          <w:szCs w:val="22"/>
        </w:rPr>
        <w:t xml:space="preserve">im Jahr 1904 </w:t>
      </w:r>
      <w:r w:rsidR="000F580C" w:rsidRPr="00E63F2C">
        <w:rPr>
          <w:rFonts w:ascii="Arial" w:hAnsi="Arial" w:cs="Arial"/>
          <w:b/>
          <w:sz w:val="24"/>
          <w:szCs w:val="22"/>
        </w:rPr>
        <w:t>von zwei Apothekern in Frankreich gegründet</w:t>
      </w:r>
      <w:r w:rsidR="00192EC5" w:rsidRPr="00E63F2C">
        <w:rPr>
          <w:rFonts w:ascii="Arial" w:hAnsi="Arial" w:cs="Arial"/>
          <w:b/>
          <w:sz w:val="24"/>
          <w:szCs w:val="22"/>
        </w:rPr>
        <w:t xml:space="preserve"> und </w:t>
      </w:r>
      <w:r w:rsidR="009116A3" w:rsidRPr="00E63F2C">
        <w:rPr>
          <w:rFonts w:ascii="Arial" w:hAnsi="Arial" w:cs="Arial"/>
          <w:b/>
          <w:sz w:val="24"/>
          <w:szCs w:val="22"/>
        </w:rPr>
        <w:t xml:space="preserve">seitdem stetig weiterentwickelt. </w:t>
      </w:r>
      <w:r w:rsidRPr="00E63F2C">
        <w:rPr>
          <w:rFonts w:ascii="Arial" w:hAnsi="Arial" w:cs="Arial"/>
          <w:b/>
          <w:sz w:val="24"/>
          <w:szCs w:val="22"/>
        </w:rPr>
        <w:t xml:space="preserve">Mit dem Launch der neuen Tagescreme </w:t>
      </w:r>
      <w:r w:rsidR="006A52FE">
        <w:rPr>
          <w:rFonts w:ascii="Arial" w:hAnsi="Arial" w:cs="Arial"/>
          <w:b/>
          <w:sz w:val="24"/>
          <w:szCs w:val="22"/>
        </w:rPr>
        <w:t>Diadermine</w:t>
      </w:r>
      <w:r w:rsidRPr="00E63F2C">
        <w:rPr>
          <w:rFonts w:ascii="Arial" w:hAnsi="Arial" w:cs="Arial"/>
          <w:b/>
          <w:sz w:val="24"/>
          <w:szCs w:val="22"/>
        </w:rPr>
        <w:t xml:space="preserve"> Lift+ Hydra-Lifting Gel-Creme Light erfährt die gesamte Linie </w:t>
      </w:r>
      <w:r w:rsidR="006A52FE">
        <w:rPr>
          <w:rFonts w:ascii="Arial" w:hAnsi="Arial" w:cs="Arial"/>
          <w:b/>
          <w:sz w:val="24"/>
          <w:szCs w:val="22"/>
        </w:rPr>
        <w:t xml:space="preserve">Diadermine </w:t>
      </w:r>
      <w:r w:rsidR="007E41BE" w:rsidRPr="00E63F2C">
        <w:rPr>
          <w:rFonts w:ascii="Arial" w:hAnsi="Arial" w:cs="Arial"/>
          <w:b/>
          <w:sz w:val="24"/>
          <w:szCs w:val="22"/>
        </w:rPr>
        <w:t>Lift+ ein Upgrade:</w:t>
      </w:r>
      <w:r w:rsidR="003A5BF3" w:rsidRPr="00E63F2C">
        <w:rPr>
          <w:rFonts w:ascii="Arial" w:hAnsi="Arial" w:cs="Arial"/>
          <w:b/>
          <w:sz w:val="24"/>
          <w:szCs w:val="22"/>
        </w:rPr>
        <w:t xml:space="preserve"> </w:t>
      </w:r>
      <w:r w:rsidR="00D50D0A" w:rsidRPr="00E63F2C">
        <w:rPr>
          <w:rFonts w:ascii="Arial" w:hAnsi="Arial" w:cs="Arial"/>
          <w:b/>
          <w:sz w:val="24"/>
          <w:szCs w:val="22"/>
        </w:rPr>
        <w:t xml:space="preserve">Eine </w:t>
      </w:r>
      <w:r w:rsidR="00771DCE" w:rsidRPr="00E63F2C">
        <w:rPr>
          <w:rFonts w:ascii="Arial" w:hAnsi="Arial" w:cs="Arial"/>
          <w:b/>
          <w:sz w:val="24"/>
          <w:szCs w:val="22"/>
        </w:rPr>
        <w:t xml:space="preserve">leichtere Textur </w:t>
      </w:r>
      <w:r w:rsidR="00D50D0A" w:rsidRPr="00E63F2C">
        <w:rPr>
          <w:rFonts w:ascii="Arial" w:hAnsi="Arial" w:cs="Arial"/>
          <w:b/>
          <w:sz w:val="24"/>
          <w:szCs w:val="22"/>
        </w:rPr>
        <w:t xml:space="preserve">und die Neuformulierung mit </w:t>
      </w:r>
      <w:r w:rsidR="006A52FE">
        <w:rPr>
          <w:rFonts w:ascii="Arial" w:hAnsi="Arial" w:cs="Arial"/>
          <w:b/>
          <w:sz w:val="24"/>
          <w:szCs w:val="22"/>
        </w:rPr>
        <w:t>Dermatoplex</w:t>
      </w:r>
      <w:r w:rsidR="00D50D0A" w:rsidRPr="00E63F2C">
        <w:rPr>
          <w:rFonts w:ascii="Arial" w:hAnsi="Arial" w:cs="Arial"/>
          <w:b/>
          <w:sz w:val="24"/>
          <w:szCs w:val="22"/>
        </w:rPr>
        <w:t xml:space="preserve"> Technologie spenden der Haut fü</w:t>
      </w:r>
      <w:r w:rsidR="00173714" w:rsidRPr="00E63F2C">
        <w:rPr>
          <w:rFonts w:ascii="Arial" w:hAnsi="Arial" w:cs="Arial"/>
          <w:b/>
          <w:sz w:val="24"/>
          <w:szCs w:val="22"/>
        </w:rPr>
        <w:t xml:space="preserve">r 48 Stunden eine verbesserte Feuchtigkeitsversorgung. Das </w:t>
      </w:r>
      <w:r w:rsidR="00D15771" w:rsidRPr="00E63F2C">
        <w:rPr>
          <w:rFonts w:ascii="Arial" w:hAnsi="Arial" w:cs="Arial"/>
          <w:b/>
          <w:sz w:val="24"/>
          <w:szCs w:val="22"/>
        </w:rPr>
        <w:t xml:space="preserve">modernisierte, </w:t>
      </w:r>
      <w:r w:rsidR="00173714" w:rsidRPr="00E63F2C">
        <w:rPr>
          <w:rFonts w:ascii="Arial" w:hAnsi="Arial" w:cs="Arial"/>
          <w:b/>
          <w:sz w:val="24"/>
          <w:szCs w:val="22"/>
        </w:rPr>
        <w:t xml:space="preserve">feminine Design </w:t>
      </w:r>
      <w:r w:rsidR="00461CBB" w:rsidRPr="00E63F2C">
        <w:rPr>
          <w:rFonts w:ascii="Arial" w:hAnsi="Arial" w:cs="Arial"/>
          <w:b/>
          <w:sz w:val="24"/>
          <w:szCs w:val="22"/>
        </w:rPr>
        <w:t xml:space="preserve">lässt die Marke attraktiver wirken und </w:t>
      </w:r>
      <w:r w:rsidR="00173714" w:rsidRPr="00E63F2C">
        <w:rPr>
          <w:rFonts w:ascii="Arial" w:hAnsi="Arial" w:cs="Arial"/>
          <w:b/>
          <w:sz w:val="24"/>
          <w:szCs w:val="22"/>
        </w:rPr>
        <w:t xml:space="preserve">vermittelt die </w:t>
      </w:r>
      <w:r w:rsidR="00461CBB" w:rsidRPr="00E63F2C">
        <w:rPr>
          <w:rFonts w:ascii="Arial" w:hAnsi="Arial" w:cs="Arial"/>
          <w:b/>
          <w:sz w:val="24"/>
          <w:szCs w:val="22"/>
        </w:rPr>
        <w:t xml:space="preserve">jahrhundertealte </w:t>
      </w:r>
      <w:r w:rsidR="00173714" w:rsidRPr="00E63F2C">
        <w:rPr>
          <w:rFonts w:ascii="Arial" w:hAnsi="Arial" w:cs="Arial"/>
          <w:b/>
          <w:sz w:val="24"/>
          <w:szCs w:val="22"/>
        </w:rPr>
        <w:t xml:space="preserve">dermatologische Expertise von </w:t>
      </w:r>
      <w:r w:rsidR="006A52FE">
        <w:rPr>
          <w:rFonts w:ascii="Arial" w:hAnsi="Arial" w:cs="Arial"/>
          <w:b/>
          <w:sz w:val="24"/>
          <w:szCs w:val="22"/>
        </w:rPr>
        <w:t>Diadermine</w:t>
      </w:r>
      <w:r w:rsidR="00173714" w:rsidRPr="00E63F2C">
        <w:rPr>
          <w:rFonts w:ascii="Arial" w:hAnsi="Arial" w:cs="Arial"/>
          <w:b/>
          <w:sz w:val="24"/>
          <w:szCs w:val="22"/>
        </w:rPr>
        <w:t xml:space="preserve">. </w:t>
      </w:r>
    </w:p>
    <w:p w14:paraId="61BCC92B" w14:textId="77777777" w:rsidR="00764E92" w:rsidRPr="00E63F2C" w:rsidRDefault="00764E92" w:rsidP="00764E92">
      <w:pPr>
        <w:spacing w:line="276" w:lineRule="auto"/>
        <w:jc w:val="both"/>
        <w:rPr>
          <w:b/>
          <w:sz w:val="24"/>
        </w:rPr>
      </w:pPr>
    </w:p>
    <w:p w14:paraId="46AF713D" w14:textId="1B86216D" w:rsidR="002B4117" w:rsidRPr="00E63F2C" w:rsidRDefault="00F9325F" w:rsidP="00980CCB">
      <w:pPr>
        <w:pStyle w:val="p1"/>
        <w:jc w:val="both"/>
        <w:rPr>
          <w:sz w:val="24"/>
          <w:szCs w:val="22"/>
        </w:rPr>
      </w:pPr>
      <w:r w:rsidRPr="00E63F2C">
        <w:rPr>
          <w:sz w:val="24"/>
          <w:szCs w:val="22"/>
        </w:rPr>
        <w:t xml:space="preserve">Wenn mit 30 Jahren die Haut an Elastizität verliert und sich erste Fältchen bilden, greifen viele Frauen zu Anti-Age Pflege. </w:t>
      </w:r>
      <w:r w:rsidR="008D58E9" w:rsidRPr="00E63F2C">
        <w:rPr>
          <w:sz w:val="24"/>
          <w:szCs w:val="22"/>
        </w:rPr>
        <w:t xml:space="preserve">Damit </w:t>
      </w:r>
      <w:r w:rsidR="006A52FE">
        <w:rPr>
          <w:sz w:val="24"/>
          <w:szCs w:val="22"/>
        </w:rPr>
        <w:t>Diadermine</w:t>
      </w:r>
      <w:r w:rsidR="008D58E9" w:rsidRPr="00E63F2C">
        <w:rPr>
          <w:sz w:val="24"/>
          <w:szCs w:val="22"/>
        </w:rPr>
        <w:t xml:space="preserve"> Lift+ </w:t>
      </w:r>
      <w:r w:rsidR="000D500A" w:rsidRPr="00E63F2C">
        <w:rPr>
          <w:sz w:val="24"/>
          <w:szCs w:val="22"/>
        </w:rPr>
        <w:t xml:space="preserve">noch besser </w:t>
      </w:r>
      <w:r w:rsidR="00AA7C26" w:rsidRPr="00E63F2C">
        <w:rPr>
          <w:sz w:val="24"/>
          <w:szCs w:val="22"/>
        </w:rPr>
        <w:t xml:space="preserve">gegen </w:t>
      </w:r>
      <w:r w:rsidR="00AA7C26" w:rsidRPr="00E63F2C">
        <w:rPr>
          <w:sz w:val="24"/>
          <w:szCs w:val="22"/>
        </w:rPr>
        <w:lastRenderedPageBreak/>
        <w:t xml:space="preserve">Hautalterung wirkt, wird </w:t>
      </w:r>
      <w:r w:rsidR="00EE0D16" w:rsidRPr="00E63F2C">
        <w:rPr>
          <w:sz w:val="24"/>
          <w:szCs w:val="22"/>
        </w:rPr>
        <w:t>die Formel der</w:t>
      </w:r>
      <w:r w:rsidR="009116A3" w:rsidRPr="00E63F2C">
        <w:rPr>
          <w:sz w:val="24"/>
          <w:szCs w:val="22"/>
        </w:rPr>
        <w:t xml:space="preserve"> Lift+ Serie </w:t>
      </w:r>
      <w:r w:rsidR="00EE0D16" w:rsidRPr="00E63F2C">
        <w:rPr>
          <w:sz w:val="24"/>
          <w:szCs w:val="22"/>
        </w:rPr>
        <w:t xml:space="preserve">mit der Lifting-Innovation </w:t>
      </w:r>
      <w:r w:rsidR="006A52FE">
        <w:rPr>
          <w:sz w:val="24"/>
          <w:szCs w:val="22"/>
        </w:rPr>
        <w:t>Dermatoplex</w:t>
      </w:r>
      <w:r w:rsidR="009116A3" w:rsidRPr="00E63F2C">
        <w:rPr>
          <w:sz w:val="24"/>
          <w:szCs w:val="22"/>
        </w:rPr>
        <w:t xml:space="preserve"> Technologie ergänzt. Dieser Kollagen Optimierer </w:t>
      </w:r>
      <w:r w:rsidR="00FE6903" w:rsidRPr="00E63F2C">
        <w:rPr>
          <w:sz w:val="24"/>
          <w:szCs w:val="22"/>
        </w:rPr>
        <w:t xml:space="preserve">arbeitet in zwei Schritten: </w:t>
      </w:r>
      <w:r w:rsidR="000C2454" w:rsidRPr="00E63F2C">
        <w:rPr>
          <w:sz w:val="24"/>
          <w:szCs w:val="22"/>
        </w:rPr>
        <w:t>Im ersten Schritt fördert und verstärkt er die</w:t>
      </w:r>
      <w:r w:rsidR="00FE6903" w:rsidRPr="00E63F2C">
        <w:rPr>
          <w:sz w:val="24"/>
          <w:szCs w:val="22"/>
        </w:rPr>
        <w:t xml:space="preserve"> hauteigene Produktion von Kollagenfasern</w:t>
      </w:r>
      <w:r w:rsidR="000C2454" w:rsidRPr="00E63F2C">
        <w:rPr>
          <w:sz w:val="24"/>
          <w:szCs w:val="22"/>
        </w:rPr>
        <w:t xml:space="preserve">. Im zweiten Schritt verbindet der Kollagen Optimierer die Kollagenfasern, um das Kollagennetz wiederaufzubauen. </w:t>
      </w:r>
      <w:r w:rsidR="00BF220A" w:rsidRPr="00E63F2C">
        <w:rPr>
          <w:sz w:val="24"/>
          <w:szCs w:val="22"/>
        </w:rPr>
        <w:t xml:space="preserve">Das Ergebnis der Lifting-Innovation ist eine bis zu </w:t>
      </w:r>
      <w:r w:rsidR="00EE0D16" w:rsidRPr="00E63F2C">
        <w:rPr>
          <w:sz w:val="24"/>
          <w:szCs w:val="22"/>
        </w:rPr>
        <w:t>sechs</w:t>
      </w:r>
      <w:r w:rsidR="00BF220A" w:rsidRPr="00E63F2C">
        <w:rPr>
          <w:sz w:val="24"/>
          <w:szCs w:val="22"/>
        </w:rPr>
        <w:t xml:space="preserve"> Jahre jünger wirkende Hautstruktur in nur 90 Tagen. Die Faltentiefe wird dabei bis zu 11% verringert.</w:t>
      </w:r>
      <w:r w:rsidR="00BF220A" w:rsidRPr="00E63F2C">
        <w:rPr>
          <w:rStyle w:val="Funotenzeichen"/>
          <w:sz w:val="24"/>
          <w:szCs w:val="22"/>
        </w:rPr>
        <w:footnoteReference w:id="1"/>
      </w:r>
      <w:r w:rsidR="00B62C3A" w:rsidRPr="00E63F2C">
        <w:rPr>
          <w:sz w:val="24"/>
          <w:szCs w:val="22"/>
        </w:rPr>
        <w:t xml:space="preserve"> Du</w:t>
      </w:r>
      <w:r w:rsidR="002B3221" w:rsidRPr="00E63F2C">
        <w:rPr>
          <w:sz w:val="24"/>
          <w:szCs w:val="22"/>
        </w:rPr>
        <w:t>r</w:t>
      </w:r>
      <w:r w:rsidR="00B62C3A" w:rsidRPr="00E63F2C">
        <w:rPr>
          <w:sz w:val="24"/>
          <w:szCs w:val="22"/>
        </w:rPr>
        <w:t xml:space="preserve">ch eine Reduktion der Öl-Phase erhält Lift+ </w:t>
      </w:r>
      <w:r w:rsidR="002B4117" w:rsidRPr="00E63F2C">
        <w:rPr>
          <w:sz w:val="24"/>
          <w:szCs w:val="22"/>
        </w:rPr>
        <w:t xml:space="preserve">außerdem eine leichtere Formel, die die Haut für bis zu 48 Stunden mit Feuchtigkeit versorgt. </w:t>
      </w:r>
    </w:p>
    <w:p w14:paraId="0D467584" w14:textId="77777777" w:rsidR="002B4117" w:rsidRPr="00E63F2C" w:rsidRDefault="002B4117" w:rsidP="00980CCB">
      <w:pPr>
        <w:pStyle w:val="p1"/>
        <w:jc w:val="both"/>
        <w:rPr>
          <w:sz w:val="24"/>
          <w:szCs w:val="22"/>
        </w:rPr>
      </w:pPr>
    </w:p>
    <w:p w14:paraId="08DF8F2C" w14:textId="5EB65DAF" w:rsidR="0084636D" w:rsidRPr="00E63F2C" w:rsidRDefault="00C75B14" w:rsidP="00980CCB">
      <w:pPr>
        <w:pStyle w:val="p1"/>
        <w:jc w:val="both"/>
        <w:rPr>
          <w:b/>
          <w:sz w:val="24"/>
          <w:szCs w:val="22"/>
        </w:rPr>
      </w:pPr>
      <w:r w:rsidRPr="00E63F2C">
        <w:rPr>
          <w:b/>
          <w:sz w:val="24"/>
          <w:szCs w:val="22"/>
        </w:rPr>
        <w:t>Leichte Formeln für optimale Pflege</w:t>
      </w:r>
    </w:p>
    <w:p w14:paraId="038447C1" w14:textId="77777777" w:rsidR="0084636D" w:rsidRPr="00E63F2C" w:rsidRDefault="0084636D" w:rsidP="00980CCB">
      <w:pPr>
        <w:pStyle w:val="p1"/>
        <w:jc w:val="both"/>
        <w:rPr>
          <w:sz w:val="24"/>
          <w:szCs w:val="22"/>
        </w:rPr>
      </w:pPr>
    </w:p>
    <w:p w14:paraId="0578F6A5" w14:textId="7940E549" w:rsidR="002B753A" w:rsidRPr="00E63F2C" w:rsidRDefault="00C75B14" w:rsidP="0079721F">
      <w:pPr>
        <w:spacing w:line="276" w:lineRule="auto"/>
        <w:jc w:val="both"/>
        <w:rPr>
          <w:sz w:val="24"/>
          <w:szCs w:val="22"/>
        </w:rPr>
      </w:pPr>
      <w:r w:rsidRPr="00E63F2C">
        <w:rPr>
          <w:sz w:val="24"/>
          <w:szCs w:val="22"/>
        </w:rPr>
        <w:t xml:space="preserve">Als Alternative zu leichten Cremes </w:t>
      </w:r>
      <w:r w:rsidR="00525081" w:rsidRPr="00E63F2C">
        <w:rPr>
          <w:sz w:val="24"/>
          <w:szCs w:val="22"/>
        </w:rPr>
        <w:t>bringt</w:t>
      </w:r>
      <w:r w:rsidRPr="00E63F2C">
        <w:rPr>
          <w:sz w:val="24"/>
          <w:szCs w:val="22"/>
        </w:rPr>
        <w:t xml:space="preserve"> </w:t>
      </w:r>
      <w:r w:rsidR="006A52FE">
        <w:rPr>
          <w:sz w:val="24"/>
          <w:szCs w:val="22"/>
        </w:rPr>
        <w:t>Diadermine</w:t>
      </w:r>
      <w:r w:rsidRPr="00E63F2C">
        <w:rPr>
          <w:sz w:val="24"/>
          <w:szCs w:val="22"/>
        </w:rPr>
        <w:t xml:space="preserve"> die L</w:t>
      </w:r>
      <w:r w:rsidR="00F90750" w:rsidRPr="00E63F2C">
        <w:rPr>
          <w:sz w:val="24"/>
          <w:szCs w:val="22"/>
        </w:rPr>
        <w:t>ift+ Hydra-Lifting Gel-Creme Light</w:t>
      </w:r>
      <w:r w:rsidR="00525081" w:rsidRPr="00E63F2C">
        <w:rPr>
          <w:sz w:val="24"/>
          <w:szCs w:val="22"/>
        </w:rPr>
        <w:t xml:space="preserve"> auf den Markt</w:t>
      </w:r>
      <w:r w:rsidR="003F55E5" w:rsidRPr="00E63F2C">
        <w:rPr>
          <w:sz w:val="24"/>
          <w:szCs w:val="22"/>
        </w:rPr>
        <w:t xml:space="preserve">. Mit einer extra leichten </w:t>
      </w:r>
      <w:r w:rsidR="00DF23CF" w:rsidRPr="00E63F2C">
        <w:rPr>
          <w:sz w:val="24"/>
          <w:szCs w:val="22"/>
        </w:rPr>
        <w:t>Gel-</w:t>
      </w:r>
      <w:r w:rsidR="003F55E5" w:rsidRPr="00E63F2C">
        <w:rPr>
          <w:sz w:val="24"/>
          <w:szCs w:val="22"/>
        </w:rPr>
        <w:t xml:space="preserve">Textur </w:t>
      </w:r>
      <w:r w:rsidR="00C5526D" w:rsidRPr="00E63F2C">
        <w:rPr>
          <w:sz w:val="24"/>
          <w:szCs w:val="22"/>
        </w:rPr>
        <w:t>ist sie schnell einziehend</w:t>
      </w:r>
      <w:r w:rsidR="00AA59C2" w:rsidRPr="00E63F2C">
        <w:rPr>
          <w:sz w:val="24"/>
          <w:szCs w:val="22"/>
        </w:rPr>
        <w:t xml:space="preserve"> und hat einen natürlichen Matt-Effekt. D</w:t>
      </w:r>
      <w:r w:rsidR="00A14ED7" w:rsidRPr="00E63F2C">
        <w:rPr>
          <w:sz w:val="24"/>
          <w:szCs w:val="22"/>
        </w:rPr>
        <w:t>ie Gel-Creme</w:t>
      </w:r>
      <w:r w:rsidR="00C5526D" w:rsidRPr="00E63F2C">
        <w:rPr>
          <w:sz w:val="24"/>
          <w:szCs w:val="22"/>
        </w:rPr>
        <w:t xml:space="preserve"> </w:t>
      </w:r>
      <w:r w:rsidR="00A14ED7" w:rsidRPr="00E63F2C">
        <w:rPr>
          <w:sz w:val="24"/>
          <w:szCs w:val="22"/>
        </w:rPr>
        <w:t>ist speziell für normale und Mischhaut entwickelt und verbe</w:t>
      </w:r>
      <w:r w:rsidR="00BE5935" w:rsidRPr="00E63F2C">
        <w:rPr>
          <w:sz w:val="24"/>
          <w:szCs w:val="22"/>
        </w:rPr>
        <w:t xml:space="preserve">ssert die Elastizität der Haut durch eine tiefenwirksame Feuchtigkeitsversorgung, die </w:t>
      </w:r>
      <w:r w:rsidR="006A52FE">
        <w:rPr>
          <w:sz w:val="24"/>
          <w:szCs w:val="22"/>
        </w:rPr>
        <w:t>Dermatoplex-</w:t>
      </w:r>
      <w:r w:rsidR="00A14ED7" w:rsidRPr="00E63F2C">
        <w:rPr>
          <w:sz w:val="24"/>
          <w:szCs w:val="22"/>
        </w:rPr>
        <w:t xml:space="preserve">Technologie sorgt </w:t>
      </w:r>
      <w:r w:rsidR="00BE5935" w:rsidRPr="00E63F2C">
        <w:rPr>
          <w:sz w:val="24"/>
          <w:szCs w:val="22"/>
        </w:rPr>
        <w:t>für eine straffende Anti-Falten Wirkung</w:t>
      </w:r>
      <w:r w:rsidR="00525081" w:rsidRPr="00E63F2C">
        <w:rPr>
          <w:sz w:val="24"/>
          <w:szCs w:val="22"/>
        </w:rPr>
        <w:t xml:space="preserve"> und die Haut wird langanhaltend mit Feuchtigkeit versorgt</w:t>
      </w:r>
      <w:r w:rsidR="00BE5935" w:rsidRPr="00E63F2C">
        <w:rPr>
          <w:sz w:val="24"/>
          <w:szCs w:val="22"/>
        </w:rPr>
        <w:t xml:space="preserve">. </w:t>
      </w:r>
      <w:r w:rsidR="006F08CB" w:rsidRPr="00E63F2C">
        <w:rPr>
          <w:sz w:val="24"/>
          <w:szCs w:val="22"/>
        </w:rPr>
        <w:t>Die Haut erscheint sichtbar geglättet – ein angenehme</w:t>
      </w:r>
      <w:r w:rsidR="0084636D" w:rsidRPr="00E63F2C">
        <w:rPr>
          <w:sz w:val="24"/>
          <w:szCs w:val="22"/>
        </w:rPr>
        <w:t>s</w:t>
      </w:r>
      <w:r w:rsidR="006F08CB" w:rsidRPr="00E63F2C">
        <w:rPr>
          <w:sz w:val="24"/>
          <w:szCs w:val="22"/>
        </w:rPr>
        <w:t xml:space="preserve"> Hautgefühl verbleibt den ganzen Tag. </w:t>
      </w:r>
    </w:p>
    <w:p w14:paraId="6B7608C3" w14:textId="5AB299E0" w:rsidR="0044740A" w:rsidRPr="00E63F2C" w:rsidRDefault="002B753A" w:rsidP="0079721F">
      <w:pPr>
        <w:spacing w:line="276" w:lineRule="auto"/>
        <w:jc w:val="both"/>
        <w:rPr>
          <w:sz w:val="24"/>
          <w:szCs w:val="22"/>
        </w:rPr>
      </w:pPr>
      <w:r w:rsidRPr="00E63F2C">
        <w:rPr>
          <w:sz w:val="24"/>
          <w:szCs w:val="22"/>
        </w:rPr>
        <w:t xml:space="preserve">Mit dem </w:t>
      </w:r>
      <w:r w:rsidR="006A52FE">
        <w:rPr>
          <w:sz w:val="24"/>
          <w:szCs w:val="22"/>
        </w:rPr>
        <w:t>Diadermine</w:t>
      </w:r>
      <w:r w:rsidRPr="00E63F2C">
        <w:rPr>
          <w:sz w:val="24"/>
          <w:szCs w:val="22"/>
        </w:rPr>
        <w:t xml:space="preserve"> Lift+ Hydra-Lifting Serum lässt </w:t>
      </w:r>
      <w:r w:rsidR="00525081" w:rsidRPr="00E63F2C">
        <w:rPr>
          <w:sz w:val="24"/>
          <w:szCs w:val="22"/>
        </w:rPr>
        <w:t xml:space="preserve">sich </w:t>
      </w:r>
      <w:r w:rsidRPr="00E63F2C">
        <w:rPr>
          <w:sz w:val="24"/>
          <w:szCs w:val="22"/>
        </w:rPr>
        <w:t>die Wirksamkeit der Gesichtscreme noch verstärken</w:t>
      </w:r>
      <w:r w:rsidR="00525081" w:rsidRPr="00E63F2C">
        <w:rPr>
          <w:sz w:val="24"/>
          <w:szCs w:val="22"/>
        </w:rPr>
        <w:t xml:space="preserve">, denn die </w:t>
      </w:r>
      <w:r w:rsidR="006A52FE">
        <w:rPr>
          <w:sz w:val="24"/>
          <w:szCs w:val="22"/>
        </w:rPr>
        <w:t>Dermatoplex</w:t>
      </w:r>
      <w:r w:rsidRPr="00E63F2C">
        <w:rPr>
          <w:sz w:val="24"/>
          <w:szCs w:val="22"/>
        </w:rPr>
        <w:t xml:space="preserve"> Technologie </w:t>
      </w:r>
      <w:r w:rsidR="00525081" w:rsidRPr="00E63F2C">
        <w:rPr>
          <w:sz w:val="24"/>
          <w:szCs w:val="22"/>
        </w:rPr>
        <w:t>ist in hoher Konzentration enthalten</w:t>
      </w:r>
      <w:r w:rsidRPr="00E63F2C">
        <w:rPr>
          <w:sz w:val="24"/>
          <w:szCs w:val="22"/>
        </w:rPr>
        <w:t>. Die Spannkraft der Haut wird verbessert, sie erscheint fester und glatter</w:t>
      </w:r>
      <w:r w:rsidR="00EC7F10" w:rsidRPr="00E63F2C">
        <w:rPr>
          <w:sz w:val="24"/>
          <w:szCs w:val="22"/>
        </w:rPr>
        <w:t xml:space="preserve"> und feine Linien und Fältchen </w:t>
      </w:r>
      <w:r w:rsidR="00EE0D16" w:rsidRPr="00E63F2C">
        <w:rPr>
          <w:sz w:val="24"/>
          <w:szCs w:val="22"/>
        </w:rPr>
        <w:t xml:space="preserve">werden </w:t>
      </w:r>
      <w:r w:rsidR="00EC7F10" w:rsidRPr="00E63F2C">
        <w:rPr>
          <w:sz w:val="24"/>
          <w:szCs w:val="22"/>
        </w:rPr>
        <w:t>gemildert.</w:t>
      </w:r>
      <w:r w:rsidRPr="00E63F2C">
        <w:rPr>
          <w:sz w:val="24"/>
          <w:szCs w:val="22"/>
        </w:rPr>
        <w:t xml:space="preserve"> Das ebenfalls sehr leichte Fluid ist auch als Make-up Basis geeignet und wird morgens und abends nach der Reinigung alleine oder vor der Pflegec</w:t>
      </w:r>
      <w:r w:rsidR="00EE0D16" w:rsidRPr="00E63F2C">
        <w:rPr>
          <w:sz w:val="24"/>
          <w:szCs w:val="22"/>
        </w:rPr>
        <w:t>r</w:t>
      </w:r>
      <w:r w:rsidRPr="00E63F2C">
        <w:rPr>
          <w:sz w:val="24"/>
          <w:szCs w:val="22"/>
        </w:rPr>
        <w:t xml:space="preserve">eme aufgetragen. </w:t>
      </w:r>
    </w:p>
    <w:p w14:paraId="04C17682" w14:textId="77777777" w:rsidR="0084636D" w:rsidRPr="00E63F2C" w:rsidRDefault="0084636D" w:rsidP="0079721F">
      <w:pPr>
        <w:spacing w:line="276" w:lineRule="auto"/>
        <w:jc w:val="both"/>
        <w:rPr>
          <w:sz w:val="24"/>
          <w:szCs w:val="22"/>
        </w:rPr>
      </w:pPr>
    </w:p>
    <w:p w14:paraId="7A44EF5A" w14:textId="1502FC2C" w:rsidR="00525081" w:rsidRPr="00E63F2C" w:rsidRDefault="00525081" w:rsidP="0079721F">
      <w:pPr>
        <w:spacing w:line="276" w:lineRule="auto"/>
        <w:jc w:val="both"/>
        <w:rPr>
          <w:b/>
          <w:sz w:val="24"/>
          <w:szCs w:val="22"/>
        </w:rPr>
      </w:pPr>
      <w:r w:rsidRPr="00E63F2C">
        <w:rPr>
          <w:b/>
          <w:sz w:val="24"/>
          <w:szCs w:val="22"/>
        </w:rPr>
        <w:t>Im Überblick:</w:t>
      </w:r>
    </w:p>
    <w:p w14:paraId="419F3D64" w14:textId="77777777" w:rsidR="00525081" w:rsidRPr="00E63F2C" w:rsidRDefault="00525081" w:rsidP="0079721F">
      <w:pPr>
        <w:spacing w:line="276" w:lineRule="auto"/>
        <w:jc w:val="both"/>
        <w:rPr>
          <w:sz w:val="24"/>
          <w:szCs w:val="22"/>
        </w:rPr>
      </w:pPr>
    </w:p>
    <w:p w14:paraId="6D24E409" w14:textId="1AACA962" w:rsidR="0072403B" w:rsidRPr="00D90353" w:rsidRDefault="006A52FE" w:rsidP="0072403B">
      <w:pPr>
        <w:pStyle w:val="Standard12pt"/>
        <w:spacing w:line="276" w:lineRule="auto"/>
        <w:jc w:val="both"/>
        <w:rPr>
          <w:b/>
          <w:szCs w:val="22"/>
          <w:lang w:val="de-AT"/>
        </w:rPr>
      </w:pPr>
      <w:r w:rsidRPr="00D90353">
        <w:rPr>
          <w:b/>
          <w:szCs w:val="22"/>
          <w:lang w:val="de-AT"/>
        </w:rPr>
        <w:t>Diadermine</w:t>
      </w:r>
      <w:r w:rsidR="004E08AD" w:rsidRPr="00D90353">
        <w:rPr>
          <w:b/>
          <w:szCs w:val="22"/>
          <w:lang w:val="de-AT"/>
        </w:rPr>
        <w:t xml:space="preserve"> </w:t>
      </w:r>
      <w:r w:rsidR="00EC7F10" w:rsidRPr="00D90353">
        <w:rPr>
          <w:b/>
          <w:szCs w:val="22"/>
          <w:lang w:val="de-AT"/>
        </w:rPr>
        <w:t xml:space="preserve">Lift+ Hydra-Lifting Gel Creme Light, </w:t>
      </w:r>
      <w:r w:rsidR="00D24343" w:rsidRPr="00D90353">
        <w:rPr>
          <w:b/>
          <w:szCs w:val="22"/>
          <w:lang w:val="de-AT"/>
        </w:rPr>
        <w:t>50 ml,</w:t>
      </w:r>
      <w:r w:rsidR="005D1CED" w:rsidRPr="00D90353">
        <w:rPr>
          <w:b/>
          <w:szCs w:val="22"/>
          <w:lang w:val="de-AT"/>
        </w:rPr>
        <w:t xml:space="preserve"> </w:t>
      </w:r>
      <w:r w:rsidRPr="00D90353">
        <w:rPr>
          <w:b/>
          <w:szCs w:val="22"/>
          <w:lang w:val="de-AT"/>
        </w:rPr>
        <w:t>12</w:t>
      </w:r>
      <w:r w:rsidR="003D0A87" w:rsidRPr="00D90353">
        <w:rPr>
          <w:b/>
          <w:szCs w:val="22"/>
          <w:lang w:val="de-AT"/>
        </w:rPr>
        <w:t>,9</w:t>
      </w:r>
      <w:r w:rsidRPr="00D90353">
        <w:rPr>
          <w:b/>
          <w:szCs w:val="22"/>
          <w:lang w:val="de-AT"/>
        </w:rPr>
        <w:t>5</w:t>
      </w:r>
      <w:r w:rsidR="003D0A87" w:rsidRPr="00D90353">
        <w:rPr>
          <w:b/>
          <w:szCs w:val="22"/>
          <w:lang w:val="de-AT"/>
        </w:rPr>
        <w:t xml:space="preserve"> EURO </w:t>
      </w:r>
      <w:r w:rsidR="00B77E7F" w:rsidRPr="00D90353">
        <w:rPr>
          <w:b/>
          <w:szCs w:val="22"/>
          <w:lang w:val="de-AT"/>
        </w:rPr>
        <w:t>(UVP</w:t>
      </w:r>
      <w:r w:rsidRPr="00D90353">
        <w:rPr>
          <w:b/>
          <w:szCs w:val="22"/>
          <w:vertAlign w:val="superscript"/>
          <w:lang w:val="de-AT"/>
        </w:rPr>
        <w:t>2</w:t>
      </w:r>
      <w:r w:rsidR="00B77E7F" w:rsidRPr="00D90353">
        <w:rPr>
          <w:b/>
          <w:szCs w:val="22"/>
          <w:lang w:val="de-AT"/>
        </w:rPr>
        <w:t>)</w:t>
      </w:r>
    </w:p>
    <w:p w14:paraId="3B4D1EB6" w14:textId="01DB8464" w:rsidR="003D0A87" w:rsidRPr="00E63F2C" w:rsidRDefault="005D1CED" w:rsidP="0072403B">
      <w:pPr>
        <w:pStyle w:val="Standard12pt"/>
        <w:spacing w:line="276" w:lineRule="auto"/>
        <w:jc w:val="both"/>
        <w:rPr>
          <w:szCs w:val="22"/>
        </w:rPr>
      </w:pPr>
      <w:r w:rsidRPr="00E63F2C">
        <w:rPr>
          <w:szCs w:val="22"/>
        </w:rPr>
        <w:t xml:space="preserve">Die extra-leichte Gel-Textur zieht schnell ein und verbessert die Elastizität der Haut. Mit </w:t>
      </w:r>
      <w:r w:rsidR="006A52FE">
        <w:rPr>
          <w:szCs w:val="22"/>
        </w:rPr>
        <w:t>Dermatoplex-</w:t>
      </w:r>
      <w:r w:rsidRPr="00E63F2C">
        <w:rPr>
          <w:szCs w:val="22"/>
        </w:rPr>
        <w:t>Technologie</w:t>
      </w:r>
      <w:r w:rsidR="00D24343" w:rsidRPr="00E63F2C">
        <w:rPr>
          <w:szCs w:val="22"/>
        </w:rPr>
        <w:t xml:space="preserve">. </w:t>
      </w:r>
    </w:p>
    <w:p w14:paraId="18A00642" w14:textId="40792EF1" w:rsidR="0072403B" w:rsidRPr="00E63F2C" w:rsidRDefault="0072403B" w:rsidP="0072403B">
      <w:pPr>
        <w:pStyle w:val="Standard12pt"/>
        <w:spacing w:line="276" w:lineRule="auto"/>
        <w:jc w:val="both"/>
        <w:rPr>
          <w:b/>
          <w:szCs w:val="22"/>
        </w:rPr>
      </w:pPr>
    </w:p>
    <w:p w14:paraId="4FA83F78" w14:textId="4FAB8E77" w:rsidR="005D1CED" w:rsidRPr="00E63F2C" w:rsidRDefault="006A52FE" w:rsidP="005D1CED">
      <w:pPr>
        <w:pStyle w:val="Standard12pt"/>
        <w:spacing w:line="276" w:lineRule="auto"/>
        <w:jc w:val="both"/>
        <w:rPr>
          <w:b/>
          <w:szCs w:val="22"/>
        </w:rPr>
      </w:pPr>
      <w:r>
        <w:rPr>
          <w:b/>
          <w:szCs w:val="22"/>
        </w:rPr>
        <w:t xml:space="preserve">Diadermine </w:t>
      </w:r>
      <w:r w:rsidR="005D1CED" w:rsidRPr="00E63F2C">
        <w:rPr>
          <w:b/>
          <w:szCs w:val="22"/>
        </w:rPr>
        <w:t xml:space="preserve">Lift+ Hydra-Lifting </w:t>
      </w:r>
      <w:r w:rsidR="00CB2FD3" w:rsidRPr="00E63F2C">
        <w:rPr>
          <w:b/>
          <w:szCs w:val="22"/>
        </w:rPr>
        <w:t>Serum</w:t>
      </w:r>
      <w:r w:rsidR="005D1CED" w:rsidRPr="00E63F2C">
        <w:rPr>
          <w:b/>
          <w:szCs w:val="22"/>
        </w:rPr>
        <w:t xml:space="preserve">, 40 ml, </w:t>
      </w:r>
      <w:r>
        <w:rPr>
          <w:b/>
          <w:szCs w:val="22"/>
        </w:rPr>
        <w:t>12</w:t>
      </w:r>
      <w:r w:rsidR="005D1CED" w:rsidRPr="00E63F2C">
        <w:rPr>
          <w:b/>
          <w:szCs w:val="22"/>
        </w:rPr>
        <w:t>,9</w:t>
      </w:r>
      <w:r>
        <w:rPr>
          <w:b/>
          <w:szCs w:val="22"/>
        </w:rPr>
        <w:t>5</w:t>
      </w:r>
      <w:r w:rsidR="005D1CED" w:rsidRPr="00E63F2C">
        <w:rPr>
          <w:b/>
          <w:szCs w:val="22"/>
        </w:rPr>
        <w:t xml:space="preserve"> EURO </w:t>
      </w:r>
      <w:r w:rsidR="00B77E7F" w:rsidRPr="00E63F2C">
        <w:rPr>
          <w:b/>
          <w:szCs w:val="22"/>
        </w:rPr>
        <w:t>(UVP</w:t>
      </w:r>
      <w:r w:rsidRPr="006A52FE">
        <w:rPr>
          <w:b/>
          <w:szCs w:val="22"/>
          <w:vertAlign w:val="superscript"/>
        </w:rPr>
        <w:t>2</w:t>
      </w:r>
      <w:r w:rsidR="00B77E7F" w:rsidRPr="00E63F2C">
        <w:rPr>
          <w:b/>
          <w:szCs w:val="22"/>
        </w:rPr>
        <w:t>)</w:t>
      </w:r>
    </w:p>
    <w:p w14:paraId="0497C0E8" w14:textId="69D179C0" w:rsidR="005D1CED" w:rsidRPr="00E63F2C" w:rsidRDefault="005D1CED" w:rsidP="005D1CED">
      <w:pPr>
        <w:pStyle w:val="Standard12pt"/>
        <w:spacing w:line="276" w:lineRule="auto"/>
        <w:jc w:val="both"/>
        <w:rPr>
          <w:szCs w:val="22"/>
        </w:rPr>
      </w:pPr>
      <w:r w:rsidRPr="00E63F2C">
        <w:rPr>
          <w:szCs w:val="22"/>
        </w:rPr>
        <w:t xml:space="preserve">Das leichte Fluid mit hochkonzentrierter </w:t>
      </w:r>
      <w:r w:rsidR="006A52FE">
        <w:rPr>
          <w:szCs w:val="22"/>
        </w:rPr>
        <w:t>Dermatoplex-</w:t>
      </w:r>
      <w:r w:rsidRPr="00E63F2C">
        <w:rPr>
          <w:szCs w:val="22"/>
        </w:rPr>
        <w:t>Technologie</w:t>
      </w:r>
      <w:r w:rsidR="00FA26D9" w:rsidRPr="00E63F2C">
        <w:rPr>
          <w:szCs w:val="22"/>
        </w:rPr>
        <w:t xml:space="preserve"> verstärkt die Wirkung der Gesichtscreme, indem es die Haut langanhaltend mit Feuchtigkeit versorgt und die Haut strafft.</w:t>
      </w:r>
    </w:p>
    <w:p w14:paraId="2FF8ADF0" w14:textId="77777777" w:rsidR="005A7669" w:rsidRDefault="005A7669" w:rsidP="00B77E7F">
      <w:pPr>
        <w:pStyle w:val="Standard12pt"/>
        <w:ind w:right="-1"/>
        <w:jc w:val="both"/>
        <w:rPr>
          <w:b/>
        </w:rPr>
      </w:pPr>
    </w:p>
    <w:p w14:paraId="108D0BD6" w14:textId="77777777" w:rsidR="006700AF" w:rsidRDefault="006700AF">
      <w:pPr>
        <w:spacing w:line="240" w:lineRule="auto"/>
        <w:rPr>
          <w:b/>
          <w:sz w:val="24"/>
        </w:rPr>
      </w:pPr>
      <w:r>
        <w:rPr>
          <w:b/>
        </w:rPr>
        <w:br w:type="page"/>
      </w:r>
    </w:p>
    <w:p w14:paraId="6A9C4D13" w14:textId="72F0878C" w:rsidR="00B77E7F" w:rsidRDefault="006A52FE" w:rsidP="00B77E7F">
      <w:pPr>
        <w:pStyle w:val="Standard12pt"/>
        <w:ind w:right="-1"/>
        <w:jc w:val="both"/>
        <w:rPr>
          <w:b/>
        </w:rPr>
      </w:pPr>
      <w:bookmarkStart w:id="0" w:name="_GoBack"/>
      <w:bookmarkEnd w:id="0"/>
      <w:r>
        <w:rPr>
          <w:b/>
        </w:rPr>
        <w:lastRenderedPageBreak/>
        <w:t>Diadermine</w:t>
      </w:r>
      <w:r w:rsidR="00B77E7F" w:rsidRPr="00E63F2C">
        <w:rPr>
          <w:b/>
        </w:rPr>
        <w:t xml:space="preserve"> Lift+ Relaunch, Pflegecremes und Seren 50 ml, </w:t>
      </w:r>
      <w:r>
        <w:rPr>
          <w:b/>
        </w:rPr>
        <w:t>12</w:t>
      </w:r>
      <w:r w:rsidR="00B77E7F" w:rsidRPr="00E63F2C">
        <w:rPr>
          <w:b/>
        </w:rPr>
        <w:t>,9</w:t>
      </w:r>
      <w:r>
        <w:rPr>
          <w:b/>
        </w:rPr>
        <w:t>5</w:t>
      </w:r>
      <w:r w:rsidR="00B77E7F" w:rsidRPr="00E63F2C">
        <w:rPr>
          <w:b/>
        </w:rPr>
        <w:t xml:space="preserve"> EURO (UVP</w:t>
      </w:r>
      <w:r w:rsidRPr="006A52FE">
        <w:rPr>
          <w:b/>
          <w:vertAlign w:val="superscript"/>
        </w:rPr>
        <w:t>2</w:t>
      </w:r>
      <w:r w:rsidR="00B77E7F" w:rsidRPr="00E63F2C">
        <w:rPr>
          <w:b/>
        </w:rPr>
        <w:t xml:space="preserve">), Kapseln </w:t>
      </w:r>
      <w:r>
        <w:rPr>
          <w:b/>
        </w:rPr>
        <w:t>7</w:t>
      </w:r>
      <w:r w:rsidR="00B77E7F" w:rsidRPr="00E63F2C">
        <w:rPr>
          <w:b/>
        </w:rPr>
        <w:t>,</w:t>
      </w:r>
      <w:r>
        <w:rPr>
          <w:b/>
        </w:rPr>
        <w:t>9</w:t>
      </w:r>
      <w:r w:rsidR="00B77E7F" w:rsidRPr="00E63F2C">
        <w:rPr>
          <w:b/>
        </w:rPr>
        <w:t>9 EURO (UVP</w:t>
      </w:r>
      <w:r w:rsidRPr="006A52FE">
        <w:rPr>
          <w:b/>
          <w:vertAlign w:val="superscript"/>
        </w:rPr>
        <w:t>2</w:t>
      </w:r>
      <w:r w:rsidR="00B77E7F" w:rsidRPr="00E63F2C">
        <w:rPr>
          <w:b/>
        </w:rPr>
        <w:t>)</w:t>
      </w:r>
    </w:p>
    <w:p w14:paraId="54B45D56" w14:textId="75B3EAE3" w:rsidR="00B77E7F" w:rsidRPr="00E63F2C" w:rsidRDefault="00B77E7F" w:rsidP="00B77E7F">
      <w:pPr>
        <w:pStyle w:val="p1"/>
        <w:jc w:val="both"/>
        <w:rPr>
          <w:rFonts w:ascii="Arial" w:hAnsi="Arial" w:cs="Arial"/>
          <w:sz w:val="24"/>
          <w:szCs w:val="22"/>
        </w:rPr>
      </w:pPr>
      <w:r w:rsidRPr="00E63F2C">
        <w:rPr>
          <w:rFonts w:ascii="Arial" w:hAnsi="Arial" w:cs="Arial"/>
          <w:sz w:val="24"/>
          <w:szCs w:val="22"/>
        </w:rPr>
        <w:t xml:space="preserve">Mit leichterer Textur und modernisiertem, femininem Design. Die Neuformulierung mit </w:t>
      </w:r>
      <w:r w:rsidR="006A52FE">
        <w:rPr>
          <w:rFonts w:ascii="Arial" w:hAnsi="Arial" w:cs="Arial"/>
          <w:sz w:val="24"/>
          <w:szCs w:val="22"/>
        </w:rPr>
        <w:t>Dermatoplex-</w:t>
      </w:r>
      <w:r w:rsidRPr="00E63F2C">
        <w:rPr>
          <w:rFonts w:ascii="Arial" w:hAnsi="Arial" w:cs="Arial"/>
          <w:sz w:val="24"/>
          <w:szCs w:val="22"/>
        </w:rPr>
        <w:t xml:space="preserve">Technologie spendet der Haut für 48 Stunden eine verbesserte Feuchtigkeitsversorgung. </w:t>
      </w:r>
    </w:p>
    <w:p w14:paraId="38F10C7F" w14:textId="77777777" w:rsidR="005D1CED" w:rsidRPr="00E63F2C" w:rsidRDefault="005D1CED" w:rsidP="0072403B">
      <w:pPr>
        <w:pStyle w:val="Standard12pt"/>
        <w:ind w:right="-1"/>
        <w:jc w:val="both"/>
      </w:pPr>
    </w:p>
    <w:p w14:paraId="76E6C2AF" w14:textId="23F8249F" w:rsidR="00845A31" w:rsidRDefault="0072403B" w:rsidP="0072403B">
      <w:pPr>
        <w:pStyle w:val="Standard12pt"/>
        <w:ind w:right="-1"/>
        <w:jc w:val="both"/>
      </w:pPr>
      <w:r w:rsidRPr="00E63F2C">
        <w:t xml:space="preserve">Als erste Kosmetikmarke </w:t>
      </w:r>
      <w:r w:rsidR="00822915" w:rsidRPr="00E63F2C">
        <w:t>überhaupt</w:t>
      </w:r>
      <w:r w:rsidRPr="00E63F2C">
        <w:t xml:space="preserve"> wurde Diadermine durch die </w:t>
      </w:r>
      <w:r w:rsidR="00822915" w:rsidRPr="00E63F2C">
        <w:t>Europäische</w:t>
      </w:r>
      <w:r w:rsidRPr="00E63F2C">
        <w:t xml:space="preserve"> Stiftung </w:t>
      </w:r>
      <w:r w:rsidR="00822915" w:rsidRPr="00E63F2C">
        <w:t>für</w:t>
      </w:r>
      <w:r w:rsidRPr="00E63F2C">
        <w:t xml:space="preserve"> Allergieforschung (ECARF) mit dem ECARF-Siegel ausgezeichnet. Das Siegel bescheinigt den Diadermine Pflegeprodukten eine hohe </w:t>
      </w:r>
      <w:r w:rsidR="00822915" w:rsidRPr="00E63F2C">
        <w:t>Verträglichkeit</w:t>
      </w:r>
      <w:r w:rsidRPr="00E63F2C">
        <w:t>, auch bei Menschen mit empfindlicher und zu Allergien neigender Haut. Entsprechend dem Motto „</w:t>
      </w:r>
      <w:r w:rsidR="00822915" w:rsidRPr="00E63F2C">
        <w:t>Lebensqualität</w:t>
      </w:r>
      <w:r w:rsidRPr="00E63F2C">
        <w:t xml:space="preserve"> trotz Allergie“ ist dieses Qualitätssiegel für Allergiker der perfekte Wegweiser, um geeignete Produkte und Dienstleistungen zu finden.</w:t>
      </w:r>
    </w:p>
    <w:p w14:paraId="5F2214B7" w14:textId="77777777" w:rsidR="004E3781" w:rsidRDefault="004E3781" w:rsidP="0072403B">
      <w:pPr>
        <w:pStyle w:val="Standard12pt"/>
        <w:ind w:right="-1"/>
        <w:jc w:val="both"/>
      </w:pPr>
    </w:p>
    <w:p w14:paraId="50FD2E65" w14:textId="77777777" w:rsidR="006A52FE" w:rsidRPr="006700AF" w:rsidRDefault="006A52FE" w:rsidP="006A52FE">
      <w:pPr>
        <w:spacing w:line="300" w:lineRule="atLeast"/>
        <w:jc w:val="both"/>
        <w:outlineLvl w:val="0"/>
        <w:rPr>
          <w:rFonts w:cs="Arial"/>
          <w:sz w:val="18"/>
          <w:szCs w:val="18"/>
        </w:rPr>
      </w:pPr>
      <w:r w:rsidRPr="006700AF">
        <w:rPr>
          <w:rFonts w:cs="Arial"/>
          <w:sz w:val="18"/>
          <w:szCs w:val="18"/>
        </w:rPr>
        <w:t>Verwendete Sammelbezeichnungen wie Konsumenten, Verbraucher, Mitarbeiter, Manager, Kunden, Teilnehmer oder Aktionäre sind als geschlechtsneutral anzusehen. Die Produktnamen sind eingetragene Marken.</w:t>
      </w:r>
    </w:p>
    <w:p w14:paraId="1BE9B980" w14:textId="77777777" w:rsidR="006A52FE" w:rsidRPr="006700AF" w:rsidRDefault="006A52FE" w:rsidP="006A52FE">
      <w:pPr>
        <w:spacing w:line="300" w:lineRule="atLeast"/>
        <w:jc w:val="both"/>
        <w:outlineLvl w:val="0"/>
        <w:rPr>
          <w:rFonts w:cs="Arial"/>
          <w:sz w:val="18"/>
          <w:szCs w:val="18"/>
          <w:lang w:val="de-AT"/>
        </w:rPr>
      </w:pPr>
    </w:p>
    <w:p w14:paraId="707E310C" w14:textId="77777777" w:rsidR="006A52FE" w:rsidRPr="006700AF" w:rsidRDefault="006A52FE" w:rsidP="006A52FE">
      <w:pPr>
        <w:spacing w:line="300" w:lineRule="atLeast"/>
        <w:jc w:val="both"/>
        <w:outlineLvl w:val="0"/>
        <w:rPr>
          <w:rFonts w:cs="Arial"/>
          <w:sz w:val="18"/>
          <w:szCs w:val="18"/>
          <w:lang w:val="de-AT"/>
        </w:rPr>
      </w:pPr>
      <w:r w:rsidRPr="006700AF">
        <w:rPr>
          <w:rFonts w:cs="Arial"/>
          <w:sz w:val="18"/>
          <w:szCs w:val="18"/>
          <w:lang w:val="de-AT"/>
        </w:rPr>
        <w:t xml:space="preserve">Fotomaterial finden Sie im Internet unter </w:t>
      </w:r>
      <w:hyperlink r:id="rId9" w:history="1">
        <w:r w:rsidRPr="006700AF">
          <w:rPr>
            <w:rStyle w:val="Hyperlink"/>
            <w:rFonts w:cs="Arial"/>
            <w:sz w:val="18"/>
            <w:szCs w:val="18"/>
            <w:lang w:val="de-AT"/>
          </w:rPr>
          <w:t>http://news.henkel.at</w:t>
        </w:r>
      </w:hyperlink>
      <w:r w:rsidRPr="006700AF">
        <w:rPr>
          <w:rFonts w:cs="Arial"/>
          <w:sz w:val="18"/>
          <w:szCs w:val="18"/>
          <w:lang w:val="de-AT"/>
        </w:rPr>
        <w:t xml:space="preserve">, </w:t>
      </w:r>
      <w:r w:rsidRPr="006700AF">
        <w:rPr>
          <w:rFonts w:cs="Arial"/>
          <w:sz w:val="18"/>
          <w:szCs w:val="18"/>
        </w:rPr>
        <w:t>Infos zu Schwarzkopf gibt es unter www.schwarzkopf.at und zur Kosmetikbranche (inkl. großem Serviceteil) unter www.kosmetik-transparent.at.</w:t>
      </w:r>
    </w:p>
    <w:p w14:paraId="342C997D" w14:textId="77777777" w:rsidR="006A52FE" w:rsidRPr="006700AF" w:rsidRDefault="006A52FE" w:rsidP="006A52FE">
      <w:pPr>
        <w:spacing w:line="300" w:lineRule="atLeast"/>
        <w:jc w:val="both"/>
        <w:outlineLvl w:val="0"/>
        <w:rPr>
          <w:rFonts w:cs="Arial"/>
          <w:sz w:val="18"/>
          <w:szCs w:val="18"/>
          <w:lang w:val="de-AT"/>
        </w:rPr>
      </w:pPr>
    </w:p>
    <w:p w14:paraId="2E091B44" w14:textId="77777777" w:rsidR="006A52FE" w:rsidRPr="006700AF" w:rsidRDefault="006A52FE" w:rsidP="006A52FE">
      <w:pPr>
        <w:spacing w:line="300" w:lineRule="atLeast"/>
        <w:jc w:val="both"/>
        <w:rPr>
          <w:rFonts w:cs="Arial"/>
          <w:color w:val="000000"/>
          <w:sz w:val="18"/>
          <w:szCs w:val="18"/>
        </w:rPr>
      </w:pPr>
      <w:r w:rsidRPr="006700AF">
        <w:rPr>
          <w:rFonts w:cs="Arial"/>
          <w:color w:val="000000"/>
          <w:sz w:val="18"/>
          <w:szCs w:val="18"/>
        </w:rPr>
        <w:t>Die Henkel Central Eastern Europe (CEE) mit Sitz in Wien trägt die Verantwortung für 32 Länder in Mittel- und Osteuropa sowie in der Region Zentralasien-Kaukasus. Das Unternehmen hält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14:paraId="329C9932" w14:textId="77777777" w:rsidR="004E3781" w:rsidRPr="006700AF" w:rsidRDefault="004E3781" w:rsidP="0072403B">
      <w:pPr>
        <w:pStyle w:val="Standard12pt"/>
        <w:ind w:right="-1"/>
        <w:jc w:val="both"/>
        <w:rPr>
          <w:sz w:val="18"/>
          <w:szCs w:val="18"/>
        </w:rPr>
      </w:pPr>
    </w:p>
    <w:p w14:paraId="3D01A033" w14:textId="77777777" w:rsidR="002D5086" w:rsidRPr="006700AF" w:rsidRDefault="002D5086" w:rsidP="002D5086">
      <w:pPr>
        <w:spacing w:line="276" w:lineRule="auto"/>
        <w:jc w:val="both"/>
        <w:rPr>
          <w:sz w:val="18"/>
          <w:szCs w:val="18"/>
        </w:rPr>
      </w:pPr>
      <w:r w:rsidRPr="006700AF">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6700AF">
        <w:rPr>
          <w:sz w:val="18"/>
          <w:szCs w:val="18"/>
        </w:rP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0" w:history="1">
        <w:r w:rsidRPr="006700AF">
          <w:rPr>
            <w:color w:val="0000FF"/>
            <w:sz w:val="18"/>
            <w:szCs w:val="18"/>
            <w:u w:val="single"/>
          </w:rPr>
          <w:t>www.henkel.de</w:t>
        </w:r>
      </w:hyperlink>
      <w:r w:rsidRPr="006700AF">
        <w:rPr>
          <w:color w:val="000000"/>
          <w:sz w:val="18"/>
          <w:szCs w:val="18"/>
        </w:rPr>
        <w:t>.</w:t>
      </w:r>
    </w:p>
    <w:p w14:paraId="734E88D9" w14:textId="77777777" w:rsidR="002D5086" w:rsidRPr="006700AF" w:rsidRDefault="002D5086" w:rsidP="002D5086">
      <w:pPr>
        <w:rPr>
          <w:sz w:val="18"/>
          <w:szCs w:val="18"/>
        </w:rPr>
      </w:pPr>
    </w:p>
    <w:p w14:paraId="03B77D9A" w14:textId="77777777" w:rsidR="002D5086" w:rsidRPr="001D70CC" w:rsidRDefault="002D5086" w:rsidP="002D5086">
      <w:pPr>
        <w:rPr>
          <w:rFonts w:cs="Arial"/>
          <w:b/>
          <w:szCs w:val="22"/>
        </w:rPr>
      </w:pPr>
    </w:p>
    <w:p w14:paraId="117F4737" w14:textId="77777777" w:rsidR="006A52FE" w:rsidRPr="00216B6D" w:rsidRDefault="006A52FE" w:rsidP="006A52FE">
      <w:pPr>
        <w:tabs>
          <w:tab w:val="left" w:pos="1080"/>
          <w:tab w:val="left" w:pos="4500"/>
        </w:tabs>
        <w:rPr>
          <w:rFonts w:cs="Arial"/>
          <w:lang w:val="de-AT"/>
        </w:rPr>
      </w:pPr>
      <w:r w:rsidRPr="00216B6D">
        <w:rPr>
          <w:rFonts w:cs="Arial"/>
          <w:lang w:val="de-AT"/>
        </w:rPr>
        <w:t>Kontakt</w:t>
      </w:r>
      <w:r w:rsidRPr="00216B6D">
        <w:rPr>
          <w:rFonts w:cs="Arial"/>
          <w:lang w:val="de-AT"/>
        </w:rPr>
        <w:tab/>
        <w:t>Mag. Michael Sgiarovello</w:t>
      </w:r>
      <w:r w:rsidRPr="00216B6D">
        <w:rPr>
          <w:rFonts w:cs="Arial"/>
          <w:lang w:val="de-AT"/>
        </w:rPr>
        <w:tab/>
        <w:t>Daniela Sykora</w:t>
      </w:r>
    </w:p>
    <w:p w14:paraId="5ADBCCA4" w14:textId="77777777" w:rsidR="006A52FE" w:rsidRPr="00216B6D" w:rsidRDefault="006A52FE" w:rsidP="006A52FE">
      <w:pPr>
        <w:tabs>
          <w:tab w:val="left" w:pos="1080"/>
          <w:tab w:val="left" w:pos="4500"/>
        </w:tabs>
        <w:rPr>
          <w:rFonts w:cs="Arial"/>
          <w:lang w:val="de-AT"/>
        </w:rPr>
      </w:pPr>
      <w:r w:rsidRPr="00216B6D">
        <w:rPr>
          <w:rFonts w:cs="Arial"/>
          <w:lang w:val="de-AT"/>
        </w:rPr>
        <w:t>Telefon</w:t>
      </w:r>
      <w:r w:rsidRPr="00216B6D">
        <w:rPr>
          <w:rFonts w:cs="Arial"/>
          <w:lang w:val="de-AT"/>
        </w:rPr>
        <w:tab/>
        <w:t>+43 (0)1 711 04-2744</w:t>
      </w:r>
      <w:r w:rsidRPr="00216B6D">
        <w:rPr>
          <w:rFonts w:cs="Arial"/>
          <w:lang w:val="de-AT"/>
        </w:rPr>
        <w:tab/>
        <w:t>+43 (0)1 711 04-2254</w:t>
      </w:r>
    </w:p>
    <w:p w14:paraId="3D468A3E" w14:textId="77777777" w:rsidR="006A52FE" w:rsidRPr="00216B6D" w:rsidRDefault="006A52FE" w:rsidP="006A52FE">
      <w:pPr>
        <w:tabs>
          <w:tab w:val="left" w:pos="1080"/>
          <w:tab w:val="left" w:pos="4500"/>
        </w:tabs>
        <w:rPr>
          <w:rFonts w:cs="Arial"/>
          <w:lang w:val="de-AT"/>
        </w:rPr>
      </w:pPr>
      <w:r w:rsidRPr="00216B6D">
        <w:rPr>
          <w:rFonts w:cs="Arial"/>
          <w:lang w:val="de-AT"/>
        </w:rPr>
        <w:t>Telefax</w:t>
      </w:r>
      <w:r w:rsidRPr="00216B6D">
        <w:rPr>
          <w:rFonts w:cs="Arial"/>
          <w:lang w:val="de-AT"/>
        </w:rPr>
        <w:tab/>
        <w:t>+43 (0)1 711 04-2650</w:t>
      </w:r>
      <w:r w:rsidRPr="00216B6D">
        <w:rPr>
          <w:rFonts w:cs="Arial"/>
          <w:lang w:val="de-AT"/>
        </w:rPr>
        <w:tab/>
        <w:t>+43 (0)1 711 04-2650</w:t>
      </w:r>
    </w:p>
    <w:p w14:paraId="0B187193" w14:textId="56323E1F" w:rsidR="0091451F" w:rsidRPr="00107C3E" w:rsidRDefault="006A52FE" w:rsidP="006A52FE">
      <w:r w:rsidRPr="00216B6D">
        <w:rPr>
          <w:rFonts w:cs="Arial"/>
          <w:szCs w:val="20"/>
          <w:lang w:val="de-AT"/>
        </w:rPr>
        <w:t>E-Mail</w:t>
      </w:r>
      <w:r w:rsidRPr="00216B6D">
        <w:rPr>
          <w:rFonts w:cs="Arial"/>
          <w:szCs w:val="20"/>
          <w:lang w:val="de-AT"/>
        </w:rPr>
        <w:tab/>
        <w:t xml:space="preserve">      michael.sgiarovello@henkel.com</w:t>
      </w:r>
      <w:r w:rsidRPr="00216B6D">
        <w:rPr>
          <w:rFonts w:cs="Arial"/>
          <w:szCs w:val="20"/>
          <w:lang w:val="de-AT"/>
        </w:rPr>
        <w:tab/>
        <w:t xml:space="preserve">   </w:t>
      </w:r>
      <w:hyperlink r:id="rId11" w:history="1">
        <w:r w:rsidRPr="00216B6D">
          <w:rPr>
            <w:rStyle w:val="Hyperlink"/>
            <w:rFonts w:cs="Arial"/>
            <w:szCs w:val="20"/>
            <w:lang w:val="de-AT"/>
          </w:rPr>
          <w:t>daniela.sykora@henkel.com</w:t>
        </w:r>
      </w:hyperlink>
    </w:p>
    <w:sectPr w:rsidR="0091451F" w:rsidRPr="00107C3E" w:rsidSect="009D7955">
      <w:headerReference w:type="default" r:id="rId12"/>
      <w:footerReference w:type="default" r:id="rId13"/>
      <w:headerReference w:type="first" r:id="rId14"/>
      <w:footerReference w:type="first" r:id="rId15"/>
      <w:pgSz w:w="11907" w:h="16840" w:code="9"/>
      <w:pgMar w:top="1701" w:right="1418" w:bottom="1985" w:left="1418" w:header="155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0E357" w14:textId="77777777" w:rsidR="00A04B91" w:rsidRDefault="00A04B91">
      <w:r>
        <w:separator/>
      </w:r>
    </w:p>
  </w:endnote>
  <w:endnote w:type="continuationSeparator" w:id="0">
    <w:p w14:paraId="34AEBC74" w14:textId="77777777" w:rsidR="00A04B91" w:rsidRDefault="00A0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DCB2" w14:textId="77777777" w:rsidR="008548DC" w:rsidRDefault="008548DC" w:rsidP="00D260A2">
    <w:pPr>
      <w:pStyle w:val="Fuzeile"/>
      <w:tabs>
        <w:tab w:val="clear" w:pos="7083"/>
        <w:tab w:val="clear" w:pos="8640"/>
        <w:tab w:val="right" w:pos="9057"/>
      </w:tabs>
      <w:rPr>
        <w:color w:val="auto"/>
        <w:lang w:val="en-US"/>
      </w:rPr>
    </w:pPr>
  </w:p>
  <w:p w14:paraId="46005F06" w14:textId="6F828023" w:rsidR="008548DC" w:rsidRPr="00C24C17" w:rsidRDefault="008548DC"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D04FF0">
      <w:rPr>
        <w:b w:val="0"/>
        <w:noProof/>
        <w:color w:val="auto"/>
        <w:lang w:val="en-US"/>
      </w:rPr>
      <w:t>3</w:t>
    </w:r>
    <w:r w:rsidRPr="004F3A2A">
      <w:rPr>
        <w:b w:val="0"/>
        <w:color w:val="auto"/>
      </w:rPr>
      <w:fldChar w:fldCharType="end"/>
    </w:r>
    <w:r w:rsidRPr="00C24C17">
      <w:rPr>
        <w:b w:val="0"/>
        <w:color w:val="auto"/>
        <w:lang w:val="en-US"/>
      </w:rPr>
      <w:t>/</w:t>
    </w:r>
    <w:r w:rsidR="00D04FF0">
      <w:fldChar w:fldCharType="begin"/>
    </w:r>
    <w:r w:rsidR="00D04FF0">
      <w:instrText xml:space="preserve"> NUMPAGES  \* Arabic  \* MERGEFORMAT </w:instrText>
    </w:r>
    <w:r w:rsidR="00D04FF0">
      <w:fldChar w:fldCharType="separate"/>
    </w:r>
    <w:r w:rsidR="00D04FF0" w:rsidRPr="00D04FF0">
      <w:rPr>
        <w:b w:val="0"/>
        <w:noProof/>
        <w:color w:val="auto"/>
        <w:lang w:val="en-US"/>
      </w:rPr>
      <w:t>3</w:t>
    </w:r>
    <w:r w:rsidR="00D04FF0">
      <w:rPr>
        <w:b w:val="0"/>
        <w:noProof/>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BEC2" w14:textId="77777777" w:rsidR="008548DC" w:rsidRDefault="008548DC"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26D8DEB0" w14:textId="77777777" w:rsidR="008548DC" w:rsidRDefault="008548DC" w:rsidP="00D260A2">
    <w:pPr>
      <w:pStyle w:val="Fuzeile"/>
      <w:jc w:val="right"/>
      <w:rPr>
        <w:b w:val="0"/>
        <w:color w:val="auto"/>
      </w:rPr>
    </w:pPr>
  </w:p>
  <w:p w14:paraId="68E3C0FB" w14:textId="77777777" w:rsidR="008548DC" w:rsidRDefault="008548DC" w:rsidP="00D260A2">
    <w:pPr>
      <w:pStyle w:val="Fuzeile"/>
      <w:jc w:val="right"/>
      <w:rPr>
        <w:b w:val="0"/>
        <w:color w:val="auto"/>
      </w:rPr>
    </w:pPr>
  </w:p>
  <w:p w14:paraId="046F3C1F" w14:textId="77777777" w:rsidR="008548DC" w:rsidRDefault="008548DC" w:rsidP="00D260A2">
    <w:pPr>
      <w:pStyle w:val="Fuzeile"/>
      <w:jc w:val="right"/>
      <w:rPr>
        <w:b w:val="0"/>
        <w:color w:val="auto"/>
      </w:rPr>
    </w:pPr>
  </w:p>
  <w:p w14:paraId="3A622A0F" w14:textId="77777777" w:rsidR="008548DC" w:rsidRDefault="008548DC" w:rsidP="00D260A2">
    <w:pPr>
      <w:pStyle w:val="Fuzeile"/>
      <w:jc w:val="right"/>
      <w:rPr>
        <w:b w:val="0"/>
        <w:color w:val="auto"/>
      </w:rPr>
    </w:pPr>
  </w:p>
  <w:p w14:paraId="62F44F26" w14:textId="1B2099D4" w:rsidR="008548DC" w:rsidRPr="00AC53C0" w:rsidRDefault="008548DC"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D04FF0">
      <w:rPr>
        <w:b w:val="0"/>
        <w:noProof/>
        <w:color w:val="auto"/>
      </w:rPr>
      <w:t>1</w:t>
    </w:r>
    <w:r w:rsidRPr="00AC53C0">
      <w:rPr>
        <w:b w:val="0"/>
        <w:color w:val="auto"/>
      </w:rPr>
      <w:fldChar w:fldCharType="end"/>
    </w:r>
    <w:r w:rsidRPr="00AC53C0">
      <w:rPr>
        <w:b w:val="0"/>
        <w:color w:val="auto"/>
      </w:rPr>
      <w:t>/</w:t>
    </w:r>
    <w:r w:rsidR="00D04FF0">
      <w:fldChar w:fldCharType="begin"/>
    </w:r>
    <w:r w:rsidR="00D04FF0">
      <w:instrText xml:space="preserve"> NUMPAGES  \* Arabic  \* MERGEFORMAT </w:instrText>
    </w:r>
    <w:r w:rsidR="00D04FF0">
      <w:fldChar w:fldCharType="separate"/>
    </w:r>
    <w:r w:rsidR="00D04FF0" w:rsidRPr="00D04FF0">
      <w:rPr>
        <w:b w:val="0"/>
        <w:noProof/>
        <w:color w:val="auto"/>
      </w:rPr>
      <w:t>3</w:t>
    </w:r>
    <w:r w:rsidR="00D04FF0">
      <w:rPr>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F8C6" w14:textId="77777777" w:rsidR="00A04B91" w:rsidRDefault="00A04B91">
      <w:r>
        <w:separator/>
      </w:r>
    </w:p>
  </w:footnote>
  <w:footnote w:type="continuationSeparator" w:id="0">
    <w:p w14:paraId="4CA857E8" w14:textId="77777777" w:rsidR="00A04B91" w:rsidRDefault="00A04B91">
      <w:r>
        <w:continuationSeparator/>
      </w:r>
    </w:p>
  </w:footnote>
  <w:footnote w:id="1">
    <w:p w14:paraId="723479AB" w14:textId="214830C5" w:rsidR="00BF220A" w:rsidRDefault="00BF220A">
      <w:pPr>
        <w:pStyle w:val="Funotentext"/>
        <w:rPr>
          <w:sz w:val="16"/>
          <w:szCs w:val="16"/>
        </w:rPr>
      </w:pPr>
      <w:r w:rsidRPr="00BF220A">
        <w:rPr>
          <w:rStyle w:val="Funotenzeichen"/>
          <w:sz w:val="16"/>
          <w:szCs w:val="16"/>
        </w:rPr>
        <w:footnoteRef/>
      </w:r>
      <w:r w:rsidRPr="00BF220A">
        <w:rPr>
          <w:sz w:val="16"/>
          <w:szCs w:val="16"/>
        </w:rPr>
        <w:t xml:space="preserve"> Scientific measurements after 28 days</w:t>
      </w:r>
    </w:p>
    <w:p w14:paraId="6983B63A" w14:textId="2B0857D2" w:rsidR="006A52FE" w:rsidRPr="00BF220A" w:rsidRDefault="006A52FE">
      <w:pPr>
        <w:pStyle w:val="Funotentext"/>
        <w:rPr>
          <w:sz w:val="16"/>
          <w:szCs w:val="16"/>
        </w:rPr>
      </w:pPr>
      <w:r w:rsidRPr="006A52FE">
        <w:rPr>
          <w:sz w:val="16"/>
          <w:szCs w:val="16"/>
          <w:vertAlign w:val="superscript"/>
        </w:rPr>
        <w:t>2</w:t>
      </w:r>
      <w:r>
        <w:rPr>
          <w:sz w:val="16"/>
          <w:szCs w:val="16"/>
        </w:rPr>
        <w:t xml:space="preserve"> unverbindliche Preisempfehlung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E4BD" w14:textId="77777777" w:rsidR="008548DC" w:rsidRDefault="008548DC">
    <w:pPr>
      <w:pStyle w:val="Kopfzeile"/>
    </w:pPr>
  </w:p>
  <w:p w14:paraId="6F7BDD6E" w14:textId="77777777" w:rsidR="008548DC" w:rsidRDefault="008548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2597" w14:textId="77777777" w:rsidR="008548DC" w:rsidRDefault="008548DC" w:rsidP="00BE5245">
    <w:pPr>
      <w:pStyle w:val="Kopfzeile"/>
      <w:tabs>
        <w:tab w:val="clear" w:pos="8640"/>
        <w:tab w:val="left" w:pos="142"/>
        <w:tab w:val="left" w:pos="2445"/>
      </w:tabs>
      <w:spacing w:line="420" w:lineRule="atLeast"/>
      <w:rPr>
        <w:b/>
        <w:bCs/>
        <w:sz w:val="36"/>
        <w:szCs w:val="36"/>
      </w:rPr>
    </w:pPr>
    <w:r>
      <w:rPr>
        <w:noProof/>
        <w:lang w:eastAsia="de-DE"/>
      </w:rPr>
      <w:drawing>
        <wp:anchor distT="0" distB="0" distL="114300" distR="114300" simplePos="0" relativeHeight="251657216" behindDoc="0" locked="0" layoutInCell="1" allowOverlap="1" wp14:anchorId="4BF81332" wp14:editId="07055257">
          <wp:simplePos x="0" y="0"/>
          <wp:positionH relativeFrom="margin">
            <wp:posOffset>1788795</wp:posOffset>
          </wp:positionH>
          <wp:positionV relativeFrom="margin">
            <wp:posOffset>-835025</wp:posOffset>
          </wp:positionV>
          <wp:extent cx="2211705" cy="391795"/>
          <wp:effectExtent l="0" t="0" r="0" b="0"/>
          <wp:wrapSquare wrapText="bothSides"/>
          <wp:docPr id="21" name="Bild 20" descr="Beschreibung: achtung_1:Henkel Beauty Care:03 Kundeninfos:CI:Logos:HBC:_6 SKIN CARE:Diadermine:Diadermine_Logo_NEU_Einset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achtung_1:Henkel Beauty Care:03 Kundeninfos:CI:Logos:HBC:_6 SKIN CARE:Diadermine:Diadermine_Logo_NEU_Einsetz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391795"/>
                  </a:xfrm>
                  <a:prstGeom prst="rect">
                    <a:avLst/>
                  </a:prstGeom>
                  <a:noFill/>
                  <a:ln>
                    <a:noFill/>
                  </a:ln>
                </pic:spPr>
              </pic:pic>
            </a:graphicData>
          </a:graphic>
        </wp:anchor>
      </w:drawing>
    </w:r>
  </w:p>
  <w:p w14:paraId="2075CB67" w14:textId="77777777" w:rsidR="008548DC" w:rsidRDefault="008548DC" w:rsidP="007566A7">
    <w:pPr>
      <w:pStyle w:val="Kopfzeile"/>
      <w:tabs>
        <w:tab w:val="clear" w:pos="8640"/>
      </w:tabs>
      <w:spacing w:line="420" w:lineRule="atLeas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4EF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5AC"/>
    <w:rsid w:val="00000915"/>
    <w:rsid w:val="00000921"/>
    <w:rsid w:val="00001524"/>
    <w:rsid w:val="00005A4B"/>
    <w:rsid w:val="00005FCA"/>
    <w:rsid w:val="000078B7"/>
    <w:rsid w:val="00014E6D"/>
    <w:rsid w:val="000152F4"/>
    <w:rsid w:val="00021840"/>
    <w:rsid w:val="00022D8D"/>
    <w:rsid w:val="00026A4D"/>
    <w:rsid w:val="00027033"/>
    <w:rsid w:val="00027A1C"/>
    <w:rsid w:val="00027BF4"/>
    <w:rsid w:val="00034137"/>
    <w:rsid w:val="00036CD6"/>
    <w:rsid w:val="00040777"/>
    <w:rsid w:val="00040D3D"/>
    <w:rsid w:val="00054278"/>
    <w:rsid w:val="00057E55"/>
    <w:rsid w:val="00060C87"/>
    <w:rsid w:val="00066AC0"/>
    <w:rsid w:val="00066D44"/>
    <w:rsid w:val="000704A4"/>
    <w:rsid w:val="00071424"/>
    <w:rsid w:val="00082827"/>
    <w:rsid w:val="000846FC"/>
    <w:rsid w:val="00085634"/>
    <w:rsid w:val="00085BF2"/>
    <w:rsid w:val="000931DD"/>
    <w:rsid w:val="00096D20"/>
    <w:rsid w:val="000A0F0D"/>
    <w:rsid w:val="000A34C0"/>
    <w:rsid w:val="000A759A"/>
    <w:rsid w:val="000B1C40"/>
    <w:rsid w:val="000B3893"/>
    <w:rsid w:val="000B4934"/>
    <w:rsid w:val="000B59F8"/>
    <w:rsid w:val="000B6278"/>
    <w:rsid w:val="000B7350"/>
    <w:rsid w:val="000C07C2"/>
    <w:rsid w:val="000C0839"/>
    <w:rsid w:val="000C0F12"/>
    <w:rsid w:val="000C2454"/>
    <w:rsid w:val="000C5A93"/>
    <w:rsid w:val="000D00C8"/>
    <w:rsid w:val="000D2A00"/>
    <w:rsid w:val="000D4127"/>
    <w:rsid w:val="000D500A"/>
    <w:rsid w:val="000F4896"/>
    <w:rsid w:val="000F580C"/>
    <w:rsid w:val="00100600"/>
    <w:rsid w:val="00101776"/>
    <w:rsid w:val="00104229"/>
    <w:rsid w:val="00105990"/>
    <w:rsid w:val="00106FCE"/>
    <w:rsid w:val="00107C3E"/>
    <w:rsid w:val="0011120D"/>
    <w:rsid w:val="00111878"/>
    <w:rsid w:val="00111C0C"/>
    <w:rsid w:val="00113390"/>
    <w:rsid w:val="0012120B"/>
    <w:rsid w:val="00123965"/>
    <w:rsid w:val="001246AB"/>
    <w:rsid w:val="00126687"/>
    <w:rsid w:val="001269E3"/>
    <w:rsid w:val="001300A9"/>
    <w:rsid w:val="00131D29"/>
    <w:rsid w:val="0013305B"/>
    <w:rsid w:val="0013613A"/>
    <w:rsid w:val="00136966"/>
    <w:rsid w:val="0014390F"/>
    <w:rsid w:val="001458C8"/>
    <w:rsid w:val="00146840"/>
    <w:rsid w:val="00150E1D"/>
    <w:rsid w:val="00156422"/>
    <w:rsid w:val="00156714"/>
    <w:rsid w:val="001579DE"/>
    <w:rsid w:val="00162AEF"/>
    <w:rsid w:val="00162F9B"/>
    <w:rsid w:val="00173714"/>
    <w:rsid w:val="001739C5"/>
    <w:rsid w:val="001817A0"/>
    <w:rsid w:val="00181925"/>
    <w:rsid w:val="001830E3"/>
    <w:rsid w:val="0018329C"/>
    <w:rsid w:val="0018404D"/>
    <w:rsid w:val="00185D6B"/>
    <w:rsid w:val="00187196"/>
    <w:rsid w:val="00190C6E"/>
    <w:rsid w:val="00192EC5"/>
    <w:rsid w:val="00192FEC"/>
    <w:rsid w:val="00193F24"/>
    <w:rsid w:val="00194D73"/>
    <w:rsid w:val="001A3058"/>
    <w:rsid w:val="001A379E"/>
    <w:rsid w:val="001A39FE"/>
    <w:rsid w:val="001A7385"/>
    <w:rsid w:val="001B1CF6"/>
    <w:rsid w:val="001B2BC5"/>
    <w:rsid w:val="001C3AD4"/>
    <w:rsid w:val="001D0089"/>
    <w:rsid w:val="001D3CE2"/>
    <w:rsid w:val="001D5677"/>
    <w:rsid w:val="001D7795"/>
    <w:rsid w:val="001E11CA"/>
    <w:rsid w:val="001E6D05"/>
    <w:rsid w:val="001F4E5E"/>
    <w:rsid w:val="001F642A"/>
    <w:rsid w:val="00202120"/>
    <w:rsid w:val="00202966"/>
    <w:rsid w:val="0020714D"/>
    <w:rsid w:val="00211BF6"/>
    <w:rsid w:val="002143EF"/>
    <w:rsid w:val="00214B4A"/>
    <w:rsid w:val="002172FF"/>
    <w:rsid w:val="002228F1"/>
    <w:rsid w:val="0022362A"/>
    <w:rsid w:val="00225069"/>
    <w:rsid w:val="002253B2"/>
    <w:rsid w:val="0022646D"/>
    <w:rsid w:val="00227EE0"/>
    <w:rsid w:val="00233E23"/>
    <w:rsid w:val="00236FBE"/>
    <w:rsid w:val="002405FF"/>
    <w:rsid w:val="002469D7"/>
    <w:rsid w:val="0024733D"/>
    <w:rsid w:val="00247D24"/>
    <w:rsid w:val="00253517"/>
    <w:rsid w:val="00260D9D"/>
    <w:rsid w:val="0027289A"/>
    <w:rsid w:val="00272A8C"/>
    <w:rsid w:val="002732B4"/>
    <w:rsid w:val="00274103"/>
    <w:rsid w:val="002839AD"/>
    <w:rsid w:val="00291983"/>
    <w:rsid w:val="00292925"/>
    <w:rsid w:val="00295B58"/>
    <w:rsid w:val="002A0675"/>
    <w:rsid w:val="002A15AD"/>
    <w:rsid w:val="002A32ED"/>
    <w:rsid w:val="002A4016"/>
    <w:rsid w:val="002B230C"/>
    <w:rsid w:val="002B3221"/>
    <w:rsid w:val="002B4117"/>
    <w:rsid w:val="002B43F5"/>
    <w:rsid w:val="002B452A"/>
    <w:rsid w:val="002B753A"/>
    <w:rsid w:val="002C015A"/>
    <w:rsid w:val="002C66CE"/>
    <w:rsid w:val="002D4E54"/>
    <w:rsid w:val="002D5086"/>
    <w:rsid w:val="002D6251"/>
    <w:rsid w:val="002F1750"/>
    <w:rsid w:val="002F4B72"/>
    <w:rsid w:val="003067A8"/>
    <w:rsid w:val="0030681F"/>
    <w:rsid w:val="00307EE5"/>
    <w:rsid w:val="003243C9"/>
    <w:rsid w:val="003256F5"/>
    <w:rsid w:val="00336001"/>
    <w:rsid w:val="0033798B"/>
    <w:rsid w:val="00341181"/>
    <w:rsid w:val="00344ABC"/>
    <w:rsid w:val="00346FE7"/>
    <w:rsid w:val="00351868"/>
    <w:rsid w:val="00351E98"/>
    <w:rsid w:val="00352B47"/>
    <w:rsid w:val="0036104D"/>
    <w:rsid w:val="003621EB"/>
    <w:rsid w:val="003712BC"/>
    <w:rsid w:val="0037178B"/>
    <w:rsid w:val="0037378F"/>
    <w:rsid w:val="00374092"/>
    <w:rsid w:val="003741F3"/>
    <w:rsid w:val="00375F80"/>
    <w:rsid w:val="003772F0"/>
    <w:rsid w:val="00380677"/>
    <w:rsid w:val="003836C2"/>
    <w:rsid w:val="00385DC2"/>
    <w:rsid w:val="003901E9"/>
    <w:rsid w:val="003926D8"/>
    <w:rsid w:val="00392794"/>
    <w:rsid w:val="003A0D43"/>
    <w:rsid w:val="003A2259"/>
    <w:rsid w:val="003A267B"/>
    <w:rsid w:val="003A38BB"/>
    <w:rsid w:val="003A4238"/>
    <w:rsid w:val="003A5BF3"/>
    <w:rsid w:val="003B2A5D"/>
    <w:rsid w:val="003B4480"/>
    <w:rsid w:val="003C1307"/>
    <w:rsid w:val="003C22CD"/>
    <w:rsid w:val="003D0A87"/>
    <w:rsid w:val="003D2848"/>
    <w:rsid w:val="003D620A"/>
    <w:rsid w:val="003E13B0"/>
    <w:rsid w:val="003E3508"/>
    <w:rsid w:val="003E6F57"/>
    <w:rsid w:val="003E728B"/>
    <w:rsid w:val="003F21DC"/>
    <w:rsid w:val="003F3DEC"/>
    <w:rsid w:val="003F55E5"/>
    <w:rsid w:val="003F6E33"/>
    <w:rsid w:val="003F70C7"/>
    <w:rsid w:val="003F7224"/>
    <w:rsid w:val="00401DAC"/>
    <w:rsid w:val="00403962"/>
    <w:rsid w:val="004043B6"/>
    <w:rsid w:val="00410382"/>
    <w:rsid w:val="0041192B"/>
    <w:rsid w:val="00414135"/>
    <w:rsid w:val="00417E00"/>
    <w:rsid w:val="0042445B"/>
    <w:rsid w:val="00424B73"/>
    <w:rsid w:val="00430239"/>
    <w:rsid w:val="00431765"/>
    <w:rsid w:val="004323AC"/>
    <w:rsid w:val="0043543E"/>
    <w:rsid w:val="00435B52"/>
    <w:rsid w:val="00435DF5"/>
    <w:rsid w:val="004360B7"/>
    <w:rsid w:val="0043610B"/>
    <w:rsid w:val="00436756"/>
    <w:rsid w:val="004403AF"/>
    <w:rsid w:val="00443B3F"/>
    <w:rsid w:val="00446906"/>
    <w:rsid w:val="0044740A"/>
    <w:rsid w:val="004519FA"/>
    <w:rsid w:val="00454292"/>
    <w:rsid w:val="00454995"/>
    <w:rsid w:val="00461CBB"/>
    <w:rsid w:val="00462472"/>
    <w:rsid w:val="004629EE"/>
    <w:rsid w:val="00463BED"/>
    <w:rsid w:val="004645AF"/>
    <w:rsid w:val="00470E79"/>
    <w:rsid w:val="00473C35"/>
    <w:rsid w:val="004A0256"/>
    <w:rsid w:val="004B349C"/>
    <w:rsid w:val="004B6636"/>
    <w:rsid w:val="004C228E"/>
    <w:rsid w:val="004C2472"/>
    <w:rsid w:val="004C3B2D"/>
    <w:rsid w:val="004C4D1A"/>
    <w:rsid w:val="004D1CFD"/>
    <w:rsid w:val="004D63F1"/>
    <w:rsid w:val="004D793A"/>
    <w:rsid w:val="004E08AD"/>
    <w:rsid w:val="004E3781"/>
    <w:rsid w:val="004E4512"/>
    <w:rsid w:val="004F01EC"/>
    <w:rsid w:val="004F2519"/>
    <w:rsid w:val="004F7E16"/>
    <w:rsid w:val="00503341"/>
    <w:rsid w:val="0050382A"/>
    <w:rsid w:val="00506A71"/>
    <w:rsid w:val="00510CEE"/>
    <w:rsid w:val="00513CB1"/>
    <w:rsid w:val="00514949"/>
    <w:rsid w:val="00514E8C"/>
    <w:rsid w:val="00515730"/>
    <w:rsid w:val="005157B9"/>
    <w:rsid w:val="00516C6E"/>
    <w:rsid w:val="005201BC"/>
    <w:rsid w:val="005235F3"/>
    <w:rsid w:val="00523C0C"/>
    <w:rsid w:val="005244DF"/>
    <w:rsid w:val="00525081"/>
    <w:rsid w:val="005279EE"/>
    <w:rsid w:val="0054036E"/>
    <w:rsid w:val="00541040"/>
    <w:rsid w:val="00542623"/>
    <w:rsid w:val="005436AA"/>
    <w:rsid w:val="00546E51"/>
    <w:rsid w:val="0055105F"/>
    <w:rsid w:val="005545B1"/>
    <w:rsid w:val="00555CDE"/>
    <w:rsid w:val="005566D3"/>
    <w:rsid w:val="00562F02"/>
    <w:rsid w:val="00570C97"/>
    <w:rsid w:val="00576C94"/>
    <w:rsid w:val="00581524"/>
    <w:rsid w:val="00582E41"/>
    <w:rsid w:val="00585D2B"/>
    <w:rsid w:val="0058737E"/>
    <w:rsid w:val="0058773F"/>
    <w:rsid w:val="0059261E"/>
    <w:rsid w:val="00592D49"/>
    <w:rsid w:val="0059350C"/>
    <w:rsid w:val="00593F7A"/>
    <w:rsid w:val="005A63E2"/>
    <w:rsid w:val="005A7669"/>
    <w:rsid w:val="005B227E"/>
    <w:rsid w:val="005B2719"/>
    <w:rsid w:val="005B3FCA"/>
    <w:rsid w:val="005B4F77"/>
    <w:rsid w:val="005C02D1"/>
    <w:rsid w:val="005C3E42"/>
    <w:rsid w:val="005D1CED"/>
    <w:rsid w:val="005D2CC4"/>
    <w:rsid w:val="005D4A78"/>
    <w:rsid w:val="005E2FBD"/>
    <w:rsid w:val="005E65AD"/>
    <w:rsid w:val="005E6BD6"/>
    <w:rsid w:val="005F1E39"/>
    <w:rsid w:val="005F26AB"/>
    <w:rsid w:val="005F37F4"/>
    <w:rsid w:val="005F645E"/>
    <w:rsid w:val="00603D34"/>
    <w:rsid w:val="00610682"/>
    <w:rsid w:val="006118D2"/>
    <w:rsid w:val="00617B5D"/>
    <w:rsid w:val="006267B1"/>
    <w:rsid w:val="0063375D"/>
    <w:rsid w:val="00642C09"/>
    <w:rsid w:val="0064394C"/>
    <w:rsid w:val="00643CDD"/>
    <w:rsid w:val="00645667"/>
    <w:rsid w:val="006460B6"/>
    <w:rsid w:val="006526BA"/>
    <w:rsid w:val="00652D8E"/>
    <w:rsid w:val="0065448B"/>
    <w:rsid w:val="00654E62"/>
    <w:rsid w:val="006555F6"/>
    <w:rsid w:val="00661F88"/>
    <w:rsid w:val="00662828"/>
    <w:rsid w:val="00667463"/>
    <w:rsid w:val="006700AF"/>
    <w:rsid w:val="00671CE2"/>
    <w:rsid w:val="00680E83"/>
    <w:rsid w:val="00682C61"/>
    <w:rsid w:val="006836EF"/>
    <w:rsid w:val="0068455B"/>
    <w:rsid w:val="006907DB"/>
    <w:rsid w:val="006930B5"/>
    <w:rsid w:val="00694C52"/>
    <w:rsid w:val="0069695E"/>
    <w:rsid w:val="00697349"/>
    <w:rsid w:val="006A21F2"/>
    <w:rsid w:val="006A408D"/>
    <w:rsid w:val="006A40BA"/>
    <w:rsid w:val="006A52FE"/>
    <w:rsid w:val="006A653D"/>
    <w:rsid w:val="006A6B73"/>
    <w:rsid w:val="006B14DF"/>
    <w:rsid w:val="006B22A9"/>
    <w:rsid w:val="006B40A5"/>
    <w:rsid w:val="006C0EFF"/>
    <w:rsid w:val="006C125A"/>
    <w:rsid w:val="006C1BCC"/>
    <w:rsid w:val="006D1BFC"/>
    <w:rsid w:val="006E072A"/>
    <w:rsid w:val="006E2294"/>
    <w:rsid w:val="006E3DC0"/>
    <w:rsid w:val="006E5848"/>
    <w:rsid w:val="006F08CB"/>
    <w:rsid w:val="006F3064"/>
    <w:rsid w:val="006F4DBE"/>
    <w:rsid w:val="006F58C5"/>
    <w:rsid w:val="00702A5D"/>
    <w:rsid w:val="007137BC"/>
    <w:rsid w:val="00720926"/>
    <w:rsid w:val="007213A3"/>
    <w:rsid w:val="0072264F"/>
    <w:rsid w:val="007231B6"/>
    <w:rsid w:val="0072403B"/>
    <w:rsid w:val="007259AC"/>
    <w:rsid w:val="00732EFF"/>
    <w:rsid w:val="00735971"/>
    <w:rsid w:val="00737CBE"/>
    <w:rsid w:val="0074562A"/>
    <w:rsid w:val="00751514"/>
    <w:rsid w:val="007566A7"/>
    <w:rsid w:val="00764E92"/>
    <w:rsid w:val="007669A9"/>
    <w:rsid w:val="00771DCE"/>
    <w:rsid w:val="00773293"/>
    <w:rsid w:val="0077330F"/>
    <w:rsid w:val="00781E44"/>
    <w:rsid w:val="007834F7"/>
    <w:rsid w:val="00786B7B"/>
    <w:rsid w:val="00787FBF"/>
    <w:rsid w:val="007912F0"/>
    <w:rsid w:val="0079721F"/>
    <w:rsid w:val="007A24FF"/>
    <w:rsid w:val="007A7657"/>
    <w:rsid w:val="007B374E"/>
    <w:rsid w:val="007B44E2"/>
    <w:rsid w:val="007B64B9"/>
    <w:rsid w:val="007B7FAC"/>
    <w:rsid w:val="007C16CD"/>
    <w:rsid w:val="007C2194"/>
    <w:rsid w:val="007E41BE"/>
    <w:rsid w:val="007F3AE4"/>
    <w:rsid w:val="007F508A"/>
    <w:rsid w:val="0080528B"/>
    <w:rsid w:val="00807EE5"/>
    <w:rsid w:val="00810AEC"/>
    <w:rsid w:val="00811C88"/>
    <w:rsid w:val="008123DF"/>
    <w:rsid w:val="00814A86"/>
    <w:rsid w:val="008151D0"/>
    <w:rsid w:val="00820EF8"/>
    <w:rsid w:val="00822915"/>
    <w:rsid w:val="008248E9"/>
    <w:rsid w:val="008263F8"/>
    <w:rsid w:val="00835ACA"/>
    <w:rsid w:val="008363B1"/>
    <w:rsid w:val="008441C3"/>
    <w:rsid w:val="00845A31"/>
    <w:rsid w:val="0084636D"/>
    <w:rsid w:val="00853D96"/>
    <w:rsid w:val="008548DC"/>
    <w:rsid w:val="0085629D"/>
    <w:rsid w:val="00861FAF"/>
    <w:rsid w:val="00864DF8"/>
    <w:rsid w:val="00865AC9"/>
    <w:rsid w:val="00870322"/>
    <w:rsid w:val="00870B8C"/>
    <w:rsid w:val="00871D65"/>
    <w:rsid w:val="00877776"/>
    <w:rsid w:val="008808C2"/>
    <w:rsid w:val="0088197C"/>
    <w:rsid w:val="00883118"/>
    <w:rsid w:val="00886C71"/>
    <w:rsid w:val="00891A93"/>
    <w:rsid w:val="00893B30"/>
    <w:rsid w:val="0089400E"/>
    <w:rsid w:val="00894FC6"/>
    <w:rsid w:val="008951FE"/>
    <w:rsid w:val="00897B5B"/>
    <w:rsid w:val="008A11E1"/>
    <w:rsid w:val="008A49F5"/>
    <w:rsid w:val="008A54CE"/>
    <w:rsid w:val="008B25A8"/>
    <w:rsid w:val="008B5A49"/>
    <w:rsid w:val="008B5DC2"/>
    <w:rsid w:val="008B7717"/>
    <w:rsid w:val="008C14B4"/>
    <w:rsid w:val="008C7722"/>
    <w:rsid w:val="008C7F51"/>
    <w:rsid w:val="008D1805"/>
    <w:rsid w:val="008D49A2"/>
    <w:rsid w:val="008D58E9"/>
    <w:rsid w:val="008D72FF"/>
    <w:rsid w:val="008E4C8E"/>
    <w:rsid w:val="008E6ADD"/>
    <w:rsid w:val="008F3C4F"/>
    <w:rsid w:val="00910A14"/>
    <w:rsid w:val="009116A3"/>
    <w:rsid w:val="009136D6"/>
    <w:rsid w:val="00913DF6"/>
    <w:rsid w:val="0091451F"/>
    <w:rsid w:val="009157F9"/>
    <w:rsid w:val="00916E5A"/>
    <w:rsid w:val="00921B29"/>
    <w:rsid w:val="00922CB2"/>
    <w:rsid w:val="00924BCA"/>
    <w:rsid w:val="00925193"/>
    <w:rsid w:val="00925725"/>
    <w:rsid w:val="00933F1B"/>
    <w:rsid w:val="00937703"/>
    <w:rsid w:val="009436A3"/>
    <w:rsid w:val="0095468A"/>
    <w:rsid w:val="00956CEB"/>
    <w:rsid w:val="0096022B"/>
    <w:rsid w:val="00961E38"/>
    <w:rsid w:val="00964262"/>
    <w:rsid w:val="0096792D"/>
    <w:rsid w:val="00980CCB"/>
    <w:rsid w:val="009851D9"/>
    <w:rsid w:val="00985AD7"/>
    <w:rsid w:val="009866F9"/>
    <w:rsid w:val="009867BF"/>
    <w:rsid w:val="009952BD"/>
    <w:rsid w:val="0099676E"/>
    <w:rsid w:val="00997B12"/>
    <w:rsid w:val="009A7DF9"/>
    <w:rsid w:val="009B0E34"/>
    <w:rsid w:val="009B21DA"/>
    <w:rsid w:val="009B5C42"/>
    <w:rsid w:val="009B703A"/>
    <w:rsid w:val="009B773F"/>
    <w:rsid w:val="009D103A"/>
    <w:rsid w:val="009D1654"/>
    <w:rsid w:val="009D1DF7"/>
    <w:rsid w:val="009D39C4"/>
    <w:rsid w:val="009D7673"/>
    <w:rsid w:val="009D7955"/>
    <w:rsid w:val="009E6E66"/>
    <w:rsid w:val="009F0F33"/>
    <w:rsid w:val="009F1EE9"/>
    <w:rsid w:val="009F440F"/>
    <w:rsid w:val="009F483D"/>
    <w:rsid w:val="009F68EF"/>
    <w:rsid w:val="00A02BCF"/>
    <w:rsid w:val="00A04133"/>
    <w:rsid w:val="00A04B91"/>
    <w:rsid w:val="00A0583D"/>
    <w:rsid w:val="00A07E60"/>
    <w:rsid w:val="00A1275F"/>
    <w:rsid w:val="00A12877"/>
    <w:rsid w:val="00A12D47"/>
    <w:rsid w:val="00A13AF9"/>
    <w:rsid w:val="00A14ED7"/>
    <w:rsid w:val="00A262E8"/>
    <w:rsid w:val="00A30D68"/>
    <w:rsid w:val="00A34031"/>
    <w:rsid w:val="00A36283"/>
    <w:rsid w:val="00A408A0"/>
    <w:rsid w:val="00A41DB8"/>
    <w:rsid w:val="00A4640A"/>
    <w:rsid w:val="00A47ABF"/>
    <w:rsid w:val="00A53EB0"/>
    <w:rsid w:val="00A63C1D"/>
    <w:rsid w:val="00A814F3"/>
    <w:rsid w:val="00A82B96"/>
    <w:rsid w:val="00A82C46"/>
    <w:rsid w:val="00A82EAA"/>
    <w:rsid w:val="00A84D7F"/>
    <w:rsid w:val="00A951F8"/>
    <w:rsid w:val="00A96434"/>
    <w:rsid w:val="00AA0C6F"/>
    <w:rsid w:val="00AA42FE"/>
    <w:rsid w:val="00AA4EF5"/>
    <w:rsid w:val="00AA59C2"/>
    <w:rsid w:val="00AA66E2"/>
    <w:rsid w:val="00AA7C26"/>
    <w:rsid w:val="00AB093E"/>
    <w:rsid w:val="00AB14BB"/>
    <w:rsid w:val="00AC2C38"/>
    <w:rsid w:val="00AC53C0"/>
    <w:rsid w:val="00AD21ED"/>
    <w:rsid w:val="00AD7047"/>
    <w:rsid w:val="00AD73B4"/>
    <w:rsid w:val="00AE13C4"/>
    <w:rsid w:val="00AE13E5"/>
    <w:rsid w:val="00AE3192"/>
    <w:rsid w:val="00AE48CA"/>
    <w:rsid w:val="00AE688B"/>
    <w:rsid w:val="00AF2EFD"/>
    <w:rsid w:val="00B00F86"/>
    <w:rsid w:val="00B05702"/>
    <w:rsid w:val="00B133DE"/>
    <w:rsid w:val="00B20104"/>
    <w:rsid w:val="00B2054D"/>
    <w:rsid w:val="00B234C8"/>
    <w:rsid w:val="00B23C9A"/>
    <w:rsid w:val="00B23E70"/>
    <w:rsid w:val="00B34AE3"/>
    <w:rsid w:val="00B36E54"/>
    <w:rsid w:val="00B41B07"/>
    <w:rsid w:val="00B44A0C"/>
    <w:rsid w:val="00B462C0"/>
    <w:rsid w:val="00B5028A"/>
    <w:rsid w:val="00B53A78"/>
    <w:rsid w:val="00B54CE2"/>
    <w:rsid w:val="00B60490"/>
    <w:rsid w:val="00B62C3A"/>
    <w:rsid w:val="00B70FF4"/>
    <w:rsid w:val="00B713AC"/>
    <w:rsid w:val="00B75614"/>
    <w:rsid w:val="00B77E7F"/>
    <w:rsid w:val="00B8315A"/>
    <w:rsid w:val="00B83FB9"/>
    <w:rsid w:val="00B9388F"/>
    <w:rsid w:val="00B93DED"/>
    <w:rsid w:val="00BA1275"/>
    <w:rsid w:val="00BA51B9"/>
    <w:rsid w:val="00BA69C9"/>
    <w:rsid w:val="00BA7398"/>
    <w:rsid w:val="00BA79F2"/>
    <w:rsid w:val="00BB031E"/>
    <w:rsid w:val="00BB1CC6"/>
    <w:rsid w:val="00BB43FC"/>
    <w:rsid w:val="00BB5E6D"/>
    <w:rsid w:val="00BC06B8"/>
    <w:rsid w:val="00BC0B0C"/>
    <w:rsid w:val="00BC4505"/>
    <w:rsid w:val="00BC501E"/>
    <w:rsid w:val="00BC7657"/>
    <w:rsid w:val="00BD1CE2"/>
    <w:rsid w:val="00BD2665"/>
    <w:rsid w:val="00BD3FE7"/>
    <w:rsid w:val="00BD6079"/>
    <w:rsid w:val="00BD74A7"/>
    <w:rsid w:val="00BE1DEE"/>
    <w:rsid w:val="00BE2CD4"/>
    <w:rsid w:val="00BE5245"/>
    <w:rsid w:val="00BE5935"/>
    <w:rsid w:val="00BE60E7"/>
    <w:rsid w:val="00BE725A"/>
    <w:rsid w:val="00BF220A"/>
    <w:rsid w:val="00BF497A"/>
    <w:rsid w:val="00BF7922"/>
    <w:rsid w:val="00BF7BFF"/>
    <w:rsid w:val="00BF7EA5"/>
    <w:rsid w:val="00C02AE2"/>
    <w:rsid w:val="00C02CF8"/>
    <w:rsid w:val="00C04090"/>
    <w:rsid w:val="00C04877"/>
    <w:rsid w:val="00C07D47"/>
    <w:rsid w:val="00C12E40"/>
    <w:rsid w:val="00C157BC"/>
    <w:rsid w:val="00C215C3"/>
    <w:rsid w:val="00C22DFF"/>
    <w:rsid w:val="00C2395A"/>
    <w:rsid w:val="00C23C5C"/>
    <w:rsid w:val="00C24C17"/>
    <w:rsid w:val="00C26DAE"/>
    <w:rsid w:val="00C34BDA"/>
    <w:rsid w:val="00C40318"/>
    <w:rsid w:val="00C44B38"/>
    <w:rsid w:val="00C45619"/>
    <w:rsid w:val="00C47D92"/>
    <w:rsid w:val="00C5093D"/>
    <w:rsid w:val="00C51233"/>
    <w:rsid w:val="00C5526D"/>
    <w:rsid w:val="00C561B6"/>
    <w:rsid w:val="00C6088F"/>
    <w:rsid w:val="00C62E71"/>
    <w:rsid w:val="00C65B3F"/>
    <w:rsid w:val="00C66AE1"/>
    <w:rsid w:val="00C70411"/>
    <w:rsid w:val="00C71C40"/>
    <w:rsid w:val="00C740F1"/>
    <w:rsid w:val="00C75B14"/>
    <w:rsid w:val="00C75F11"/>
    <w:rsid w:val="00C766DA"/>
    <w:rsid w:val="00C7790E"/>
    <w:rsid w:val="00C80005"/>
    <w:rsid w:val="00C854B2"/>
    <w:rsid w:val="00C85FE4"/>
    <w:rsid w:val="00C87884"/>
    <w:rsid w:val="00C87AB2"/>
    <w:rsid w:val="00C909CB"/>
    <w:rsid w:val="00C91376"/>
    <w:rsid w:val="00C97601"/>
    <w:rsid w:val="00CA023A"/>
    <w:rsid w:val="00CA5207"/>
    <w:rsid w:val="00CA5FB7"/>
    <w:rsid w:val="00CA7205"/>
    <w:rsid w:val="00CA7B9A"/>
    <w:rsid w:val="00CB05B3"/>
    <w:rsid w:val="00CB2B24"/>
    <w:rsid w:val="00CB2FD3"/>
    <w:rsid w:val="00CB6F79"/>
    <w:rsid w:val="00CC04D6"/>
    <w:rsid w:val="00CC3DF7"/>
    <w:rsid w:val="00CC450B"/>
    <w:rsid w:val="00CD0F10"/>
    <w:rsid w:val="00CE56BA"/>
    <w:rsid w:val="00CE7B64"/>
    <w:rsid w:val="00CF02BD"/>
    <w:rsid w:val="00CF0DCD"/>
    <w:rsid w:val="00CF1291"/>
    <w:rsid w:val="00CF217F"/>
    <w:rsid w:val="00CF4AE3"/>
    <w:rsid w:val="00CF624B"/>
    <w:rsid w:val="00CF652A"/>
    <w:rsid w:val="00CF66FE"/>
    <w:rsid w:val="00D012B2"/>
    <w:rsid w:val="00D03AC4"/>
    <w:rsid w:val="00D04B2B"/>
    <w:rsid w:val="00D04FF0"/>
    <w:rsid w:val="00D064CF"/>
    <w:rsid w:val="00D100C2"/>
    <w:rsid w:val="00D10615"/>
    <w:rsid w:val="00D15771"/>
    <w:rsid w:val="00D17322"/>
    <w:rsid w:val="00D22B2E"/>
    <w:rsid w:val="00D24343"/>
    <w:rsid w:val="00D260A2"/>
    <w:rsid w:val="00D26C1A"/>
    <w:rsid w:val="00D40433"/>
    <w:rsid w:val="00D43888"/>
    <w:rsid w:val="00D46563"/>
    <w:rsid w:val="00D5072B"/>
    <w:rsid w:val="00D50D0A"/>
    <w:rsid w:val="00D528CD"/>
    <w:rsid w:val="00D5781F"/>
    <w:rsid w:val="00D57DD4"/>
    <w:rsid w:val="00D614F4"/>
    <w:rsid w:val="00D65FB9"/>
    <w:rsid w:val="00D66F42"/>
    <w:rsid w:val="00D70A20"/>
    <w:rsid w:val="00D7770A"/>
    <w:rsid w:val="00D80D50"/>
    <w:rsid w:val="00D86CA1"/>
    <w:rsid w:val="00D90353"/>
    <w:rsid w:val="00D93A29"/>
    <w:rsid w:val="00D93DD2"/>
    <w:rsid w:val="00DA44DF"/>
    <w:rsid w:val="00DA4AE1"/>
    <w:rsid w:val="00DA672F"/>
    <w:rsid w:val="00DB3E7C"/>
    <w:rsid w:val="00DB5098"/>
    <w:rsid w:val="00DB6491"/>
    <w:rsid w:val="00DC2472"/>
    <w:rsid w:val="00DC5DF2"/>
    <w:rsid w:val="00DC62E1"/>
    <w:rsid w:val="00DC6C3A"/>
    <w:rsid w:val="00DC7AC7"/>
    <w:rsid w:val="00DD4488"/>
    <w:rsid w:val="00DD6700"/>
    <w:rsid w:val="00DE1164"/>
    <w:rsid w:val="00DE18C0"/>
    <w:rsid w:val="00DF1865"/>
    <w:rsid w:val="00DF23CF"/>
    <w:rsid w:val="00DF2A04"/>
    <w:rsid w:val="00E05AF0"/>
    <w:rsid w:val="00E066B2"/>
    <w:rsid w:val="00E075C2"/>
    <w:rsid w:val="00E11CB2"/>
    <w:rsid w:val="00E14FBD"/>
    <w:rsid w:val="00E163B9"/>
    <w:rsid w:val="00E225B0"/>
    <w:rsid w:val="00E27943"/>
    <w:rsid w:val="00E334F2"/>
    <w:rsid w:val="00E37443"/>
    <w:rsid w:val="00E47954"/>
    <w:rsid w:val="00E50F50"/>
    <w:rsid w:val="00E527C8"/>
    <w:rsid w:val="00E53816"/>
    <w:rsid w:val="00E5540A"/>
    <w:rsid w:val="00E57E52"/>
    <w:rsid w:val="00E61A9F"/>
    <w:rsid w:val="00E62A58"/>
    <w:rsid w:val="00E63362"/>
    <w:rsid w:val="00E63F2C"/>
    <w:rsid w:val="00E67536"/>
    <w:rsid w:val="00E70659"/>
    <w:rsid w:val="00E72BC6"/>
    <w:rsid w:val="00E74819"/>
    <w:rsid w:val="00E74D65"/>
    <w:rsid w:val="00E75D82"/>
    <w:rsid w:val="00E80335"/>
    <w:rsid w:val="00E8175F"/>
    <w:rsid w:val="00E83BC7"/>
    <w:rsid w:val="00E87FEF"/>
    <w:rsid w:val="00E933B7"/>
    <w:rsid w:val="00E971A0"/>
    <w:rsid w:val="00EA0E6A"/>
    <w:rsid w:val="00EA5102"/>
    <w:rsid w:val="00EA5DBE"/>
    <w:rsid w:val="00EA712B"/>
    <w:rsid w:val="00EB15EA"/>
    <w:rsid w:val="00EB172E"/>
    <w:rsid w:val="00EB1D22"/>
    <w:rsid w:val="00EB357D"/>
    <w:rsid w:val="00EB3CB2"/>
    <w:rsid w:val="00EB4B68"/>
    <w:rsid w:val="00EB69CC"/>
    <w:rsid w:val="00EC5D6C"/>
    <w:rsid w:val="00EC7F10"/>
    <w:rsid w:val="00ED0285"/>
    <w:rsid w:val="00ED24CB"/>
    <w:rsid w:val="00ED3164"/>
    <w:rsid w:val="00ED4793"/>
    <w:rsid w:val="00ED65A4"/>
    <w:rsid w:val="00EE04A7"/>
    <w:rsid w:val="00EE0D16"/>
    <w:rsid w:val="00EE3576"/>
    <w:rsid w:val="00EE4ABC"/>
    <w:rsid w:val="00EE6100"/>
    <w:rsid w:val="00EF47A4"/>
    <w:rsid w:val="00EF5E26"/>
    <w:rsid w:val="00EF6A3A"/>
    <w:rsid w:val="00F00239"/>
    <w:rsid w:val="00F02D23"/>
    <w:rsid w:val="00F05922"/>
    <w:rsid w:val="00F103EC"/>
    <w:rsid w:val="00F130A1"/>
    <w:rsid w:val="00F158F1"/>
    <w:rsid w:val="00F22D67"/>
    <w:rsid w:val="00F23328"/>
    <w:rsid w:val="00F2427D"/>
    <w:rsid w:val="00F2693D"/>
    <w:rsid w:val="00F4001A"/>
    <w:rsid w:val="00F403A1"/>
    <w:rsid w:val="00F40B22"/>
    <w:rsid w:val="00F50080"/>
    <w:rsid w:val="00F51BAA"/>
    <w:rsid w:val="00F52E96"/>
    <w:rsid w:val="00F53054"/>
    <w:rsid w:val="00F54057"/>
    <w:rsid w:val="00F5414F"/>
    <w:rsid w:val="00F5655D"/>
    <w:rsid w:val="00F61E97"/>
    <w:rsid w:val="00F6592B"/>
    <w:rsid w:val="00F65DCE"/>
    <w:rsid w:val="00F67FA6"/>
    <w:rsid w:val="00F7048B"/>
    <w:rsid w:val="00F73D7E"/>
    <w:rsid w:val="00F770DF"/>
    <w:rsid w:val="00F83B8F"/>
    <w:rsid w:val="00F90750"/>
    <w:rsid w:val="00F92FEA"/>
    <w:rsid w:val="00F9325F"/>
    <w:rsid w:val="00F95B9D"/>
    <w:rsid w:val="00F967CC"/>
    <w:rsid w:val="00F96A48"/>
    <w:rsid w:val="00FA1813"/>
    <w:rsid w:val="00FA1FDC"/>
    <w:rsid w:val="00FA21EC"/>
    <w:rsid w:val="00FA26D9"/>
    <w:rsid w:val="00FA38CB"/>
    <w:rsid w:val="00FB00B6"/>
    <w:rsid w:val="00FB4F0F"/>
    <w:rsid w:val="00FB4FB7"/>
    <w:rsid w:val="00FB660F"/>
    <w:rsid w:val="00FB67CA"/>
    <w:rsid w:val="00FC2204"/>
    <w:rsid w:val="00FC3372"/>
    <w:rsid w:val="00FC50ED"/>
    <w:rsid w:val="00FC51FA"/>
    <w:rsid w:val="00FC5C4D"/>
    <w:rsid w:val="00FC63C7"/>
    <w:rsid w:val="00FC6941"/>
    <w:rsid w:val="00FD1172"/>
    <w:rsid w:val="00FD2F91"/>
    <w:rsid w:val="00FD4063"/>
    <w:rsid w:val="00FE0F64"/>
    <w:rsid w:val="00FE2EF5"/>
    <w:rsid w:val="00FE345F"/>
    <w:rsid w:val="00FE3D80"/>
    <w:rsid w:val="00FE5D69"/>
    <w:rsid w:val="00FE6903"/>
    <w:rsid w:val="00FE7C5B"/>
    <w:rsid w:val="00FF71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e1000f"/>
    </o:shapedefaults>
    <o:shapelayout v:ext="edit">
      <o:idmap v:ext="edit" data="1"/>
    </o:shapelayout>
  </w:shapeDefaults>
  <w:decimalSymbol w:val=","/>
  <w:listSeparator w:val=";"/>
  <w14:docId w14:val="1EB21297"/>
  <w15:docId w15:val="{F1127A64-7AB7-46AC-96A2-3EAF68C0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8404D"/>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FB660F"/>
    <w:rPr>
      <w:sz w:val="24"/>
    </w:rPr>
  </w:style>
  <w:style w:type="character" w:customStyle="1" w:styleId="FunotentextZchn">
    <w:name w:val="Fußnotentext Zchn"/>
    <w:link w:val="Funotentext"/>
    <w:rsid w:val="00FB660F"/>
    <w:rPr>
      <w:rFonts w:ascii="Arial" w:hAnsi="Arial"/>
      <w:sz w:val="24"/>
      <w:szCs w:val="24"/>
      <w:lang w:eastAsia="en-US"/>
    </w:rPr>
  </w:style>
  <w:style w:type="character" w:styleId="Funotenzeichen">
    <w:name w:val="footnote reference"/>
    <w:rsid w:val="00FB660F"/>
    <w:rPr>
      <w:vertAlign w:val="superscript"/>
    </w:rPr>
  </w:style>
  <w:style w:type="paragraph" w:customStyle="1" w:styleId="p1">
    <w:name w:val="p1"/>
    <w:basedOn w:val="Standard"/>
    <w:rsid w:val="0018404D"/>
    <w:pPr>
      <w:spacing w:line="240" w:lineRule="auto"/>
    </w:pPr>
    <w:rPr>
      <w:rFonts w:ascii="Helvetica" w:hAnsi="Helvetica"/>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16579">
      <w:bodyDiv w:val="1"/>
      <w:marLeft w:val="0"/>
      <w:marRight w:val="0"/>
      <w:marTop w:val="0"/>
      <w:marBottom w:val="0"/>
      <w:divBdr>
        <w:top w:val="none" w:sz="0" w:space="0" w:color="auto"/>
        <w:left w:val="none" w:sz="0" w:space="0" w:color="auto"/>
        <w:bottom w:val="none" w:sz="0" w:space="0" w:color="auto"/>
        <w:right w:val="none" w:sz="0" w:space="0" w:color="auto"/>
      </w:divBdr>
    </w:div>
    <w:div w:id="242574124">
      <w:bodyDiv w:val="1"/>
      <w:marLeft w:val="0"/>
      <w:marRight w:val="0"/>
      <w:marTop w:val="0"/>
      <w:marBottom w:val="0"/>
      <w:divBdr>
        <w:top w:val="none" w:sz="0" w:space="0" w:color="auto"/>
        <w:left w:val="none" w:sz="0" w:space="0" w:color="auto"/>
        <w:bottom w:val="none" w:sz="0" w:space="0" w:color="auto"/>
        <w:right w:val="none" w:sz="0" w:space="0" w:color="auto"/>
      </w:divBdr>
    </w:div>
    <w:div w:id="619383642">
      <w:bodyDiv w:val="1"/>
      <w:marLeft w:val="0"/>
      <w:marRight w:val="0"/>
      <w:marTop w:val="0"/>
      <w:marBottom w:val="0"/>
      <w:divBdr>
        <w:top w:val="none" w:sz="0" w:space="0" w:color="auto"/>
        <w:left w:val="none" w:sz="0" w:space="0" w:color="auto"/>
        <w:bottom w:val="none" w:sz="0" w:space="0" w:color="auto"/>
        <w:right w:val="none" w:sz="0" w:space="0" w:color="auto"/>
      </w:divBdr>
    </w:div>
    <w:div w:id="692153836">
      <w:bodyDiv w:val="1"/>
      <w:marLeft w:val="0"/>
      <w:marRight w:val="0"/>
      <w:marTop w:val="0"/>
      <w:marBottom w:val="0"/>
      <w:divBdr>
        <w:top w:val="none" w:sz="0" w:space="0" w:color="auto"/>
        <w:left w:val="none" w:sz="0" w:space="0" w:color="auto"/>
        <w:bottom w:val="none" w:sz="0" w:space="0" w:color="auto"/>
        <w:right w:val="none" w:sz="0" w:space="0" w:color="auto"/>
      </w:divBdr>
    </w:div>
    <w:div w:id="881743586">
      <w:bodyDiv w:val="1"/>
      <w:marLeft w:val="0"/>
      <w:marRight w:val="0"/>
      <w:marTop w:val="0"/>
      <w:marBottom w:val="0"/>
      <w:divBdr>
        <w:top w:val="none" w:sz="0" w:space="0" w:color="auto"/>
        <w:left w:val="none" w:sz="0" w:space="0" w:color="auto"/>
        <w:bottom w:val="none" w:sz="0" w:space="0" w:color="auto"/>
        <w:right w:val="none" w:sz="0" w:space="0" w:color="auto"/>
      </w:divBdr>
    </w:div>
    <w:div w:id="984815549">
      <w:bodyDiv w:val="1"/>
      <w:marLeft w:val="0"/>
      <w:marRight w:val="0"/>
      <w:marTop w:val="0"/>
      <w:marBottom w:val="0"/>
      <w:divBdr>
        <w:top w:val="none" w:sz="0" w:space="0" w:color="auto"/>
        <w:left w:val="none" w:sz="0" w:space="0" w:color="auto"/>
        <w:bottom w:val="none" w:sz="0" w:space="0" w:color="auto"/>
        <w:right w:val="none" w:sz="0" w:space="0" w:color="auto"/>
      </w:divBdr>
    </w:div>
    <w:div w:id="1103191076">
      <w:bodyDiv w:val="1"/>
      <w:marLeft w:val="0"/>
      <w:marRight w:val="0"/>
      <w:marTop w:val="0"/>
      <w:marBottom w:val="0"/>
      <w:divBdr>
        <w:top w:val="none" w:sz="0" w:space="0" w:color="auto"/>
        <w:left w:val="none" w:sz="0" w:space="0" w:color="auto"/>
        <w:bottom w:val="none" w:sz="0" w:space="0" w:color="auto"/>
        <w:right w:val="none" w:sz="0" w:space="0" w:color="auto"/>
      </w:divBdr>
    </w:div>
    <w:div w:id="1344815564">
      <w:bodyDiv w:val="1"/>
      <w:marLeft w:val="0"/>
      <w:marRight w:val="0"/>
      <w:marTop w:val="0"/>
      <w:marBottom w:val="0"/>
      <w:divBdr>
        <w:top w:val="none" w:sz="0" w:space="0" w:color="auto"/>
        <w:left w:val="none" w:sz="0" w:space="0" w:color="auto"/>
        <w:bottom w:val="none" w:sz="0" w:space="0" w:color="auto"/>
        <w:right w:val="none" w:sz="0" w:space="0" w:color="auto"/>
      </w:divBdr>
    </w:div>
    <w:div w:id="1375733780">
      <w:bodyDiv w:val="1"/>
      <w:marLeft w:val="0"/>
      <w:marRight w:val="0"/>
      <w:marTop w:val="0"/>
      <w:marBottom w:val="0"/>
      <w:divBdr>
        <w:top w:val="none" w:sz="0" w:space="0" w:color="auto"/>
        <w:left w:val="none" w:sz="0" w:space="0" w:color="auto"/>
        <w:bottom w:val="none" w:sz="0" w:space="0" w:color="auto"/>
        <w:right w:val="none" w:sz="0" w:space="0" w:color="auto"/>
      </w:divBdr>
    </w:div>
    <w:div w:id="1535339999">
      <w:bodyDiv w:val="1"/>
      <w:marLeft w:val="0"/>
      <w:marRight w:val="0"/>
      <w:marTop w:val="0"/>
      <w:marBottom w:val="0"/>
      <w:divBdr>
        <w:top w:val="none" w:sz="0" w:space="0" w:color="auto"/>
        <w:left w:val="none" w:sz="0" w:space="0" w:color="auto"/>
        <w:bottom w:val="none" w:sz="0" w:space="0" w:color="auto"/>
        <w:right w:val="none" w:sz="0" w:space="0" w:color="auto"/>
      </w:divBdr>
    </w:div>
    <w:div w:id="19759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sykora@henke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nkel.de"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E1FD-E164-4A0B-9AB7-32D086B2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845</Words>
  <Characters>5805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6637</CharactersWithSpaces>
  <SharedDoc>false</SharedDoc>
  <HyperlinkBase/>
  <HLinks>
    <vt:vector size="24" baseType="variant">
      <vt:variant>
        <vt:i4>2031696</vt:i4>
      </vt:variant>
      <vt:variant>
        <vt:i4>6</vt:i4>
      </vt:variant>
      <vt:variant>
        <vt:i4>0</vt:i4>
      </vt:variant>
      <vt:variant>
        <vt:i4>5</vt:i4>
      </vt:variant>
      <vt:variant>
        <vt:lpwstr>https://twitter.com/HenkelPresse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6881376</vt:i4>
      </vt:variant>
      <vt:variant>
        <vt:i4>0</vt:i4>
      </vt:variant>
      <vt:variant>
        <vt:i4>0</vt:i4>
      </vt:variant>
      <vt:variant>
        <vt:i4>5</vt:i4>
      </vt:variant>
      <vt:variant>
        <vt:lpwstr>http://www.henkel.de/presse-und-medien</vt:lpwstr>
      </vt:variant>
      <vt:variant>
        <vt:lpwstr/>
      </vt:variant>
      <vt:variant>
        <vt:i4>4587557</vt:i4>
      </vt:variant>
      <vt:variant>
        <vt:i4>-1</vt:i4>
      </vt:variant>
      <vt:variant>
        <vt:i4>2081</vt:i4>
      </vt:variant>
      <vt:variant>
        <vt:i4>1</vt:i4>
      </vt:variant>
      <vt:variant>
        <vt:lpwstr>Logoleiste_5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2018-04-07T12:26:00Z</cp:lastPrinted>
  <dcterms:created xsi:type="dcterms:W3CDTF">2018-04-07T12:26:00Z</dcterms:created>
  <dcterms:modified xsi:type="dcterms:W3CDTF">2018-04-07T12:27:00Z</dcterms:modified>
</cp:coreProperties>
</file>