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24A1C" w14:textId="2F054925" w:rsidR="00015909" w:rsidRPr="00821252" w:rsidRDefault="002A271F" w:rsidP="00015909">
      <w:pPr>
        <w:spacing w:before="120"/>
        <w:jc w:val="right"/>
        <w:rPr>
          <w:i/>
          <w:sz w:val="24"/>
        </w:rPr>
      </w:pPr>
      <w:r w:rsidRPr="007A7284">
        <w:rPr>
          <w:noProof/>
          <w:sz w:val="24"/>
          <w:lang w:eastAsia="de-DE"/>
        </w:rPr>
        <w:drawing>
          <wp:anchor distT="0" distB="0" distL="114300" distR="114300" simplePos="0" relativeHeight="251659264" behindDoc="0" locked="0" layoutInCell="1" allowOverlap="1" wp14:anchorId="3C1A0665" wp14:editId="2DA1DF0E">
            <wp:simplePos x="0" y="0"/>
            <wp:positionH relativeFrom="margin">
              <wp:posOffset>4505325</wp:posOffset>
            </wp:positionH>
            <wp:positionV relativeFrom="margin">
              <wp:posOffset>-1355090</wp:posOffset>
            </wp:positionV>
            <wp:extent cx="1166495" cy="789305"/>
            <wp:effectExtent l="0" t="0" r="1905" b="0"/>
            <wp:wrapThrough wrapText="bothSides">
              <wp:wrapPolygon edited="0">
                <wp:start x="0" y="0"/>
                <wp:lineTo x="0" y="20853"/>
                <wp:lineTo x="21165" y="20853"/>
                <wp:lineTo x="21165" y="0"/>
                <wp:lineTo x="0" y="0"/>
              </wp:wrapPolygon>
            </wp:wrapThrough>
            <wp:docPr id="6" name="Picture 6" descr="HENKEL_Logo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KEL_Logo_Red_s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6495" cy="789305"/>
                    </a:xfrm>
                    <a:prstGeom prst="rect">
                      <a:avLst/>
                    </a:prstGeom>
                    <a:noFill/>
                  </pic:spPr>
                </pic:pic>
              </a:graphicData>
            </a:graphic>
            <wp14:sizeRelH relativeFrom="page">
              <wp14:pctWidth>0</wp14:pctWidth>
            </wp14:sizeRelH>
            <wp14:sizeRelV relativeFrom="page">
              <wp14:pctHeight>0</wp14:pctHeight>
            </wp14:sizeRelV>
          </wp:anchor>
        </w:drawing>
      </w:r>
      <w:r w:rsidR="007A7284" w:rsidRPr="007A7284">
        <w:rPr>
          <w:noProof/>
          <w:sz w:val="24"/>
          <w:lang w:eastAsia="de-DE"/>
        </w:rPr>
        <w:t>April</w:t>
      </w:r>
      <w:r w:rsidR="00E44655" w:rsidRPr="007A7284">
        <w:rPr>
          <w:sz w:val="24"/>
        </w:rPr>
        <w:t xml:space="preserve"> </w:t>
      </w:r>
      <w:r w:rsidR="00015909">
        <w:rPr>
          <w:sz w:val="24"/>
        </w:rPr>
        <w:t>201</w:t>
      </w:r>
      <w:r w:rsidR="00E44655">
        <w:rPr>
          <w:sz w:val="24"/>
        </w:rPr>
        <w:t>8</w:t>
      </w:r>
    </w:p>
    <w:p w14:paraId="3071E35F" w14:textId="77777777" w:rsidR="00015909" w:rsidRPr="00821252" w:rsidRDefault="00015909" w:rsidP="00015909">
      <w:pPr>
        <w:pStyle w:val="Standard12pt"/>
      </w:pPr>
    </w:p>
    <w:p w14:paraId="1C2C8D21" w14:textId="77777777" w:rsidR="00894754" w:rsidRPr="00821252" w:rsidRDefault="00894754" w:rsidP="00015909">
      <w:pPr>
        <w:pStyle w:val="Standard12pt"/>
      </w:pPr>
    </w:p>
    <w:p w14:paraId="458484C0" w14:textId="4CBB20D8" w:rsidR="00E555C4" w:rsidRDefault="00E555C4" w:rsidP="00E555C4">
      <w:pPr>
        <w:autoSpaceDE w:val="0"/>
        <w:autoSpaceDN w:val="0"/>
        <w:adjustRightInd w:val="0"/>
        <w:spacing w:line="240" w:lineRule="auto"/>
        <w:rPr>
          <w:rFonts w:ascii="Arial-BoldMT" w:hAnsi="Arial-BoldMT" w:cs="Arial-BoldMT"/>
          <w:b/>
          <w:bCs/>
          <w:sz w:val="24"/>
        </w:rPr>
      </w:pPr>
      <w:r>
        <w:rPr>
          <w:rFonts w:ascii="Arial-BoldMT" w:hAnsi="Arial-BoldMT" w:cs="Arial-BoldMT"/>
          <w:b/>
          <w:bCs/>
          <w:sz w:val="24"/>
        </w:rPr>
        <w:t>Neue Flüssigwaschmittel jetzt stärker konzentriert</w:t>
      </w:r>
    </w:p>
    <w:p w14:paraId="4AE3ED79" w14:textId="77777777" w:rsidR="009D1A5A" w:rsidRDefault="009D1A5A" w:rsidP="00E555C4">
      <w:pPr>
        <w:autoSpaceDE w:val="0"/>
        <w:autoSpaceDN w:val="0"/>
        <w:adjustRightInd w:val="0"/>
        <w:spacing w:line="240" w:lineRule="auto"/>
        <w:rPr>
          <w:rFonts w:ascii="Arial-BoldMT" w:hAnsi="Arial-BoldMT" w:cs="Arial-BoldMT"/>
          <w:b/>
          <w:bCs/>
          <w:sz w:val="24"/>
        </w:rPr>
      </w:pPr>
    </w:p>
    <w:p w14:paraId="07E5934B" w14:textId="77777777" w:rsidR="00E555C4" w:rsidRDefault="00E555C4" w:rsidP="00E555C4">
      <w:pPr>
        <w:autoSpaceDE w:val="0"/>
        <w:autoSpaceDN w:val="0"/>
        <w:adjustRightInd w:val="0"/>
        <w:spacing w:line="240" w:lineRule="auto"/>
        <w:rPr>
          <w:rFonts w:ascii="Arial-BoldMT" w:hAnsi="Arial-BoldMT" w:cs="Arial-BoldMT"/>
          <w:b/>
          <w:bCs/>
          <w:sz w:val="40"/>
          <w:szCs w:val="40"/>
        </w:rPr>
      </w:pPr>
      <w:r>
        <w:rPr>
          <w:rFonts w:ascii="Arial-BoldMT" w:hAnsi="Arial-BoldMT" w:cs="Arial-BoldMT"/>
          <w:b/>
          <w:bCs/>
          <w:sz w:val="40"/>
          <w:szCs w:val="40"/>
        </w:rPr>
        <w:t>Flüssige Powerpakete von Persil, Weißer Riese</w:t>
      </w:r>
    </w:p>
    <w:p w14:paraId="0D505A0C" w14:textId="368F35F0" w:rsidR="00E555C4" w:rsidRDefault="00E555C4" w:rsidP="00E555C4">
      <w:pPr>
        <w:autoSpaceDE w:val="0"/>
        <w:autoSpaceDN w:val="0"/>
        <w:adjustRightInd w:val="0"/>
        <w:spacing w:line="240" w:lineRule="auto"/>
        <w:rPr>
          <w:rFonts w:ascii="Arial-BoldMT" w:hAnsi="Arial-BoldMT" w:cs="Arial-BoldMT"/>
          <w:b/>
          <w:bCs/>
          <w:sz w:val="40"/>
          <w:szCs w:val="40"/>
        </w:rPr>
      </w:pPr>
      <w:r>
        <w:rPr>
          <w:rFonts w:ascii="Arial-BoldMT" w:hAnsi="Arial-BoldMT" w:cs="Arial-BoldMT"/>
          <w:b/>
          <w:bCs/>
          <w:sz w:val="40"/>
          <w:szCs w:val="40"/>
        </w:rPr>
        <w:t xml:space="preserve">und </w:t>
      </w:r>
      <w:r w:rsidR="009D1A5A">
        <w:rPr>
          <w:rFonts w:ascii="Arial-BoldMT" w:hAnsi="Arial-BoldMT" w:cs="Arial-BoldMT"/>
          <w:b/>
          <w:bCs/>
          <w:sz w:val="40"/>
          <w:szCs w:val="40"/>
        </w:rPr>
        <w:t>Dixan</w:t>
      </w:r>
    </w:p>
    <w:p w14:paraId="4980335C" w14:textId="77777777" w:rsidR="009D1A5A" w:rsidRDefault="009D1A5A" w:rsidP="00E555C4">
      <w:pPr>
        <w:autoSpaceDE w:val="0"/>
        <w:autoSpaceDN w:val="0"/>
        <w:adjustRightInd w:val="0"/>
        <w:spacing w:line="240" w:lineRule="auto"/>
        <w:rPr>
          <w:rFonts w:ascii="Arial-BoldMT" w:hAnsi="Arial-BoldMT" w:cs="Arial-BoldMT"/>
          <w:b/>
          <w:bCs/>
          <w:sz w:val="40"/>
          <w:szCs w:val="40"/>
        </w:rPr>
      </w:pPr>
    </w:p>
    <w:p w14:paraId="50FF6732" w14:textId="34D027F8" w:rsidR="00E555C4" w:rsidRDefault="00E555C4" w:rsidP="009D1A5A">
      <w:pPr>
        <w:autoSpaceDE w:val="0"/>
        <w:autoSpaceDN w:val="0"/>
        <w:adjustRightInd w:val="0"/>
        <w:spacing w:line="240" w:lineRule="auto"/>
        <w:jc w:val="both"/>
        <w:rPr>
          <w:rFonts w:ascii="Arial-BoldMT" w:hAnsi="Arial-BoldMT" w:cs="Arial-BoldMT"/>
          <w:b/>
          <w:bCs/>
          <w:sz w:val="24"/>
        </w:rPr>
      </w:pPr>
      <w:r>
        <w:rPr>
          <w:rFonts w:ascii="Arial-BoldMT" w:hAnsi="Arial-BoldMT" w:cs="Arial-BoldMT"/>
          <w:b/>
          <w:bCs/>
          <w:sz w:val="24"/>
        </w:rPr>
        <w:t xml:space="preserve">Die neue Generation Flüssigwaschmittel der Marken Persil, </w:t>
      </w:r>
      <w:r w:rsidR="009D1A5A">
        <w:rPr>
          <w:rFonts w:ascii="Arial-BoldMT" w:hAnsi="Arial-BoldMT" w:cs="Arial-BoldMT"/>
          <w:b/>
          <w:bCs/>
          <w:sz w:val="24"/>
        </w:rPr>
        <w:t xml:space="preserve">Dixan </w:t>
      </w:r>
      <w:r>
        <w:rPr>
          <w:rFonts w:ascii="Arial-BoldMT" w:hAnsi="Arial-BoldMT" w:cs="Arial-BoldMT"/>
          <w:b/>
          <w:bCs/>
          <w:sz w:val="24"/>
        </w:rPr>
        <w:t>und Weißer</w:t>
      </w:r>
      <w:r w:rsidR="009D1A5A">
        <w:rPr>
          <w:rFonts w:ascii="Arial-BoldMT" w:hAnsi="Arial-BoldMT" w:cs="Arial-BoldMT"/>
          <w:b/>
          <w:bCs/>
          <w:sz w:val="24"/>
        </w:rPr>
        <w:t xml:space="preserve"> </w:t>
      </w:r>
      <w:r>
        <w:rPr>
          <w:rFonts w:ascii="Arial-BoldMT" w:hAnsi="Arial-BoldMT" w:cs="Arial-BoldMT"/>
          <w:b/>
          <w:bCs/>
          <w:sz w:val="24"/>
        </w:rPr>
        <w:t>Riese bringt jetzt mehr Kraft in die Reinigung der Wäsche: Bis zu 40 Prozent</w:t>
      </w:r>
      <w:r w:rsidR="009D1A5A">
        <w:rPr>
          <w:rFonts w:ascii="Arial-BoldMT" w:hAnsi="Arial-BoldMT" w:cs="Arial-BoldMT"/>
          <w:b/>
          <w:bCs/>
          <w:sz w:val="24"/>
        </w:rPr>
        <w:t xml:space="preserve"> </w:t>
      </w:r>
      <w:r>
        <w:rPr>
          <w:rFonts w:ascii="Arial-BoldMT" w:hAnsi="Arial-BoldMT" w:cs="Arial-BoldMT"/>
          <w:b/>
          <w:bCs/>
          <w:sz w:val="24"/>
        </w:rPr>
        <w:t xml:space="preserve">mehr Flecklösekraft stecken </w:t>
      </w:r>
      <w:r w:rsidR="009B0CEA">
        <w:rPr>
          <w:rFonts w:ascii="Arial-BoldMT" w:hAnsi="Arial-BoldMT" w:cs="Arial-BoldMT"/>
          <w:b/>
          <w:bCs/>
          <w:sz w:val="24"/>
        </w:rPr>
        <w:t xml:space="preserve">bei Persil </w:t>
      </w:r>
      <w:r>
        <w:rPr>
          <w:rFonts w:ascii="Arial-BoldMT" w:hAnsi="Arial-BoldMT" w:cs="Arial-BoldMT"/>
          <w:b/>
          <w:bCs/>
          <w:sz w:val="24"/>
        </w:rPr>
        <w:t xml:space="preserve">in jedem Tropfen Waschmittel. Mit der </w:t>
      </w:r>
      <w:r w:rsidR="009D1A5A">
        <w:rPr>
          <w:rFonts w:ascii="Arial-BoldMT" w:hAnsi="Arial-BoldMT" w:cs="Arial-BoldMT"/>
          <w:b/>
          <w:bCs/>
          <w:sz w:val="24"/>
        </w:rPr>
        <w:t>h</w:t>
      </w:r>
      <w:r>
        <w:rPr>
          <w:rFonts w:ascii="Arial-BoldMT" w:hAnsi="Arial-BoldMT" w:cs="Arial-BoldMT"/>
          <w:b/>
          <w:bCs/>
          <w:sz w:val="24"/>
        </w:rPr>
        <w:t>öher</w:t>
      </w:r>
      <w:r w:rsidR="009D1A5A">
        <w:rPr>
          <w:rFonts w:ascii="Arial-BoldMT" w:hAnsi="Arial-BoldMT" w:cs="Arial-BoldMT"/>
          <w:b/>
          <w:bCs/>
          <w:sz w:val="24"/>
        </w:rPr>
        <w:t xml:space="preserve"> </w:t>
      </w:r>
      <w:r>
        <w:rPr>
          <w:rFonts w:ascii="Arial-BoldMT" w:hAnsi="Arial-BoldMT" w:cs="Arial-BoldMT"/>
          <w:b/>
          <w:bCs/>
          <w:sz w:val="24"/>
        </w:rPr>
        <w:t>konzentrierten Formel sind lediglich 50 ml im Vergleich zur bisherigen</w:t>
      </w:r>
      <w:r w:rsidR="009D1A5A">
        <w:rPr>
          <w:rFonts w:ascii="Arial-BoldMT" w:hAnsi="Arial-BoldMT" w:cs="Arial-BoldMT"/>
          <w:b/>
          <w:bCs/>
          <w:sz w:val="24"/>
        </w:rPr>
        <w:t xml:space="preserve"> </w:t>
      </w:r>
      <w:r>
        <w:rPr>
          <w:rFonts w:ascii="Arial-BoldMT" w:hAnsi="Arial-BoldMT" w:cs="Arial-BoldMT"/>
          <w:b/>
          <w:bCs/>
          <w:sz w:val="24"/>
        </w:rPr>
        <w:t xml:space="preserve">Dosierung von </w:t>
      </w:r>
      <w:r w:rsidR="009B0CEA">
        <w:rPr>
          <w:rFonts w:ascii="Arial-BoldMT" w:hAnsi="Arial-BoldMT" w:cs="Arial-BoldMT"/>
          <w:b/>
          <w:bCs/>
          <w:sz w:val="24"/>
        </w:rPr>
        <w:t xml:space="preserve">bis zu </w:t>
      </w:r>
      <w:r>
        <w:rPr>
          <w:rFonts w:ascii="Arial-BoldMT" w:hAnsi="Arial-BoldMT" w:cs="Arial-BoldMT"/>
          <w:b/>
          <w:bCs/>
          <w:sz w:val="24"/>
        </w:rPr>
        <w:t>7</w:t>
      </w:r>
      <w:r w:rsidR="009B0CEA">
        <w:rPr>
          <w:rFonts w:ascii="Arial-BoldMT" w:hAnsi="Arial-BoldMT" w:cs="Arial-BoldMT"/>
          <w:b/>
          <w:bCs/>
          <w:sz w:val="24"/>
        </w:rPr>
        <w:t>3</w:t>
      </w:r>
      <w:r>
        <w:rPr>
          <w:rFonts w:ascii="Arial-BoldMT" w:hAnsi="Arial-BoldMT" w:cs="Arial-BoldMT"/>
          <w:b/>
          <w:bCs/>
          <w:sz w:val="24"/>
        </w:rPr>
        <w:t xml:space="preserve"> ml pro Waschgang erforderlich. Eine neue moderne und</w:t>
      </w:r>
      <w:r w:rsidR="009D1A5A">
        <w:rPr>
          <w:rFonts w:ascii="Arial-BoldMT" w:hAnsi="Arial-BoldMT" w:cs="Arial-BoldMT"/>
          <w:b/>
          <w:bCs/>
          <w:sz w:val="24"/>
        </w:rPr>
        <w:t xml:space="preserve"> l</w:t>
      </w:r>
      <w:r>
        <w:rPr>
          <w:rFonts w:ascii="Arial-BoldMT" w:hAnsi="Arial-BoldMT" w:cs="Arial-BoldMT"/>
          <w:b/>
          <w:bCs/>
          <w:sz w:val="24"/>
        </w:rPr>
        <w:t>eichtere Flasche rundet das Erscheinungsbild ab: Sie liegt besser in der Hand</w:t>
      </w:r>
      <w:r w:rsidR="009D1A5A">
        <w:rPr>
          <w:rFonts w:ascii="Arial-BoldMT" w:hAnsi="Arial-BoldMT" w:cs="Arial-BoldMT"/>
          <w:b/>
          <w:bCs/>
          <w:sz w:val="24"/>
        </w:rPr>
        <w:t xml:space="preserve"> </w:t>
      </w:r>
      <w:r>
        <w:rPr>
          <w:rFonts w:ascii="Arial-BoldMT" w:hAnsi="Arial-BoldMT" w:cs="Arial-BoldMT"/>
          <w:b/>
          <w:bCs/>
          <w:sz w:val="24"/>
        </w:rPr>
        <w:t>und ist zu 100 Prozent recyclebar.</w:t>
      </w:r>
    </w:p>
    <w:p w14:paraId="3F03C15A" w14:textId="77777777" w:rsidR="009D1A5A" w:rsidRDefault="009D1A5A" w:rsidP="009D1A5A">
      <w:pPr>
        <w:autoSpaceDE w:val="0"/>
        <w:autoSpaceDN w:val="0"/>
        <w:adjustRightInd w:val="0"/>
        <w:spacing w:line="240" w:lineRule="auto"/>
        <w:jc w:val="both"/>
        <w:rPr>
          <w:rFonts w:ascii="Arial-BoldMT" w:hAnsi="Arial-BoldMT" w:cs="Arial-BoldMT"/>
          <w:b/>
          <w:bCs/>
          <w:sz w:val="24"/>
        </w:rPr>
      </w:pPr>
    </w:p>
    <w:p w14:paraId="63D210FA" w14:textId="4D5E4D58" w:rsidR="00E555C4" w:rsidRDefault="00E555C4" w:rsidP="009D1A5A">
      <w:pPr>
        <w:autoSpaceDE w:val="0"/>
        <w:autoSpaceDN w:val="0"/>
        <w:adjustRightInd w:val="0"/>
        <w:spacing w:line="240" w:lineRule="auto"/>
        <w:jc w:val="both"/>
        <w:rPr>
          <w:rFonts w:ascii="ArialMT" w:hAnsi="ArialMT" w:cs="ArialMT"/>
          <w:sz w:val="22"/>
          <w:szCs w:val="22"/>
        </w:rPr>
      </w:pPr>
      <w:r>
        <w:rPr>
          <w:rFonts w:ascii="ArialMT" w:hAnsi="ArialMT" w:cs="ArialMT"/>
          <w:sz w:val="22"/>
          <w:szCs w:val="22"/>
        </w:rPr>
        <w:t>Verbraucher wünschen sich vor allem eines: strahlend saubere Wäsche ohne viel Aufwand.</w:t>
      </w:r>
      <w:r w:rsidR="009D1A5A">
        <w:rPr>
          <w:rFonts w:ascii="ArialMT" w:hAnsi="ArialMT" w:cs="ArialMT"/>
          <w:sz w:val="22"/>
          <w:szCs w:val="22"/>
        </w:rPr>
        <w:t xml:space="preserve"> </w:t>
      </w:r>
      <w:r>
        <w:rPr>
          <w:rFonts w:ascii="ArialMT" w:hAnsi="ArialMT" w:cs="ArialMT"/>
          <w:sz w:val="22"/>
          <w:szCs w:val="22"/>
        </w:rPr>
        <w:t>Flecken sollen während des Waschens mühelos entfernt werden. Mit den verbesserten und</w:t>
      </w:r>
      <w:r w:rsidR="009D1A5A">
        <w:rPr>
          <w:rFonts w:ascii="ArialMT" w:hAnsi="ArialMT" w:cs="ArialMT"/>
          <w:sz w:val="22"/>
          <w:szCs w:val="22"/>
        </w:rPr>
        <w:t xml:space="preserve"> </w:t>
      </w:r>
      <w:r>
        <w:rPr>
          <w:rFonts w:ascii="ArialMT" w:hAnsi="ArialMT" w:cs="ArialMT"/>
          <w:sz w:val="22"/>
          <w:szCs w:val="22"/>
        </w:rPr>
        <w:t>konzentrierteren Formeln der Flüssigwaschmittel von Henkel erhalten Verbraucher jetzt noch</w:t>
      </w:r>
      <w:r w:rsidR="009D1A5A">
        <w:rPr>
          <w:rFonts w:ascii="ArialMT" w:hAnsi="ArialMT" w:cs="ArialMT"/>
          <w:sz w:val="22"/>
          <w:szCs w:val="22"/>
        </w:rPr>
        <w:t xml:space="preserve"> </w:t>
      </w:r>
      <w:r>
        <w:rPr>
          <w:rFonts w:ascii="ArialMT" w:hAnsi="ArialMT" w:cs="ArialMT"/>
          <w:sz w:val="22"/>
          <w:szCs w:val="22"/>
        </w:rPr>
        <w:t>mehr Waschkraft: häufige Flecken wie Make-up oder Obstflecken lassen sich noch</w:t>
      </w:r>
      <w:r w:rsidR="009D1A5A">
        <w:rPr>
          <w:rFonts w:ascii="ArialMT" w:hAnsi="ArialMT" w:cs="ArialMT"/>
          <w:sz w:val="22"/>
          <w:szCs w:val="22"/>
        </w:rPr>
        <w:t xml:space="preserve"> </w:t>
      </w:r>
      <w:r>
        <w:rPr>
          <w:rFonts w:ascii="ArialMT" w:hAnsi="ArialMT" w:cs="ArialMT"/>
          <w:sz w:val="22"/>
          <w:szCs w:val="22"/>
        </w:rPr>
        <w:t xml:space="preserve">besser entfernen. Und das beste: </w:t>
      </w:r>
      <w:r>
        <w:rPr>
          <w:rFonts w:ascii="Arial-BoldMT" w:hAnsi="Arial-BoldMT" w:cs="Arial-BoldMT"/>
          <w:b/>
          <w:bCs/>
          <w:sz w:val="22"/>
          <w:szCs w:val="22"/>
        </w:rPr>
        <w:t xml:space="preserve">50 ml Waschmittel reichen pro Waschgang </w:t>
      </w:r>
      <w:r>
        <w:rPr>
          <w:rFonts w:ascii="ArialMT" w:hAnsi="ArialMT" w:cs="ArialMT"/>
          <w:sz w:val="22"/>
          <w:szCs w:val="22"/>
        </w:rPr>
        <w:t>– auch bei</w:t>
      </w:r>
      <w:r w:rsidR="009D1A5A">
        <w:rPr>
          <w:rFonts w:ascii="ArialMT" w:hAnsi="ArialMT" w:cs="ArialMT"/>
          <w:sz w:val="22"/>
          <w:szCs w:val="22"/>
        </w:rPr>
        <w:t xml:space="preserve"> </w:t>
      </w:r>
      <w:r>
        <w:rPr>
          <w:rFonts w:ascii="ArialMT" w:hAnsi="ArialMT" w:cs="ArialMT"/>
          <w:sz w:val="22"/>
          <w:szCs w:val="22"/>
        </w:rPr>
        <w:t xml:space="preserve">niedrigen Temperaturen. </w:t>
      </w:r>
      <w:r w:rsidRPr="009B0CEA">
        <w:rPr>
          <w:rFonts w:ascii="ArialMT" w:hAnsi="ArialMT" w:cs="ArialMT"/>
          <w:sz w:val="22"/>
          <w:szCs w:val="22"/>
        </w:rPr>
        <w:t>Die Flüssigwaschmittel der Premium-Marke Persil bieten zudem eine</w:t>
      </w:r>
      <w:r w:rsidR="009D1A5A" w:rsidRPr="009B0CEA">
        <w:rPr>
          <w:rFonts w:ascii="ArialMT" w:hAnsi="ArialMT" w:cs="ArialMT"/>
          <w:sz w:val="22"/>
          <w:szCs w:val="22"/>
        </w:rPr>
        <w:t xml:space="preserve"> </w:t>
      </w:r>
      <w:r w:rsidRPr="009B0CEA">
        <w:rPr>
          <w:rFonts w:ascii="ArialMT" w:hAnsi="ArialMT" w:cs="ArialMT"/>
          <w:sz w:val="22"/>
          <w:szCs w:val="22"/>
        </w:rPr>
        <w:t xml:space="preserve">Flecklösekraft durch exklusive Polymere, die </w:t>
      </w:r>
      <w:bookmarkStart w:id="0" w:name="_GoBack"/>
      <w:bookmarkEnd w:id="0"/>
      <w:r w:rsidRPr="009B0CEA">
        <w:rPr>
          <w:rFonts w:ascii="ArialMT" w:hAnsi="ArialMT" w:cs="ArialMT"/>
          <w:sz w:val="22"/>
          <w:szCs w:val="22"/>
        </w:rPr>
        <w:t>Fettflecken</w:t>
      </w:r>
      <w:r w:rsidR="009D1A5A" w:rsidRPr="009B0CEA">
        <w:rPr>
          <w:rFonts w:ascii="ArialMT" w:hAnsi="ArialMT" w:cs="ArialMT"/>
          <w:sz w:val="22"/>
          <w:szCs w:val="22"/>
        </w:rPr>
        <w:t xml:space="preserve"> </w:t>
      </w:r>
      <w:r w:rsidRPr="009B0CEA">
        <w:rPr>
          <w:rFonts w:ascii="ArialMT" w:hAnsi="ArialMT" w:cs="ArialMT"/>
          <w:sz w:val="22"/>
          <w:szCs w:val="22"/>
        </w:rPr>
        <w:t>beseitigen und Enzyme, die es erfolgreich mit Stärkeflecken aufnehmen. Die Marken Weißer</w:t>
      </w:r>
      <w:r w:rsidR="009D1A5A" w:rsidRPr="009B0CEA">
        <w:rPr>
          <w:rFonts w:ascii="ArialMT" w:hAnsi="ArialMT" w:cs="ArialMT"/>
          <w:sz w:val="22"/>
          <w:szCs w:val="22"/>
        </w:rPr>
        <w:t xml:space="preserve"> </w:t>
      </w:r>
      <w:r w:rsidRPr="009B0CEA">
        <w:rPr>
          <w:rFonts w:ascii="ArialMT" w:hAnsi="ArialMT" w:cs="ArialMT"/>
          <w:sz w:val="22"/>
          <w:szCs w:val="22"/>
        </w:rPr>
        <w:t xml:space="preserve">Riese und </w:t>
      </w:r>
      <w:r w:rsidR="009D1A5A" w:rsidRPr="009B0CEA">
        <w:rPr>
          <w:rFonts w:ascii="ArialMT" w:hAnsi="ArialMT" w:cs="ArialMT"/>
          <w:sz w:val="22"/>
          <w:szCs w:val="22"/>
        </w:rPr>
        <w:t>Dixan</w:t>
      </w:r>
      <w:r w:rsidRPr="009B0CEA">
        <w:rPr>
          <w:rFonts w:ascii="ArialMT" w:hAnsi="ArialMT" w:cs="ArialMT"/>
          <w:sz w:val="22"/>
          <w:szCs w:val="22"/>
        </w:rPr>
        <w:t xml:space="preserve"> haben darüber hinaus auch die Formeln für alle pulverförmigen Waschmittel</w:t>
      </w:r>
      <w:r w:rsidR="009D1A5A" w:rsidRPr="009B0CEA">
        <w:rPr>
          <w:rFonts w:ascii="ArialMT" w:hAnsi="ArialMT" w:cs="ArialMT"/>
          <w:sz w:val="22"/>
          <w:szCs w:val="22"/>
        </w:rPr>
        <w:t xml:space="preserve"> </w:t>
      </w:r>
      <w:r w:rsidRPr="009B0CEA">
        <w:rPr>
          <w:rFonts w:ascii="ArialMT" w:hAnsi="ArialMT" w:cs="ArialMT"/>
          <w:sz w:val="22"/>
          <w:szCs w:val="22"/>
        </w:rPr>
        <w:t>verbessert.</w:t>
      </w:r>
    </w:p>
    <w:p w14:paraId="046CDC86" w14:textId="77777777" w:rsidR="009D1A5A" w:rsidRDefault="009D1A5A" w:rsidP="009D1A5A">
      <w:pPr>
        <w:autoSpaceDE w:val="0"/>
        <w:autoSpaceDN w:val="0"/>
        <w:adjustRightInd w:val="0"/>
        <w:spacing w:line="240" w:lineRule="auto"/>
        <w:jc w:val="both"/>
        <w:rPr>
          <w:rFonts w:ascii="ArialMT" w:hAnsi="ArialMT" w:cs="ArialMT"/>
          <w:sz w:val="22"/>
          <w:szCs w:val="22"/>
        </w:rPr>
      </w:pPr>
    </w:p>
    <w:p w14:paraId="5CFA0350" w14:textId="77777777" w:rsidR="00E555C4" w:rsidRDefault="00E555C4" w:rsidP="009D1A5A">
      <w:pPr>
        <w:autoSpaceDE w:val="0"/>
        <w:autoSpaceDN w:val="0"/>
        <w:adjustRightInd w:val="0"/>
        <w:spacing w:line="240" w:lineRule="auto"/>
        <w:jc w:val="both"/>
        <w:rPr>
          <w:rFonts w:ascii="Arial-BoldMT" w:hAnsi="Arial-BoldMT" w:cs="Arial-BoldMT"/>
          <w:b/>
          <w:bCs/>
          <w:sz w:val="22"/>
          <w:szCs w:val="22"/>
        </w:rPr>
      </w:pPr>
      <w:r>
        <w:rPr>
          <w:rFonts w:ascii="Arial-BoldMT" w:hAnsi="Arial-BoldMT" w:cs="Arial-BoldMT"/>
          <w:b/>
          <w:bCs/>
          <w:sz w:val="22"/>
          <w:szCs w:val="22"/>
        </w:rPr>
        <w:t>Mit Nachhaltigkeit zum Erfolg</w:t>
      </w:r>
    </w:p>
    <w:p w14:paraId="365CC946" w14:textId="469A482C" w:rsidR="00E555C4" w:rsidRDefault="00E555C4" w:rsidP="009D1A5A">
      <w:pPr>
        <w:autoSpaceDE w:val="0"/>
        <w:autoSpaceDN w:val="0"/>
        <w:adjustRightInd w:val="0"/>
        <w:spacing w:line="240" w:lineRule="auto"/>
        <w:jc w:val="both"/>
        <w:rPr>
          <w:rFonts w:ascii="ArialMT" w:hAnsi="ArialMT" w:cs="ArialMT"/>
          <w:sz w:val="22"/>
          <w:szCs w:val="22"/>
        </w:rPr>
      </w:pPr>
      <w:r>
        <w:rPr>
          <w:rFonts w:ascii="ArialMT" w:hAnsi="ArialMT" w:cs="ArialMT"/>
          <w:sz w:val="22"/>
          <w:szCs w:val="22"/>
        </w:rPr>
        <w:t>Seit vielen Jahren nimmt der Internationale Wasch-, Pflege- und Reinigungsmittelverband</w:t>
      </w:r>
      <w:r w:rsidR="009D1A5A">
        <w:rPr>
          <w:rFonts w:ascii="ArialMT" w:hAnsi="ArialMT" w:cs="ArialMT"/>
          <w:sz w:val="22"/>
          <w:szCs w:val="22"/>
        </w:rPr>
        <w:t xml:space="preserve"> </w:t>
      </w:r>
      <w:r>
        <w:rPr>
          <w:rFonts w:ascii="ArialMT" w:hAnsi="ArialMT" w:cs="ArialMT"/>
          <w:sz w:val="22"/>
          <w:szCs w:val="22"/>
        </w:rPr>
        <w:t>A.I.S.E. eine führende Rolle ein, wenn es um freiwillige Initiativen der Industrie in Bereichen</w:t>
      </w:r>
      <w:r w:rsidR="009D1A5A">
        <w:rPr>
          <w:rFonts w:ascii="ArialMT" w:hAnsi="ArialMT" w:cs="ArialMT"/>
          <w:sz w:val="22"/>
          <w:szCs w:val="22"/>
        </w:rPr>
        <w:t xml:space="preserve"> </w:t>
      </w:r>
      <w:r>
        <w:rPr>
          <w:rFonts w:ascii="ArialMT" w:hAnsi="ArialMT" w:cs="ArialMT"/>
          <w:sz w:val="22"/>
          <w:szCs w:val="22"/>
        </w:rPr>
        <w:t>wie Produktsicherheit oder Nachhaltigkeit in Europa geht. Als aktives Mitglied unterstützt</w:t>
      </w:r>
      <w:r w:rsidR="009D1A5A">
        <w:rPr>
          <w:rFonts w:ascii="ArialMT" w:hAnsi="ArialMT" w:cs="ArialMT"/>
          <w:sz w:val="22"/>
          <w:szCs w:val="22"/>
        </w:rPr>
        <w:t xml:space="preserve"> </w:t>
      </w:r>
      <w:r>
        <w:rPr>
          <w:rFonts w:ascii="ArialMT" w:hAnsi="ArialMT" w:cs="ArialMT"/>
          <w:sz w:val="22"/>
          <w:szCs w:val="22"/>
        </w:rPr>
        <w:t>Henkel das aktuelle A.I.S.E.-Projekt zur Ressourseneffizenz von Flüssigwaschmitteln, das</w:t>
      </w:r>
      <w:r w:rsidR="009D1A5A">
        <w:rPr>
          <w:rFonts w:ascii="ArialMT" w:hAnsi="ArialMT" w:cs="ArialMT"/>
          <w:sz w:val="22"/>
          <w:szCs w:val="22"/>
        </w:rPr>
        <w:t xml:space="preserve"> </w:t>
      </w:r>
      <w:r>
        <w:rPr>
          <w:rFonts w:ascii="ArialMT" w:hAnsi="ArialMT" w:cs="ArialMT"/>
          <w:sz w:val="22"/>
          <w:szCs w:val="22"/>
        </w:rPr>
        <w:t>eine Dosierempfehlung von 55 ml pro Waschladung vorsieht – und führt sogar noch</w:t>
      </w:r>
      <w:r w:rsidR="009D1A5A">
        <w:rPr>
          <w:rFonts w:ascii="ArialMT" w:hAnsi="ArialMT" w:cs="ArialMT"/>
          <w:sz w:val="22"/>
          <w:szCs w:val="22"/>
        </w:rPr>
        <w:t xml:space="preserve"> </w:t>
      </w:r>
      <w:r>
        <w:rPr>
          <w:rFonts w:ascii="ArialMT" w:hAnsi="ArialMT" w:cs="ArialMT"/>
          <w:sz w:val="22"/>
          <w:szCs w:val="22"/>
        </w:rPr>
        <w:t>konzentriertere Formeln ein: 50 ml statt zuvor 75 ml und ein angepasstes Flaschendesignsorgen für einen weiter verbesserten ökologischen Fußabdruck der Flüssigwaschmittel von</w:t>
      </w:r>
      <w:r w:rsidR="009D1A5A">
        <w:rPr>
          <w:rFonts w:ascii="ArialMT" w:hAnsi="ArialMT" w:cs="ArialMT"/>
          <w:sz w:val="22"/>
          <w:szCs w:val="22"/>
        </w:rPr>
        <w:t xml:space="preserve"> </w:t>
      </w:r>
      <w:r>
        <w:rPr>
          <w:rFonts w:ascii="ArialMT" w:hAnsi="ArialMT" w:cs="ArialMT"/>
          <w:sz w:val="22"/>
          <w:szCs w:val="22"/>
        </w:rPr>
        <w:t>Henkel. So ergeben sich unter anderem jährliche Einsparungen von 120 Millionen Litern</w:t>
      </w:r>
      <w:r w:rsidR="009D1A5A">
        <w:rPr>
          <w:rFonts w:ascii="ArialMT" w:hAnsi="ArialMT" w:cs="ArialMT"/>
          <w:sz w:val="22"/>
          <w:szCs w:val="22"/>
        </w:rPr>
        <w:t xml:space="preserve"> </w:t>
      </w:r>
      <w:r>
        <w:rPr>
          <w:rFonts w:ascii="ArialMT" w:hAnsi="ArialMT" w:cs="ArialMT"/>
          <w:sz w:val="22"/>
          <w:szCs w:val="22"/>
        </w:rPr>
        <w:t>Wasser, was in etwa 50 gefüllten olympischen Schwimmbecken entspricht und es können 3,5</w:t>
      </w:r>
      <w:r w:rsidR="009D1A5A">
        <w:rPr>
          <w:rFonts w:ascii="ArialMT" w:hAnsi="ArialMT" w:cs="ArialMT"/>
          <w:sz w:val="22"/>
          <w:szCs w:val="22"/>
        </w:rPr>
        <w:t xml:space="preserve"> </w:t>
      </w:r>
      <w:r>
        <w:rPr>
          <w:rFonts w:ascii="ArialMT" w:hAnsi="ArialMT" w:cs="ArialMT"/>
          <w:sz w:val="22"/>
          <w:szCs w:val="22"/>
        </w:rPr>
        <w:t>Millionen Kilogramm Verpackungsmaterial vermieden werden. Auch Verbraucher können mit</w:t>
      </w:r>
      <w:r w:rsidR="009D1A5A">
        <w:rPr>
          <w:rFonts w:ascii="ArialMT" w:hAnsi="ArialMT" w:cs="ArialMT"/>
          <w:sz w:val="22"/>
          <w:szCs w:val="22"/>
        </w:rPr>
        <w:t xml:space="preserve"> </w:t>
      </w:r>
      <w:r>
        <w:rPr>
          <w:rFonts w:ascii="ArialMT" w:hAnsi="ArialMT" w:cs="ArialMT"/>
          <w:sz w:val="22"/>
          <w:szCs w:val="22"/>
        </w:rPr>
        <w:t>ihrem Verhalten den CO</w:t>
      </w:r>
      <w:r>
        <w:rPr>
          <w:rFonts w:ascii="ArialMT" w:hAnsi="ArialMT" w:cs="ArialMT"/>
          <w:sz w:val="14"/>
          <w:szCs w:val="14"/>
        </w:rPr>
        <w:t xml:space="preserve">2 </w:t>
      </w:r>
      <w:r>
        <w:rPr>
          <w:rFonts w:ascii="ArialMT" w:hAnsi="ArialMT" w:cs="ArialMT"/>
          <w:sz w:val="22"/>
          <w:szCs w:val="22"/>
        </w:rPr>
        <w:t>Fußabdruck eines Waschmittels zusätzlich verbessern, indem sie</w:t>
      </w:r>
      <w:r w:rsidR="009D1A5A">
        <w:rPr>
          <w:rFonts w:ascii="ArialMT" w:hAnsi="ArialMT" w:cs="ArialMT"/>
          <w:sz w:val="22"/>
          <w:szCs w:val="22"/>
        </w:rPr>
        <w:t xml:space="preserve"> </w:t>
      </w:r>
      <w:r>
        <w:rPr>
          <w:rFonts w:ascii="ArialMT" w:hAnsi="ArialMT" w:cs="ArialMT"/>
          <w:sz w:val="22"/>
          <w:szCs w:val="22"/>
        </w:rPr>
        <w:t xml:space="preserve">bei niedrigeren Temperaturen waschen und das richtige Programm, wie </w:t>
      </w:r>
      <w:r>
        <w:rPr>
          <w:rFonts w:ascii="ArialMT" w:hAnsi="ArialMT" w:cs="ArialMT"/>
          <w:sz w:val="22"/>
          <w:szCs w:val="22"/>
        </w:rPr>
        <w:lastRenderedPageBreak/>
        <w:t>zum Bespiel ein Eco-Programm, einstellen. Die Flaschen sind zu 100 Prozent recyclebar und können, sobald sie</w:t>
      </w:r>
      <w:r w:rsidR="009D1A5A">
        <w:rPr>
          <w:rFonts w:ascii="ArialMT" w:hAnsi="ArialMT" w:cs="ArialMT"/>
          <w:sz w:val="22"/>
          <w:szCs w:val="22"/>
        </w:rPr>
        <w:t xml:space="preserve"> </w:t>
      </w:r>
      <w:r>
        <w:rPr>
          <w:rFonts w:ascii="ArialMT" w:hAnsi="ArialMT" w:cs="ArialMT"/>
          <w:sz w:val="22"/>
          <w:szCs w:val="22"/>
        </w:rPr>
        <w:t>restentleert sind, über die Gelbe Tonne dem Recycling-Prozess zugeführt werden.</w:t>
      </w:r>
    </w:p>
    <w:p w14:paraId="6BF7546C" w14:textId="77777777" w:rsidR="009D1A5A" w:rsidRDefault="009D1A5A" w:rsidP="00E555C4">
      <w:pPr>
        <w:autoSpaceDE w:val="0"/>
        <w:autoSpaceDN w:val="0"/>
        <w:adjustRightInd w:val="0"/>
        <w:spacing w:line="240" w:lineRule="auto"/>
        <w:rPr>
          <w:rFonts w:ascii="ArialMT" w:hAnsi="ArialMT" w:cs="ArialMT"/>
          <w:sz w:val="22"/>
          <w:szCs w:val="22"/>
        </w:rPr>
      </w:pPr>
    </w:p>
    <w:p w14:paraId="218852F9" w14:textId="32998133" w:rsidR="00E555C4" w:rsidRDefault="00E555C4" w:rsidP="00E555C4">
      <w:pPr>
        <w:autoSpaceDE w:val="0"/>
        <w:autoSpaceDN w:val="0"/>
        <w:adjustRightInd w:val="0"/>
        <w:spacing w:line="240" w:lineRule="auto"/>
        <w:rPr>
          <w:rFonts w:ascii="ArialMT" w:hAnsi="ArialMT" w:cs="ArialMT"/>
          <w:sz w:val="22"/>
          <w:szCs w:val="22"/>
        </w:rPr>
      </w:pPr>
      <w:r>
        <w:rPr>
          <w:rFonts w:ascii="ArialMT" w:hAnsi="ArialMT" w:cs="ArialMT"/>
          <w:sz w:val="22"/>
          <w:szCs w:val="22"/>
        </w:rPr>
        <w:t>Die neuen Flüssigwaschmittel von Henkel sind ab April 2018 im Handel verfügbar.</w:t>
      </w:r>
      <w:r w:rsidR="009D1A5A">
        <w:rPr>
          <w:rFonts w:ascii="ArialMT" w:hAnsi="ArialMT" w:cs="ArialMT"/>
          <w:sz w:val="22"/>
          <w:szCs w:val="22"/>
        </w:rPr>
        <w:t xml:space="preserve"> </w:t>
      </w:r>
    </w:p>
    <w:p w14:paraId="58EBBBB2" w14:textId="77777777" w:rsidR="009D1A5A" w:rsidRDefault="009D1A5A" w:rsidP="00D67B92">
      <w:pPr>
        <w:spacing w:line="240" w:lineRule="atLeast"/>
        <w:jc w:val="both"/>
        <w:outlineLvl w:val="0"/>
        <w:rPr>
          <w:rFonts w:cs="Arial"/>
          <w:szCs w:val="20"/>
        </w:rPr>
      </w:pPr>
    </w:p>
    <w:p w14:paraId="2D7B511E" w14:textId="30DAE764" w:rsidR="00D67B92" w:rsidRPr="009A551E" w:rsidRDefault="00D67B92" w:rsidP="00D67B92">
      <w:pPr>
        <w:spacing w:line="240" w:lineRule="atLeast"/>
        <w:jc w:val="both"/>
        <w:outlineLvl w:val="0"/>
        <w:rPr>
          <w:rFonts w:cs="Arial"/>
          <w:szCs w:val="20"/>
        </w:rPr>
      </w:pPr>
      <w:r w:rsidRPr="009A551E">
        <w:rPr>
          <w:rFonts w:cs="Arial"/>
          <w:szCs w:val="20"/>
        </w:rPr>
        <w:t>Verwendete Sammelbezeichnungen wie Konsumenten, Verbraucher, Mitarbeiter, Manager, Kunden, Teilnehmer oder Aktionäre sind als geschlechtsneutral anzusehen. Die Produktnamen sind eingetragene Marken.</w:t>
      </w:r>
    </w:p>
    <w:p w14:paraId="6EE3BA0C" w14:textId="77777777" w:rsidR="00D67B92" w:rsidRPr="009A551E" w:rsidRDefault="00D67B92" w:rsidP="00D67B92">
      <w:pPr>
        <w:spacing w:line="240" w:lineRule="atLeast"/>
        <w:jc w:val="both"/>
        <w:outlineLvl w:val="0"/>
        <w:rPr>
          <w:szCs w:val="20"/>
          <w:lang w:val="de-AT"/>
        </w:rPr>
      </w:pPr>
    </w:p>
    <w:p w14:paraId="31654982" w14:textId="77777777" w:rsidR="00D67B92" w:rsidRPr="009A551E" w:rsidRDefault="00D67B92" w:rsidP="00D67B92">
      <w:pPr>
        <w:spacing w:line="240" w:lineRule="atLeast"/>
        <w:jc w:val="both"/>
        <w:outlineLvl w:val="0"/>
        <w:rPr>
          <w:szCs w:val="20"/>
          <w:lang w:val="de-AT"/>
        </w:rPr>
      </w:pPr>
      <w:r w:rsidRPr="009A551E">
        <w:rPr>
          <w:szCs w:val="20"/>
          <w:lang w:val="de-AT"/>
        </w:rPr>
        <w:t xml:space="preserve">Fotomaterial finden Sie im Internet unter </w:t>
      </w:r>
      <w:hyperlink r:id="rId9" w:history="1">
        <w:r w:rsidRPr="009A551E">
          <w:rPr>
            <w:rStyle w:val="Hyperlink"/>
            <w:szCs w:val="20"/>
            <w:lang w:val="de-AT"/>
          </w:rPr>
          <w:t>http://news.henkel.at</w:t>
        </w:r>
      </w:hyperlink>
      <w:r w:rsidRPr="009A551E">
        <w:rPr>
          <w:szCs w:val="20"/>
        </w:rPr>
        <w:t>.</w:t>
      </w:r>
    </w:p>
    <w:p w14:paraId="15C1D07A" w14:textId="77777777" w:rsidR="00D67B92" w:rsidRPr="009A551E" w:rsidRDefault="00D67B92" w:rsidP="00D67B92">
      <w:pPr>
        <w:spacing w:line="240" w:lineRule="atLeast"/>
        <w:outlineLvl w:val="0"/>
        <w:rPr>
          <w:szCs w:val="20"/>
          <w:lang w:val="de-AT"/>
        </w:rPr>
      </w:pPr>
    </w:p>
    <w:p w14:paraId="4767A067" w14:textId="77777777" w:rsidR="00D67B92" w:rsidRPr="009A551E" w:rsidRDefault="00D67B92" w:rsidP="002A271F">
      <w:pPr>
        <w:spacing w:line="240" w:lineRule="atLeast"/>
        <w:jc w:val="both"/>
        <w:rPr>
          <w:rFonts w:cs="Arial"/>
          <w:color w:val="000000"/>
          <w:szCs w:val="20"/>
        </w:rPr>
      </w:pPr>
      <w:r w:rsidRPr="009A551E">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Laundry &amp; Home Care, Adhesive Technologies und Beauty Care. In Österreich </w:t>
      </w:r>
      <w:r>
        <w:rPr>
          <w:rFonts w:cs="Arial"/>
          <w:color w:val="000000"/>
          <w:szCs w:val="20"/>
        </w:rPr>
        <w:t>gibt es Henkel-Produkte seit 131</w:t>
      </w:r>
      <w:r w:rsidRPr="009A551E">
        <w:rPr>
          <w:rFonts w:cs="Arial"/>
          <w:color w:val="000000"/>
          <w:szCs w:val="20"/>
        </w:rPr>
        <w:t xml:space="preserve"> Jahren. Am Standort Wien wird seit 1927 produziert. Zu den Top-Marken von Henkel in Österreich zählen Blue Star, Cimsec, Fa, Loctite, Pattex, Persil, Schwarzkopf, Somat und Syoss.</w:t>
      </w:r>
    </w:p>
    <w:p w14:paraId="6D815F37" w14:textId="77777777" w:rsidR="00D67B92" w:rsidRPr="009A551E" w:rsidRDefault="00D67B92" w:rsidP="00D67B92">
      <w:pPr>
        <w:autoSpaceDE w:val="0"/>
        <w:autoSpaceDN w:val="0"/>
        <w:adjustRightInd w:val="0"/>
        <w:spacing w:line="240" w:lineRule="atLeast"/>
        <w:jc w:val="both"/>
        <w:rPr>
          <w:rFonts w:ascii="ArialMT" w:hAnsi="ArialMT" w:cs="ArialMT"/>
          <w:szCs w:val="20"/>
        </w:rPr>
      </w:pPr>
    </w:p>
    <w:p w14:paraId="777C2C29" w14:textId="77777777" w:rsidR="009D1A5A" w:rsidRPr="00442D56" w:rsidRDefault="009D1A5A" w:rsidP="009D1A5A">
      <w:pPr>
        <w:spacing w:line="276" w:lineRule="auto"/>
        <w:jc w:val="both"/>
      </w:pPr>
      <w:r w:rsidRPr="00442D56">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Adhesive Technologies globaler Marktführer im Klebstoffbereich. Auch mit den Unternehmensbereichen Laundry &amp; Home Care und Beauty Care ist das Unternehmen in vielen Märkten und Kategorien führend. Henkel wurde 1876 gegründet und blickt auf eine </w:t>
      </w:r>
      <w:r>
        <w:t xml:space="preserve">über </w:t>
      </w:r>
      <w:r w:rsidRPr="002E1B45">
        <w:t>140-jährige</w:t>
      </w:r>
      <w:r w:rsidRPr="00442D56">
        <w:t xml:space="preserve"> Erfolgsgeschichte zurück. Im Geschäftsjahr </w:t>
      </w:r>
      <w:r>
        <w:t>2017</w:t>
      </w:r>
      <w:r w:rsidRPr="00442D56">
        <w:t xml:space="preserve"> erzielte Henkel einen Umsatz von </w:t>
      </w:r>
      <w:r>
        <w:t>20</w:t>
      </w:r>
      <w:r w:rsidRPr="00442D56">
        <w:t xml:space="preserve"> Mrd. Euro und ein bereinigtes betriebliches Ergebnis von </w:t>
      </w:r>
      <w:r>
        <w:t xml:space="preserve">rund </w:t>
      </w:r>
      <w:r w:rsidRPr="00442D56">
        <w:t>3,</w:t>
      </w:r>
      <w:r>
        <w:t>5</w:t>
      </w:r>
      <w:r w:rsidRPr="00442D56">
        <w:t xml:space="preserve"> Mrd. Euro. Allein Loctite, Schwarzkopf und Persil, die jeweiligen Top-Marken der drei Unternehmensbereiche, erzielten dabei einen Umsatz von </w:t>
      </w:r>
      <w:r>
        <w:br/>
      </w:r>
      <w:r w:rsidRPr="00442D56">
        <w:t>6</w:t>
      </w:r>
      <w:r>
        <w:t>,4</w:t>
      </w:r>
      <w:r w:rsidRPr="00442D56">
        <w:t xml:space="preserve"> Mrd. Euro. Henkel beschäftigt weltweit mehr als 5</w:t>
      </w:r>
      <w:r>
        <w:t>3</w:t>
      </w:r>
      <w:r w:rsidRPr="00442D56">
        <w:t xml:space="preserve">.000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0" w:history="1">
        <w:r w:rsidRPr="00442D56">
          <w:rPr>
            <w:rStyle w:val="Hyperlink"/>
          </w:rPr>
          <w:t>www.henkel.de</w:t>
        </w:r>
      </w:hyperlink>
      <w:r w:rsidRPr="00442D56">
        <w:rPr>
          <w:color w:val="000000"/>
        </w:rPr>
        <w:t>.</w:t>
      </w:r>
    </w:p>
    <w:p w14:paraId="74887E58" w14:textId="77777777" w:rsidR="00D67B92" w:rsidRPr="007037EE" w:rsidRDefault="00D67B92" w:rsidP="00D67B92">
      <w:pPr>
        <w:spacing w:line="240" w:lineRule="atLeast"/>
        <w:outlineLvl w:val="0"/>
      </w:pPr>
    </w:p>
    <w:p w14:paraId="3363DEB8" w14:textId="77777777" w:rsidR="00D67B92" w:rsidRDefault="00D67B92" w:rsidP="00D67B92">
      <w:pPr>
        <w:spacing w:line="240" w:lineRule="atLeast"/>
        <w:rPr>
          <w:lang w:val="de-AT"/>
        </w:rPr>
      </w:pPr>
    </w:p>
    <w:p w14:paraId="1964104A" w14:textId="77777777" w:rsidR="00D67B92" w:rsidRDefault="00D67B92" w:rsidP="00D67B92">
      <w:pPr>
        <w:tabs>
          <w:tab w:val="left" w:pos="1080"/>
          <w:tab w:val="left" w:pos="4500"/>
        </w:tabs>
        <w:spacing w:line="240" w:lineRule="atLeast"/>
        <w:rPr>
          <w:lang w:val="de-AT"/>
        </w:rPr>
      </w:pPr>
      <w:r>
        <w:rPr>
          <w:lang w:val="de-AT"/>
        </w:rPr>
        <w:t>Kontakt</w:t>
      </w:r>
      <w:r>
        <w:rPr>
          <w:lang w:val="de-AT"/>
        </w:rPr>
        <w:tab/>
        <w:t>Mag. Michael Sgiarovello</w:t>
      </w:r>
      <w:r>
        <w:rPr>
          <w:lang w:val="de-AT"/>
        </w:rPr>
        <w:tab/>
        <w:t>Daniela Sykora</w:t>
      </w:r>
    </w:p>
    <w:p w14:paraId="2ED19963" w14:textId="77777777" w:rsidR="00D67B92" w:rsidRDefault="00D67B92" w:rsidP="00D67B92">
      <w:pPr>
        <w:tabs>
          <w:tab w:val="left" w:pos="1080"/>
          <w:tab w:val="left" w:pos="4500"/>
        </w:tabs>
        <w:spacing w:line="240" w:lineRule="atLeast"/>
        <w:rPr>
          <w:lang w:val="de-AT"/>
        </w:rPr>
      </w:pPr>
      <w:r>
        <w:rPr>
          <w:lang w:val="de-AT"/>
        </w:rPr>
        <w:t>Telefon</w:t>
      </w:r>
      <w:r>
        <w:rPr>
          <w:lang w:val="de-AT"/>
        </w:rPr>
        <w:tab/>
        <w:t>+43 (0)1 711 04-2744</w:t>
      </w:r>
      <w:r>
        <w:rPr>
          <w:lang w:val="de-AT"/>
        </w:rPr>
        <w:tab/>
        <w:t>+43 (0)1 711 04-2254</w:t>
      </w:r>
    </w:p>
    <w:p w14:paraId="39F62EC7" w14:textId="77777777" w:rsidR="00D67B92" w:rsidRDefault="00D67B92" w:rsidP="00D67B92">
      <w:pPr>
        <w:tabs>
          <w:tab w:val="left" w:pos="1080"/>
          <w:tab w:val="left" w:pos="4500"/>
        </w:tabs>
        <w:spacing w:line="240" w:lineRule="atLeast"/>
        <w:rPr>
          <w:lang w:val="de-AT"/>
        </w:rPr>
      </w:pPr>
      <w:r>
        <w:rPr>
          <w:lang w:val="de-AT"/>
        </w:rPr>
        <w:t>Telefax</w:t>
      </w:r>
      <w:r>
        <w:rPr>
          <w:lang w:val="de-AT"/>
        </w:rPr>
        <w:tab/>
        <w:t>+43 (0)1 711 04-2650</w:t>
      </w:r>
      <w:r>
        <w:rPr>
          <w:lang w:val="de-AT"/>
        </w:rPr>
        <w:tab/>
        <w:t>+43 (0)1 711 04-2650</w:t>
      </w:r>
    </w:p>
    <w:p w14:paraId="346D4A88" w14:textId="77777777" w:rsidR="00D67B92" w:rsidRPr="00B41F6C" w:rsidRDefault="00D67B92" w:rsidP="00D67B92">
      <w:pPr>
        <w:pStyle w:val="Standard12pt"/>
        <w:spacing w:line="240" w:lineRule="atLeast"/>
        <w:jc w:val="both"/>
        <w:rPr>
          <w:sz w:val="20"/>
          <w:szCs w:val="20"/>
        </w:rPr>
      </w:pPr>
      <w:r w:rsidRPr="00B41F6C">
        <w:rPr>
          <w:sz w:val="20"/>
          <w:szCs w:val="20"/>
          <w:lang w:val="de-AT"/>
        </w:rPr>
        <w:t>E-Mail</w:t>
      </w:r>
      <w:r w:rsidRPr="00B41F6C">
        <w:rPr>
          <w:sz w:val="20"/>
          <w:szCs w:val="20"/>
          <w:lang w:val="de-AT"/>
        </w:rPr>
        <w:tab/>
      </w:r>
      <w:r>
        <w:rPr>
          <w:sz w:val="20"/>
          <w:szCs w:val="20"/>
          <w:lang w:val="de-AT"/>
        </w:rPr>
        <w:t xml:space="preserve">      </w:t>
      </w:r>
      <w:r w:rsidRPr="00B41F6C">
        <w:rPr>
          <w:sz w:val="20"/>
          <w:szCs w:val="20"/>
          <w:lang w:val="de-AT"/>
        </w:rPr>
        <w:t>michael.sgiarovello@henkel.com</w:t>
      </w:r>
      <w:r w:rsidRPr="00B41F6C">
        <w:rPr>
          <w:sz w:val="20"/>
          <w:szCs w:val="20"/>
          <w:lang w:val="de-AT"/>
        </w:rPr>
        <w:tab/>
      </w:r>
      <w:r>
        <w:rPr>
          <w:sz w:val="20"/>
          <w:szCs w:val="20"/>
          <w:lang w:val="de-AT"/>
        </w:rPr>
        <w:t xml:space="preserve">   </w:t>
      </w:r>
      <w:hyperlink r:id="rId11" w:history="1">
        <w:r w:rsidRPr="00B41F6C">
          <w:rPr>
            <w:rStyle w:val="Hyperlink"/>
            <w:sz w:val="20"/>
            <w:szCs w:val="20"/>
            <w:lang w:val="de-AT"/>
          </w:rPr>
          <w:t>daniela.sykora@henkel.com</w:t>
        </w:r>
      </w:hyperlink>
    </w:p>
    <w:p w14:paraId="5FD10CC2" w14:textId="77777777" w:rsidR="00D67B92" w:rsidRPr="00015909" w:rsidRDefault="00D67B92" w:rsidP="00D67B92">
      <w:pPr>
        <w:spacing w:line="276" w:lineRule="auto"/>
        <w:jc w:val="both"/>
      </w:pPr>
    </w:p>
    <w:p w14:paraId="71E36802" w14:textId="77777777" w:rsidR="005F179A" w:rsidRPr="00290009" w:rsidRDefault="005F179A" w:rsidP="00D67B92">
      <w:pPr>
        <w:spacing w:line="276" w:lineRule="auto"/>
        <w:jc w:val="both"/>
        <w:rPr>
          <w:rFonts w:cs="Arial"/>
          <w:szCs w:val="20"/>
        </w:rPr>
      </w:pPr>
    </w:p>
    <w:sectPr w:rsidR="005F179A" w:rsidRPr="00290009" w:rsidSect="002A7ACA">
      <w:headerReference w:type="default" r:id="rId12"/>
      <w:footerReference w:type="even" r:id="rId13"/>
      <w:footerReference w:type="default" r:id="rId14"/>
      <w:headerReference w:type="first" r:id="rId15"/>
      <w:footerReference w:type="first" r:id="rId16"/>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32140" w14:textId="77777777" w:rsidR="00430421" w:rsidRDefault="00430421" w:rsidP="004F5786">
      <w:r>
        <w:separator/>
      </w:r>
    </w:p>
  </w:endnote>
  <w:endnote w:type="continuationSeparator" w:id="0">
    <w:p w14:paraId="47B089CE" w14:textId="77777777" w:rsidR="00430421" w:rsidRDefault="00430421"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auto"/>
    <w:pitch w:val="variable"/>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F43BB" w14:textId="77777777" w:rsidR="00FD06C3" w:rsidRDefault="00FD06C3"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75642C3" w14:textId="77777777" w:rsidR="00FD06C3" w:rsidRDefault="00FD06C3"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1EAD8" w14:textId="69FE89DB" w:rsidR="00D67B92" w:rsidRPr="002A7ACA" w:rsidRDefault="00D67B92" w:rsidP="00D67B92">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Pr>
        <w:rFonts w:ascii="Arial" w:hAnsi="Arial" w:cs="Arial"/>
        <w:b/>
        <w:sz w:val="14"/>
        <w:szCs w:val="14"/>
      </w:rPr>
      <w:t>Central Eastern Europe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sidRPr="00450E68">
      <w:rPr>
        <w:rFonts w:ascii="Arial" w:hAnsi="Arial" w:cs="Arial"/>
        <w:sz w:val="13"/>
        <w:szCs w:val="13"/>
      </w:rPr>
      <w:t xml:space="preserve">Seite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AF4266">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AF4266">
      <w:rPr>
        <w:rFonts w:ascii="Arial" w:hAnsi="Arial" w:cs="Arial"/>
        <w:noProof/>
        <w:sz w:val="13"/>
        <w:szCs w:val="13"/>
      </w:rPr>
      <w:t>2</w:t>
    </w:r>
    <w:r w:rsidRPr="00450E68">
      <w:rPr>
        <w:rFonts w:ascii="Arial" w:hAnsi="Arial" w:cs="Arial"/>
        <w:sz w:val="13"/>
        <w:szCs w:val="13"/>
      </w:rPr>
      <w:fldChar w:fldCharType="end"/>
    </w:r>
  </w:p>
  <w:p w14:paraId="728B1DE8" w14:textId="77777777" w:rsidR="00FD06C3" w:rsidRPr="002A7ACA" w:rsidRDefault="00FD06C3" w:rsidP="00450E68">
    <w:pPr>
      <w:pStyle w:val="Fuzeile"/>
      <w:tabs>
        <w:tab w:val="clear" w:pos="4153"/>
        <w:tab w:val="clear" w:pos="8306"/>
        <w:tab w:val="center" w:pos="4352"/>
      </w:tabs>
      <w:ind w:right="-8"/>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C433D" w14:textId="36C1E869" w:rsidR="002A271F" w:rsidRPr="003D2E29" w:rsidRDefault="002A271F" w:rsidP="002A271F">
    <w:pPr>
      <w:pStyle w:val="Fuzeile"/>
      <w:rPr>
        <w:position w:val="9"/>
      </w:rPr>
    </w:pPr>
    <w:r w:rsidRPr="003E3DCE">
      <w:rPr>
        <w:noProof/>
        <w:position w:val="-16"/>
        <w:lang w:val="de-DE" w:eastAsia="de-DE"/>
      </w:rPr>
      <w:drawing>
        <wp:inline distT="0" distB="0" distL="0" distR="0" wp14:anchorId="275752B6" wp14:editId="5C0CD6FF">
          <wp:extent cx="695325" cy="428625"/>
          <wp:effectExtent l="0" t="0" r="9525" b="9525"/>
          <wp:docPr id="19"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5325" cy="428625"/>
                  </a:xfrm>
                  <a:prstGeom prst="rect">
                    <a:avLst/>
                  </a:prstGeom>
                  <a:noFill/>
                  <a:ln>
                    <a:noFill/>
                  </a:ln>
                </pic:spPr>
              </pic:pic>
            </a:graphicData>
          </a:graphic>
        </wp:inline>
      </w:drawing>
    </w:r>
    <w:r w:rsidRPr="003E3DCE">
      <w:rPr>
        <w:noProof/>
        <w:position w:val="-2"/>
        <w:lang w:val="de-DE" w:eastAsia="de-DE"/>
      </w:rPr>
      <w:drawing>
        <wp:inline distT="0" distB="0" distL="0" distR="0" wp14:anchorId="73A0EE64" wp14:editId="7FE678E5">
          <wp:extent cx="495300" cy="276225"/>
          <wp:effectExtent l="0" t="0" r="0" b="9525"/>
          <wp:docPr id="18"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Pr>
        <w:noProof/>
        <w:position w:val="-2"/>
      </w:rPr>
      <w:t xml:space="preserve"> </w:t>
    </w:r>
    <w:r w:rsidRPr="003E3DCE">
      <w:rPr>
        <w:noProof/>
        <w:position w:val="-2"/>
        <w:lang w:val="de-DE" w:eastAsia="de-DE"/>
      </w:rPr>
      <w:drawing>
        <wp:inline distT="0" distB="0" distL="0" distR="0" wp14:anchorId="47B8F216" wp14:editId="1D2C0A70">
          <wp:extent cx="428625" cy="257175"/>
          <wp:effectExtent l="0" t="0" r="9525" b="9525"/>
          <wp:docPr id="17"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FD37C2">
      <w:rPr>
        <w:noProof/>
        <w:lang w:val="de-DE" w:eastAsia="de-DE"/>
      </w:rPr>
      <w:drawing>
        <wp:inline distT="0" distB="0" distL="0" distR="0" wp14:anchorId="3D99395D" wp14:editId="3A3A73FC">
          <wp:extent cx="390525" cy="266700"/>
          <wp:effectExtent l="0" t="0" r="9525" b="0"/>
          <wp:docPr id="16" name="Grafik 16" descr="Fewa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Fewa Logo 20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009D1A5A" w:rsidRPr="009D1A5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D1A5A" w:rsidRPr="009D1A5A">
      <w:rPr>
        <w:noProof/>
      </w:rPr>
      <w:drawing>
        <wp:inline distT="0" distB="0" distL="0" distR="0" wp14:anchorId="72E631E7" wp14:editId="551D1402">
          <wp:extent cx="447675" cy="245748"/>
          <wp:effectExtent l="0" t="0" r="0" b="1905"/>
          <wp:docPr id="1" name="Grafik 1" descr="C:\Users\sykora\Local Settings\Temporary Internet Files\Content.Outlook\TPKYPHKH\Lovables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kora\Local Settings\Temporary Internet Files\Content.Outlook\TPKYPHKH\Lovables blac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V="1">
                    <a:off x="0" y="0"/>
                    <a:ext cx="457363" cy="251066"/>
                  </a:xfrm>
                  <a:prstGeom prst="rect">
                    <a:avLst/>
                  </a:prstGeom>
                  <a:noFill/>
                  <a:ln>
                    <a:noFill/>
                  </a:ln>
                </pic:spPr>
              </pic:pic>
            </a:graphicData>
          </a:graphic>
        </wp:inline>
      </w:drawing>
    </w:r>
    <w:r w:rsidRPr="003E3DCE">
      <w:rPr>
        <w:noProof/>
        <w:position w:val="-2"/>
        <w:lang w:val="de-DE" w:eastAsia="de-DE"/>
      </w:rPr>
      <w:drawing>
        <wp:inline distT="0" distB="0" distL="0" distR="0" wp14:anchorId="6F806429" wp14:editId="2B8F5C07">
          <wp:extent cx="371475" cy="209550"/>
          <wp:effectExtent l="0" t="0" r="9525" b="0"/>
          <wp:docPr id="1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Silan_Sep06"/>
                  <pic:cNvPicPr>
                    <a:picLocks noChangeAspect="1" noChangeArrowheads="1"/>
                  </pic:cNvPicPr>
                </pic:nvPicPr>
                <pic:blipFill>
                  <a:blip r:embed="rId6">
                    <a:extLst>
                      <a:ext uri="{28A0092B-C50C-407E-A947-70E740481C1C}">
                        <a14:useLocalDpi xmlns:a14="http://schemas.microsoft.com/office/drawing/2010/main" val="0"/>
                      </a:ext>
                    </a:extLst>
                  </a:blip>
                  <a:srcRect l="18584" t="24609" r="18584" b="19687"/>
                  <a:stretch>
                    <a:fillRect/>
                  </a:stretch>
                </pic:blipFill>
                <pic:spPr bwMode="auto">
                  <a:xfrm>
                    <a:off x="0" y="0"/>
                    <a:ext cx="371475" cy="209550"/>
                  </a:xfrm>
                  <a:prstGeom prst="rect">
                    <a:avLst/>
                  </a:prstGeom>
                  <a:noFill/>
                  <a:ln>
                    <a:noFill/>
                  </a:ln>
                </pic:spPr>
              </pic:pic>
            </a:graphicData>
          </a:graphic>
        </wp:inline>
      </w:drawing>
    </w:r>
    <w:r w:rsidRPr="003E3DCE">
      <w:rPr>
        <w:noProof/>
        <w:position w:val="-12"/>
        <w:lang w:val="de-DE" w:eastAsia="de-DE"/>
      </w:rPr>
      <w:drawing>
        <wp:inline distT="0" distB="0" distL="0" distR="0" wp14:anchorId="35CA3802" wp14:editId="29D378CC">
          <wp:extent cx="381000" cy="352425"/>
          <wp:effectExtent l="0" t="0" r="0" b="9525"/>
          <wp:docPr id="14"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il-Logo_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t xml:space="preserve"> </w:t>
    </w:r>
    <w:r w:rsidRPr="00FD37C2">
      <w:rPr>
        <w:noProof/>
        <w:lang w:val="de-DE" w:eastAsia="de-DE"/>
      </w:rPr>
      <w:drawing>
        <wp:inline distT="0" distB="0" distL="0" distR="0" wp14:anchorId="30CDFC4F" wp14:editId="69552023">
          <wp:extent cx="247650" cy="266700"/>
          <wp:effectExtent l="0" t="0" r="0" b="0"/>
          <wp:docPr id="13" name="Grafik 13" descr="T:\ATVIE_G_Gk\Corporate Communications\Bilder\Logos\Logos Produktleiste\PR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T:\ATVIE_G_Gk\Corporate Communications\Bilder\Logos\Logos Produktleiste\PRIL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t xml:space="preserve"> </w:t>
    </w:r>
    <w:r w:rsidRPr="003E3DCE">
      <w:rPr>
        <w:noProof/>
        <w:position w:val="6"/>
        <w:lang w:val="de-DE" w:eastAsia="de-DE"/>
      </w:rPr>
      <w:drawing>
        <wp:inline distT="0" distB="0" distL="0" distR="0" wp14:anchorId="01BEDCD3" wp14:editId="122A32AB">
          <wp:extent cx="457200" cy="161925"/>
          <wp:effectExtent l="0" t="0" r="0" b="9525"/>
          <wp:docPr id="12"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Somat_031198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t xml:space="preserve"> </w:t>
    </w:r>
    <w:r>
      <w:rPr>
        <w:noProof/>
        <w:lang w:val="de-DE" w:eastAsia="de-DE"/>
      </w:rPr>
      <w:drawing>
        <wp:inline distT="0" distB="0" distL="0" distR="0" wp14:anchorId="77E67D72" wp14:editId="60677F84">
          <wp:extent cx="352425" cy="238125"/>
          <wp:effectExtent l="0" t="0" r="9525" b="9525"/>
          <wp:docPr id="11"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3E3DCE">
      <w:rPr>
        <w:noProof/>
        <w:position w:val="-6"/>
        <w:lang w:val="de-DE" w:eastAsia="de-DE"/>
      </w:rPr>
      <w:drawing>
        <wp:inline distT="0" distB="0" distL="0" distR="0" wp14:anchorId="7D93C397" wp14:editId="28C3737D">
          <wp:extent cx="428625" cy="333375"/>
          <wp:effectExtent l="0" t="0" r="9525" b="9525"/>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Cli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Pr>
        <w:position w:val="10"/>
      </w:rPr>
      <w:t xml:space="preserve"> </w:t>
    </w:r>
    <w:r w:rsidRPr="003E3DCE">
      <w:rPr>
        <w:noProof/>
        <w:position w:val="6"/>
        <w:lang w:val="de-DE" w:eastAsia="de-DE"/>
      </w:rPr>
      <w:drawing>
        <wp:inline distT="0" distB="0" distL="0" distR="0" wp14:anchorId="6D325128" wp14:editId="3E606810">
          <wp:extent cx="304800" cy="180975"/>
          <wp:effectExtent l="0" t="0" r="0" b="9525"/>
          <wp:docPr id="7"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Opt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noProof/>
        <w:position w:val="6"/>
      </w:rPr>
      <w:t xml:space="preserve">    </w:t>
    </w:r>
    <w:r>
      <w:rPr>
        <w:position w:val="9"/>
      </w:rPr>
      <w:t xml:space="preserve"> </w:t>
    </w:r>
    <w:r w:rsidRPr="003E3DCE">
      <w:rPr>
        <w:noProof/>
        <w:position w:val="-4"/>
        <w:lang w:val="de-DE" w:eastAsia="de-DE"/>
      </w:rPr>
      <w:drawing>
        <wp:inline distT="0" distB="0" distL="0" distR="0" wp14:anchorId="13850375" wp14:editId="70E26A94">
          <wp:extent cx="304800" cy="304800"/>
          <wp:effectExtent l="0" t="0" r="0" b="0"/>
          <wp:docPr id="4"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Lyso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BAC36CE" w14:textId="77777777" w:rsidR="00FD06C3" w:rsidRDefault="00FD06C3">
    <w:pPr>
      <w:pStyle w:val="Fuzeile"/>
    </w:pPr>
    <w:r>
      <w:rPr>
        <w:position w:val="10"/>
      </w:rPr>
      <w:t xml:space="preserve">               </w:t>
    </w:r>
    <w:r>
      <w:rPr>
        <w:position w:val="12"/>
      </w:rPr>
      <w:t xml:space="preserve">  </w:t>
    </w:r>
    <w:r>
      <w:t xml:space="preserve">                      </w:t>
    </w:r>
    <w:r>
      <w:rPr>
        <w:position w:val="10"/>
      </w:rPr>
      <w:t xml:space="preserve">     </w:t>
    </w:r>
    <w:r>
      <w:t xml:space="preserve">    </w:t>
    </w:r>
  </w:p>
  <w:p w14:paraId="08BF46CB" w14:textId="77777777" w:rsidR="00FD06C3" w:rsidRDefault="00FD06C3">
    <w:pPr>
      <w:pStyle w:val="Fuzeile"/>
    </w:pPr>
  </w:p>
  <w:p w14:paraId="2D0B97F0" w14:textId="77777777" w:rsidR="00FD06C3" w:rsidRPr="00450E68" w:rsidRDefault="00FD06C3" w:rsidP="001702A3">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BD27B" w14:textId="77777777" w:rsidR="00430421" w:rsidRDefault="00430421" w:rsidP="004F5786">
      <w:r>
        <w:separator/>
      </w:r>
    </w:p>
  </w:footnote>
  <w:footnote w:type="continuationSeparator" w:id="0">
    <w:p w14:paraId="44A1DD9E" w14:textId="77777777" w:rsidR="00430421" w:rsidRDefault="00430421"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6200" w14:textId="77777777" w:rsidR="00FD06C3" w:rsidRPr="002A7ACA" w:rsidRDefault="00FD06C3"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3E36A" w14:textId="77777777" w:rsidR="00FD06C3" w:rsidRPr="002A7ACA" w:rsidRDefault="00FD06C3" w:rsidP="002A7ACA">
    <w:pPr>
      <w:pStyle w:val="Kopfzeile"/>
      <w:jc w:val="right"/>
      <w:rPr>
        <w:rFonts w:ascii="Arial" w:hAnsi="Arial"/>
        <w:b/>
        <w:sz w:val="36"/>
        <w:szCs w:val="36"/>
      </w:rPr>
    </w:pPr>
    <w:r w:rsidRPr="0062602A">
      <w:rPr>
        <w:rFonts w:ascii="Arial" w:hAnsi="Arial" w:cs="Arial"/>
        <w:b/>
        <w:bCs/>
        <w:noProof/>
        <w:color w:val="3E3C3C"/>
        <w:sz w:val="40"/>
        <w:szCs w:val="40"/>
      </w:rPr>
      <w:t>Press</w:t>
    </w:r>
    <w:r w:rsidRPr="0062602A">
      <w:rPr>
        <w:rFonts w:ascii="Arial" w:hAnsi="Arial" w:cs="Arial"/>
        <w:b/>
        <w:bCs/>
        <w:color w:val="3E3C3C"/>
        <w:sz w:val="40"/>
        <w:szCs w:val="40"/>
        <w:lang w:val="de-DE"/>
      </w:rPr>
      <w:t>einformatio</w:t>
    </w:r>
    <w:r>
      <w:rPr>
        <w:rFonts w:ascii="Arial" w:hAnsi="Arial" w:cs="Arial"/>
        <w:b/>
        <w:bCs/>
        <w:color w:val="3E3C3C"/>
        <w:sz w:val="40"/>
        <w:szCs w:val="40"/>
        <w:lang w:val="de-DE"/>
      </w:rPr>
      <w: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34CE5"/>
    <w:multiLevelType w:val="hybridMultilevel"/>
    <w:tmpl w:val="74F8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86"/>
    <w:rsid w:val="00013268"/>
    <w:rsid w:val="00014C4E"/>
    <w:rsid w:val="000152D7"/>
    <w:rsid w:val="00015909"/>
    <w:rsid w:val="00015A8E"/>
    <w:rsid w:val="00033056"/>
    <w:rsid w:val="0004095A"/>
    <w:rsid w:val="000415CE"/>
    <w:rsid w:val="00054A8B"/>
    <w:rsid w:val="0008766A"/>
    <w:rsid w:val="000C21F6"/>
    <w:rsid w:val="000E354C"/>
    <w:rsid w:val="000E7E6D"/>
    <w:rsid w:val="000F276B"/>
    <w:rsid w:val="00117967"/>
    <w:rsid w:val="00133F87"/>
    <w:rsid w:val="0013700F"/>
    <w:rsid w:val="00146741"/>
    <w:rsid w:val="00146E78"/>
    <w:rsid w:val="00151FF2"/>
    <w:rsid w:val="00156C20"/>
    <w:rsid w:val="001602E5"/>
    <w:rsid w:val="0016340B"/>
    <w:rsid w:val="001702A3"/>
    <w:rsid w:val="00184825"/>
    <w:rsid w:val="00186B37"/>
    <w:rsid w:val="001A3865"/>
    <w:rsid w:val="001A6F67"/>
    <w:rsid w:val="001B515D"/>
    <w:rsid w:val="001C495E"/>
    <w:rsid w:val="001C59C0"/>
    <w:rsid w:val="001D097E"/>
    <w:rsid w:val="001D1EFF"/>
    <w:rsid w:val="001D64D6"/>
    <w:rsid w:val="001E2F14"/>
    <w:rsid w:val="001F3630"/>
    <w:rsid w:val="001F5054"/>
    <w:rsid w:val="002007AE"/>
    <w:rsid w:val="00204A9E"/>
    <w:rsid w:val="00216845"/>
    <w:rsid w:val="00223673"/>
    <w:rsid w:val="002321A5"/>
    <w:rsid w:val="00254C26"/>
    <w:rsid w:val="00256B17"/>
    <w:rsid w:val="002631AC"/>
    <w:rsid w:val="002676EE"/>
    <w:rsid w:val="00272A54"/>
    <w:rsid w:val="0027307C"/>
    <w:rsid w:val="002772CF"/>
    <w:rsid w:val="00283D13"/>
    <w:rsid w:val="00290009"/>
    <w:rsid w:val="002A093B"/>
    <w:rsid w:val="002A271F"/>
    <w:rsid w:val="002A40C3"/>
    <w:rsid w:val="002A7ACA"/>
    <w:rsid w:val="002B0075"/>
    <w:rsid w:val="002B7373"/>
    <w:rsid w:val="002C569D"/>
    <w:rsid w:val="003065E9"/>
    <w:rsid w:val="00306805"/>
    <w:rsid w:val="00321BAE"/>
    <w:rsid w:val="00324951"/>
    <w:rsid w:val="00325A77"/>
    <w:rsid w:val="00336973"/>
    <w:rsid w:val="00340939"/>
    <w:rsid w:val="00364CFD"/>
    <w:rsid w:val="003661B7"/>
    <w:rsid w:val="003822B5"/>
    <w:rsid w:val="003826FC"/>
    <w:rsid w:val="00397592"/>
    <w:rsid w:val="003B4D10"/>
    <w:rsid w:val="003B62E5"/>
    <w:rsid w:val="003C3963"/>
    <w:rsid w:val="003C7CF2"/>
    <w:rsid w:val="003E0650"/>
    <w:rsid w:val="003E6DB3"/>
    <w:rsid w:val="003F6575"/>
    <w:rsid w:val="003F73DB"/>
    <w:rsid w:val="004009C7"/>
    <w:rsid w:val="00402515"/>
    <w:rsid w:val="004219E9"/>
    <w:rsid w:val="00424082"/>
    <w:rsid w:val="00430421"/>
    <w:rsid w:val="00442D56"/>
    <w:rsid w:val="00444164"/>
    <w:rsid w:val="00450E68"/>
    <w:rsid w:val="00451248"/>
    <w:rsid w:val="00461248"/>
    <w:rsid w:val="00472CA8"/>
    <w:rsid w:val="004775E9"/>
    <w:rsid w:val="0047761A"/>
    <w:rsid w:val="00487319"/>
    <w:rsid w:val="004A0959"/>
    <w:rsid w:val="004A2545"/>
    <w:rsid w:val="004A311C"/>
    <w:rsid w:val="004A7815"/>
    <w:rsid w:val="004A7C83"/>
    <w:rsid w:val="004B2ECF"/>
    <w:rsid w:val="004C386D"/>
    <w:rsid w:val="004C42BF"/>
    <w:rsid w:val="004D055D"/>
    <w:rsid w:val="004D17B0"/>
    <w:rsid w:val="004D33B1"/>
    <w:rsid w:val="004E076E"/>
    <w:rsid w:val="004F5786"/>
    <w:rsid w:val="004F6E88"/>
    <w:rsid w:val="00510DD5"/>
    <w:rsid w:val="00514F1A"/>
    <w:rsid w:val="00521C55"/>
    <w:rsid w:val="00526AD9"/>
    <w:rsid w:val="00534687"/>
    <w:rsid w:val="0054341F"/>
    <w:rsid w:val="00544FAF"/>
    <w:rsid w:val="00562478"/>
    <w:rsid w:val="00565586"/>
    <w:rsid w:val="005A0857"/>
    <w:rsid w:val="005A1F71"/>
    <w:rsid w:val="005A22EA"/>
    <w:rsid w:val="005A6D89"/>
    <w:rsid w:val="005B1A20"/>
    <w:rsid w:val="005C00B7"/>
    <w:rsid w:val="005C0F12"/>
    <w:rsid w:val="005C3130"/>
    <w:rsid w:val="005C33C8"/>
    <w:rsid w:val="005D3508"/>
    <w:rsid w:val="005D4F78"/>
    <w:rsid w:val="005D6897"/>
    <w:rsid w:val="005D6F66"/>
    <w:rsid w:val="005E01A6"/>
    <w:rsid w:val="005E3743"/>
    <w:rsid w:val="005E624B"/>
    <w:rsid w:val="005F11DD"/>
    <w:rsid w:val="005F179A"/>
    <w:rsid w:val="006075AF"/>
    <w:rsid w:val="006126F7"/>
    <w:rsid w:val="0062602A"/>
    <w:rsid w:val="006418AD"/>
    <w:rsid w:val="00641C4E"/>
    <w:rsid w:val="00644530"/>
    <w:rsid w:val="00654C34"/>
    <w:rsid w:val="006619EC"/>
    <w:rsid w:val="006637B7"/>
    <w:rsid w:val="00672202"/>
    <w:rsid w:val="006832F8"/>
    <w:rsid w:val="006916EB"/>
    <w:rsid w:val="00693D09"/>
    <w:rsid w:val="006B198E"/>
    <w:rsid w:val="006B5FA0"/>
    <w:rsid w:val="006D5512"/>
    <w:rsid w:val="007002FE"/>
    <w:rsid w:val="00702801"/>
    <w:rsid w:val="007037EE"/>
    <w:rsid w:val="00704742"/>
    <w:rsid w:val="00716338"/>
    <w:rsid w:val="00722721"/>
    <w:rsid w:val="00725E1C"/>
    <w:rsid w:val="0074179B"/>
    <w:rsid w:val="007449C3"/>
    <w:rsid w:val="00747610"/>
    <w:rsid w:val="007478B7"/>
    <w:rsid w:val="007607F3"/>
    <w:rsid w:val="0078375C"/>
    <w:rsid w:val="007853E9"/>
    <w:rsid w:val="00795DB3"/>
    <w:rsid w:val="007967A2"/>
    <w:rsid w:val="007A3666"/>
    <w:rsid w:val="007A7284"/>
    <w:rsid w:val="007F7900"/>
    <w:rsid w:val="008161FC"/>
    <w:rsid w:val="00820369"/>
    <w:rsid w:val="00821252"/>
    <w:rsid w:val="00831B24"/>
    <w:rsid w:val="00842122"/>
    <w:rsid w:val="00846469"/>
    <w:rsid w:val="00846FEF"/>
    <w:rsid w:val="008641D5"/>
    <w:rsid w:val="0088713D"/>
    <w:rsid w:val="00894754"/>
    <w:rsid w:val="008A472E"/>
    <w:rsid w:val="008A51F4"/>
    <w:rsid w:val="008C06AB"/>
    <w:rsid w:val="008C748D"/>
    <w:rsid w:val="008E7F71"/>
    <w:rsid w:val="008F2FBD"/>
    <w:rsid w:val="00901D84"/>
    <w:rsid w:val="009034EE"/>
    <w:rsid w:val="009074C1"/>
    <w:rsid w:val="00907E4C"/>
    <w:rsid w:val="00915E3A"/>
    <w:rsid w:val="009211CD"/>
    <w:rsid w:val="00922E79"/>
    <w:rsid w:val="00931106"/>
    <w:rsid w:val="00940D7A"/>
    <w:rsid w:val="00944055"/>
    <w:rsid w:val="0094565D"/>
    <w:rsid w:val="009469D1"/>
    <w:rsid w:val="00967E55"/>
    <w:rsid w:val="0099011B"/>
    <w:rsid w:val="00997129"/>
    <w:rsid w:val="009A551E"/>
    <w:rsid w:val="009A5853"/>
    <w:rsid w:val="009B0CEA"/>
    <w:rsid w:val="009B3D59"/>
    <w:rsid w:val="009B4E77"/>
    <w:rsid w:val="009D0B38"/>
    <w:rsid w:val="009D1A5A"/>
    <w:rsid w:val="009D2F78"/>
    <w:rsid w:val="009D4884"/>
    <w:rsid w:val="00A00E8C"/>
    <w:rsid w:val="00A01993"/>
    <w:rsid w:val="00A0535C"/>
    <w:rsid w:val="00A27825"/>
    <w:rsid w:val="00A335BC"/>
    <w:rsid w:val="00A55C07"/>
    <w:rsid w:val="00A74EFD"/>
    <w:rsid w:val="00A810BC"/>
    <w:rsid w:val="00A95ADA"/>
    <w:rsid w:val="00A960F9"/>
    <w:rsid w:val="00AA3C1B"/>
    <w:rsid w:val="00AE1CEC"/>
    <w:rsid w:val="00AE3539"/>
    <w:rsid w:val="00AF0395"/>
    <w:rsid w:val="00AF4266"/>
    <w:rsid w:val="00AF7390"/>
    <w:rsid w:val="00B13247"/>
    <w:rsid w:val="00B237D4"/>
    <w:rsid w:val="00B3030C"/>
    <w:rsid w:val="00B41EFB"/>
    <w:rsid w:val="00B41F6C"/>
    <w:rsid w:val="00B67221"/>
    <w:rsid w:val="00B74E87"/>
    <w:rsid w:val="00B75EA5"/>
    <w:rsid w:val="00B77E05"/>
    <w:rsid w:val="00B86255"/>
    <w:rsid w:val="00B94328"/>
    <w:rsid w:val="00BA334A"/>
    <w:rsid w:val="00BA6D74"/>
    <w:rsid w:val="00BB0615"/>
    <w:rsid w:val="00BD0247"/>
    <w:rsid w:val="00BE78B0"/>
    <w:rsid w:val="00BF1D3A"/>
    <w:rsid w:val="00BF2779"/>
    <w:rsid w:val="00BF5ADB"/>
    <w:rsid w:val="00C00063"/>
    <w:rsid w:val="00C14197"/>
    <w:rsid w:val="00C1735C"/>
    <w:rsid w:val="00C203DD"/>
    <w:rsid w:val="00C22491"/>
    <w:rsid w:val="00C40FC4"/>
    <w:rsid w:val="00C46D09"/>
    <w:rsid w:val="00C50535"/>
    <w:rsid w:val="00C54BDE"/>
    <w:rsid w:val="00C75093"/>
    <w:rsid w:val="00C77375"/>
    <w:rsid w:val="00C91877"/>
    <w:rsid w:val="00C94C2A"/>
    <w:rsid w:val="00CA29A6"/>
    <w:rsid w:val="00CA685B"/>
    <w:rsid w:val="00CA79AD"/>
    <w:rsid w:val="00CB695E"/>
    <w:rsid w:val="00CD31F9"/>
    <w:rsid w:val="00CD34D8"/>
    <w:rsid w:val="00CD3D85"/>
    <w:rsid w:val="00CD4DE8"/>
    <w:rsid w:val="00CE0918"/>
    <w:rsid w:val="00CE3BBD"/>
    <w:rsid w:val="00CF61D9"/>
    <w:rsid w:val="00D04EC7"/>
    <w:rsid w:val="00D07B70"/>
    <w:rsid w:val="00D32881"/>
    <w:rsid w:val="00D4124E"/>
    <w:rsid w:val="00D4635C"/>
    <w:rsid w:val="00D54411"/>
    <w:rsid w:val="00D660FC"/>
    <w:rsid w:val="00D67B92"/>
    <w:rsid w:val="00D71818"/>
    <w:rsid w:val="00D761B2"/>
    <w:rsid w:val="00D84DF8"/>
    <w:rsid w:val="00D86628"/>
    <w:rsid w:val="00D86777"/>
    <w:rsid w:val="00D86C90"/>
    <w:rsid w:val="00D92BD7"/>
    <w:rsid w:val="00D95E41"/>
    <w:rsid w:val="00DA7A2B"/>
    <w:rsid w:val="00DB1418"/>
    <w:rsid w:val="00DD4667"/>
    <w:rsid w:val="00DE0AA6"/>
    <w:rsid w:val="00DE680E"/>
    <w:rsid w:val="00DF6632"/>
    <w:rsid w:val="00E1185C"/>
    <w:rsid w:val="00E1187E"/>
    <w:rsid w:val="00E224FE"/>
    <w:rsid w:val="00E246A6"/>
    <w:rsid w:val="00E24CC9"/>
    <w:rsid w:val="00E30771"/>
    <w:rsid w:val="00E344E5"/>
    <w:rsid w:val="00E44655"/>
    <w:rsid w:val="00E4539F"/>
    <w:rsid w:val="00E5048C"/>
    <w:rsid w:val="00E555C4"/>
    <w:rsid w:val="00E61EE6"/>
    <w:rsid w:val="00E70FAC"/>
    <w:rsid w:val="00E7174E"/>
    <w:rsid w:val="00E86464"/>
    <w:rsid w:val="00E90863"/>
    <w:rsid w:val="00EA4112"/>
    <w:rsid w:val="00EB44F2"/>
    <w:rsid w:val="00EB66DF"/>
    <w:rsid w:val="00EE4E63"/>
    <w:rsid w:val="00EF11C8"/>
    <w:rsid w:val="00F03AC9"/>
    <w:rsid w:val="00F04C08"/>
    <w:rsid w:val="00F201C5"/>
    <w:rsid w:val="00F239DC"/>
    <w:rsid w:val="00F25C43"/>
    <w:rsid w:val="00F53D7A"/>
    <w:rsid w:val="00F549FA"/>
    <w:rsid w:val="00F54A9D"/>
    <w:rsid w:val="00F74212"/>
    <w:rsid w:val="00F86552"/>
    <w:rsid w:val="00F91351"/>
    <w:rsid w:val="00FB29F8"/>
    <w:rsid w:val="00FC5F23"/>
    <w:rsid w:val="00FD06C3"/>
    <w:rsid w:val="00FD29FA"/>
    <w:rsid w:val="00FE3E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38C75BD"/>
  <w14:defaultImageDpi w14:val="0"/>
  <w15:docId w15:val="{41279870-DF27-4B8D-A252-C9294608A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caption" w:semiHidden="1" w:uiPriority="35" w:unhideWhenUsed="1" w:qFormat="1"/>
    <w:lsdException w:name="footnote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15909"/>
    <w:pPr>
      <w:spacing w:line="260" w:lineRule="atLeast"/>
    </w:pPr>
    <w:rPr>
      <w:rFonts w:ascii="Arial" w:hAnsi="Arial"/>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semiHidden/>
    <w:unhideWhenUsed/>
    <w:rsid w:val="00510DD5"/>
    <w:rPr>
      <w:rFonts w:cs="Times New Roman"/>
      <w:sz w:val="16"/>
      <w:szCs w:val="16"/>
    </w:rPr>
  </w:style>
  <w:style w:type="paragraph" w:styleId="Kommentartext">
    <w:name w:val="annotation text"/>
    <w:basedOn w:val="Standard"/>
    <w:link w:val="KommentartextZchn"/>
    <w:uiPriority w:val="99"/>
    <w:semiHidden/>
    <w:unhideWhenUsed/>
    <w:rsid w:val="00510DD5"/>
    <w:rPr>
      <w:szCs w:val="20"/>
    </w:rPr>
  </w:style>
  <w:style w:type="character" w:customStyle="1" w:styleId="KommentartextZchn">
    <w:name w:val="Kommentartext Zchn"/>
    <w:basedOn w:val="Absatz-Standardschriftart"/>
    <w:link w:val="Kommentartext"/>
    <w:uiPriority w:val="99"/>
    <w:semiHidden/>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paragraph" w:styleId="Listenabsatz">
    <w:name w:val="List Paragraph"/>
    <w:basedOn w:val="Standard"/>
    <w:uiPriority w:val="34"/>
    <w:qFormat/>
    <w:rsid w:val="00831B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673897">
      <w:marLeft w:val="0"/>
      <w:marRight w:val="0"/>
      <w:marTop w:val="0"/>
      <w:marBottom w:val="0"/>
      <w:divBdr>
        <w:top w:val="none" w:sz="0" w:space="0" w:color="auto"/>
        <w:left w:val="none" w:sz="0" w:space="0" w:color="auto"/>
        <w:bottom w:val="none" w:sz="0" w:space="0" w:color="auto"/>
        <w:right w:val="none" w:sz="0" w:space="0" w:color="auto"/>
      </w:divBdr>
    </w:div>
    <w:div w:id="556673898">
      <w:marLeft w:val="0"/>
      <w:marRight w:val="0"/>
      <w:marTop w:val="0"/>
      <w:marBottom w:val="0"/>
      <w:divBdr>
        <w:top w:val="none" w:sz="0" w:space="0" w:color="auto"/>
        <w:left w:val="none" w:sz="0" w:space="0" w:color="auto"/>
        <w:bottom w:val="none" w:sz="0" w:space="0" w:color="auto"/>
        <w:right w:val="none" w:sz="0" w:space="0" w:color="auto"/>
      </w:divBdr>
    </w:div>
    <w:div w:id="556673899">
      <w:marLeft w:val="0"/>
      <w:marRight w:val="0"/>
      <w:marTop w:val="0"/>
      <w:marBottom w:val="0"/>
      <w:divBdr>
        <w:top w:val="none" w:sz="0" w:space="0" w:color="auto"/>
        <w:left w:val="none" w:sz="0" w:space="0" w:color="auto"/>
        <w:bottom w:val="none" w:sz="0" w:space="0" w:color="auto"/>
        <w:right w:val="none" w:sz="0" w:space="0" w:color="auto"/>
      </w:divBdr>
    </w:div>
    <w:div w:id="5566739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sykora@henke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enkel.de"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6B55C-A13D-4791-BB35-F7C95C667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662</Words>
  <Characters>4475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Duft-Sensation für die Wäsche</vt:lpstr>
    </vt:vector>
  </TitlesOfParts>
  <Company>Henkel AG &amp; Co. KGaA</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Duft-Sensation für die Wäsche</dc:title>
  <dc:subject>Neu ab Dezember: Vernel Suprême Perfume Pearls</dc:subject>
  <dc:creator>Henkel AG &amp; Co. KGaA</dc:creator>
  <cp:keywords/>
  <dc:description/>
  <cp:lastModifiedBy>Daniela Sykora (ext)</cp:lastModifiedBy>
  <cp:revision>3</cp:revision>
  <cp:lastPrinted>2018-04-02T04:37:00Z</cp:lastPrinted>
  <dcterms:created xsi:type="dcterms:W3CDTF">2018-04-02T04:37:00Z</dcterms:created>
  <dcterms:modified xsi:type="dcterms:W3CDTF">2018-04-02T04:38:00Z</dcterms:modified>
  <cp:category>presseinformation</cp:category>
</cp:coreProperties>
</file>