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24A1C" w14:textId="5C703A2B" w:rsidR="00015909" w:rsidRPr="00821252" w:rsidRDefault="002A271F" w:rsidP="00015909">
      <w:pPr>
        <w:spacing w:before="120"/>
        <w:jc w:val="right"/>
        <w:rPr>
          <w:i/>
          <w:sz w:val="24"/>
        </w:rPr>
      </w:pPr>
      <w:r w:rsidRPr="00A23B5E">
        <w:rPr>
          <w:noProof/>
          <w:sz w:val="24"/>
          <w:lang w:eastAsia="de-DE"/>
        </w:rPr>
        <w:drawing>
          <wp:anchor distT="0" distB="0" distL="114300" distR="114300" simplePos="0" relativeHeight="251659264" behindDoc="0" locked="0" layoutInCell="1" allowOverlap="1" wp14:anchorId="3C1A0665" wp14:editId="2DA1DF0E">
            <wp:simplePos x="0" y="0"/>
            <wp:positionH relativeFrom="margin">
              <wp:posOffset>4505325</wp:posOffset>
            </wp:positionH>
            <wp:positionV relativeFrom="margin">
              <wp:posOffset>-1355090</wp:posOffset>
            </wp:positionV>
            <wp:extent cx="1166495" cy="789305"/>
            <wp:effectExtent l="0" t="0" r="1905" b="0"/>
            <wp:wrapThrough wrapText="bothSides">
              <wp:wrapPolygon edited="0">
                <wp:start x="0" y="0"/>
                <wp:lineTo x="0" y="20853"/>
                <wp:lineTo x="21165" y="20853"/>
                <wp:lineTo x="21165" y="0"/>
                <wp:lineTo x="0" y="0"/>
              </wp:wrapPolygon>
            </wp:wrapThrough>
            <wp:docPr id="6" name="Picture 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KEL_Logo_Red_s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A23B5E" w:rsidRPr="00A23B5E">
        <w:rPr>
          <w:noProof/>
          <w:sz w:val="24"/>
          <w:lang w:eastAsia="de-DE"/>
        </w:rPr>
        <w:t>Juni</w:t>
      </w:r>
      <w:r w:rsidR="00E44655">
        <w:rPr>
          <w:sz w:val="24"/>
        </w:rPr>
        <w:t xml:space="preserve"> </w:t>
      </w:r>
      <w:r w:rsidR="00015909">
        <w:rPr>
          <w:sz w:val="24"/>
        </w:rPr>
        <w:t>201</w:t>
      </w:r>
      <w:r w:rsidR="00E44655">
        <w:rPr>
          <w:sz w:val="24"/>
        </w:rPr>
        <w:t>8</w:t>
      </w:r>
    </w:p>
    <w:p w14:paraId="3071E35F" w14:textId="77777777" w:rsidR="00015909" w:rsidRPr="00821252" w:rsidRDefault="00015909" w:rsidP="00015909">
      <w:pPr>
        <w:pStyle w:val="Standard12pt"/>
      </w:pPr>
    </w:p>
    <w:p w14:paraId="1C2C8D21" w14:textId="77777777" w:rsidR="00894754" w:rsidRPr="00821252" w:rsidRDefault="00894754" w:rsidP="00015909">
      <w:pPr>
        <w:pStyle w:val="Standard12pt"/>
      </w:pPr>
    </w:p>
    <w:p w14:paraId="04808AE3" w14:textId="77777777" w:rsidR="00A011B3" w:rsidRPr="00A011B3" w:rsidRDefault="00A011B3" w:rsidP="00A011B3">
      <w:pPr>
        <w:spacing w:before="100" w:beforeAutospacing="1" w:after="100" w:afterAutospacing="1" w:line="240" w:lineRule="auto"/>
        <w:rPr>
          <w:rFonts w:eastAsia="Times New Roman" w:cs="Arial"/>
          <w:sz w:val="22"/>
          <w:szCs w:val="22"/>
          <w:lang w:eastAsia="de-DE"/>
        </w:rPr>
      </w:pPr>
      <w:proofErr w:type="spellStart"/>
      <w:r w:rsidRPr="00A011B3">
        <w:rPr>
          <w:rFonts w:eastAsia="Times New Roman" w:cs="Arial"/>
          <w:sz w:val="22"/>
          <w:szCs w:val="22"/>
          <w:lang w:eastAsia="de-DE"/>
        </w:rPr>
        <w:t>Somat</w:t>
      </w:r>
      <w:proofErr w:type="spellEnd"/>
      <w:r w:rsidRPr="00A011B3">
        <w:rPr>
          <w:rFonts w:eastAsia="Times New Roman" w:cs="Arial"/>
          <w:sz w:val="22"/>
          <w:szCs w:val="22"/>
          <w:lang w:eastAsia="de-DE"/>
        </w:rPr>
        <w:t xml:space="preserve"> Gold 12 Multi-Aktiv: verbesserte Formel und innovative Verpackung</w:t>
      </w:r>
    </w:p>
    <w:p w14:paraId="525CDBBD" w14:textId="6CFA9414" w:rsidR="00A011B3" w:rsidRPr="00A011B3" w:rsidRDefault="00DA0292" w:rsidP="00A011B3">
      <w:pPr>
        <w:spacing w:before="100" w:beforeAutospacing="1" w:after="100" w:afterAutospacing="1" w:line="240" w:lineRule="auto"/>
        <w:outlineLvl w:val="1"/>
        <w:rPr>
          <w:rFonts w:eastAsia="Times New Roman" w:cs="Arial"/>
          <w:b/>
          <w:bCs/>
          <w:sz w:val="36"/>
          <w:szCs w:val="36"/>
          <w:lang w:eastAsia="de-DE"/>
        </w:rPr>
      </w:pPr>
      <w:r>
        <w:rPr>
          <w:rFonts w:eastAsia="Times New Roman" w:cs="Arial"/>
          <w:b/>
          <w:bCs/>
          <w:sz w:val="36"/>
          <w:szCs w:val="36"/>
          <w:lang w:eastAsia="de-DE"/>
        </w:rPr>
        <w:t xml:space="preserve">Beste </w:t>
      </w:r>
      <w:proofErr w:type="spellStart"/>
      <w:r>
        <w:rPr>
          <w:rFonts w:eastAsia="Times New Roman" w:cs="Arial"/>
          <w:b/>
          <w:bCs/>
          <w:sz w:val="36"/>
          <w:szCs w:val="36"/>
          <w:lang w:eastAsia="de-DE"/>
        </w:rPr>
        <w:t>Somat</w:t>
      </w:r>
      <w:proofErr w:type="spellEnd"/>
      <w:r>
        <w:rPr>
          <w:rFonts w:eastAsia="Times New Roman" w:cs="Arial"/>
          <w:b/>
          <w:bCs/>
          <w:sz w:val="36"/>
          <w:szCs w:val="36"/>
          <w:lang w:eastAsia="de-DE"/>
        </w:rPr>
        <w:t>-Kraft in wasser</w:t>
      </w:r>
      <w:bookmarkStart w:id="0" w:name="_GoBack"/>
      <w:bookmarkEnd w:id="0"/>
      <w:r w:rsidR="00A011B3" w:rsidRPr="00A011B3">
        <w:rPr>
          <w:rFonts w:eastAsia="Times New Roman" w:cs="Arial"/>
          <w:b/>
          <w:bCs/>
          <w:sz w:val="36"/>
          <w:szCs w:val="36"/>
          <w:lang w:eastAsia="de-DE"/>
        </w:rPr>
        <w:t>löslicher Folie</w:t>
      </w:r>
    </w:p>
    <w:p w14:paraId="4F66C11E" w14:textId="041C67D4" w:rsidR="00A011B3" w:rsidRPr="00A011B3" w:rsidRDefault="00A011B3" w:rsidP="00A23B5E">
      <w:pPr>
        <w:spacing w:before="100" w:beforeAutospacing="1" w:after="100" w:afterAutospacing="1" w:line="240" w:lineRule="auto"/>
        <w:jc w:val="both"/>
        <w:rPr>
          <w:rFonts w:eastAsia="Times New Roman" w:cs="Arial"/>
          <w:b/>
          <w:sz w:val="24"/>
          <w:lang w:eastAsia="de-DE"/>
        </w:rPr>
      </w:pPr>
      <w:proofErr w:type="spellStart"/>
      <w:r w:rsidRPr="00A011B3">
        <w:rPr>
          <w:rFonts w:eastAsia="Times New Roman" w:cs="Arial"/>
          <w:b/>
          <w:sz w:val="24"/>
          <w:lang w:eastAsia="de-DE"/>
        </w:rPr>
        <w:t>Somat</w:t>
      </w:r>
      <w:proofErr w:type="spellEnd"/>
      <w:r w:rsidRPr="00A011B3">
        <w:rPr>
          <w:rFonts w:eastAsia="Times New Roman" w:cs="Arial"/>
          <w:b/>
          <w:sz w:val="24"/>
          <w:lang w:eastAsia="de-DE"/>
        </w:rPr>
        <w:t xml:space="preserve"> Gold 12 Multi-Aktiv wird jetzt noch besser: In der Reinigungskraft, der Handhabung und hinsichtlich der Verpackung legt </w:t>
      </w:r>
      <w:proofErr w:type="spellStart"/>
      <w:r w:rsidRPr="00A011B3">
        <w:rPr>
          <w:rFonts w:eastAsia="Times New Roman" w:cs="Arial"/>
          <w:b/>
          <w:sz w:val="24"/>
          <w:lang w:eastAsia="de-DE"/>
        </w:rPr>
        <w:t>Somat</w:t>
      </w:r>
      <w:proofErr w:type="spellEnd"/>
      <w:r w:rsidRPr="00A011B3">
        <w:rPr>
          <w:rFonts w:eastAsia="Times New Roman" w:cs="Arial"/>
          <w:b/>
          <w:sz w:val="24"/>
          <w:lang w:eastAsia="de-DE"/>
        </w:rPr>
        <w:t xml:space="preserve"> nochmal zu. Die verbesserte Formel mit Tiefenreinigung wirkt extra-kraftvoll gegen Eingebranntes und entfernt sogar hartnäckige </w:t>
      </w:r>
      <w:proofErr w:type="spellStart"/>
      <w:r w:rsidRPr="00A011B3">
        <w:rPr>
          <w:rFonts w:eastAsia="Times New Roman" w:cs="Arial"/>
          <w:b/>
          <w:sz w:val="24"/>
          <w:lang w:eastAsia="de-DE"/>
        </w:rPr>
        <w:t>Anschmutzungen</w:t>
      </w:r>
      <w:proofErr w:type="spellEnd"/>
      <w:r w:rsidRPr="00A011B3">
        <w:rPr>
          <w:rFonts w:eastAsia="Times New Roman" w:cs="Arial"/>
          <w:b/>
          <w:sz w:val="24"/>
          <w:lang w:eastAsia="de-DE"/>
        </w:rPr>
        <w:t xml:space="preserve"> wie zum Beispiel von </w:t>
      </w:r>
      <w:r w:rsidR="00B76CD2">
        <w:rPr>
          <w:rFonts w:eastAsia="Times New Roman" w:cs="Arial"/>
          <w:b/>
          <w:sz w:val="24"/>
          <w:lang w:eastAsia="de-DE"/>
        </w:rPr>
        <w:t>Haferflocken</w:t>
      </w:r>
      <w:r w:rsidRPr="00A011B3">
        <w:rPr>
          <w:rFonts w:eastAsia="Times New Roman" w:cs="Arial"/>
          <w:b/>
          <w:sz w:val="24"/>
          <w:lang w:eastAsia="de-DE"/>
        </w:rPr>
        <w:t>. Der neue Tab in wasserlöslicher Folie erfordert kein Auspacken mehr und der wiederverschließbare Beutel lässt sich platzsparend verstauen.</w:t>
      </w:r>
    </w:p>
    <w:p w14:paraId="340B8579" w14:textId="48EB0DFE" w:rsidR="00A011B3" w:rsidRDefault="00A011B3" w:rsidP="00A23B5E">
      <w:pPr>
        <w:spacing w:before="100" w:beforeAutospacing="1" w:after="100" w:afterAutospacing="1" w:line="240" w:lineRule="auto"/>
        <w:jc w:val="both"/>
        <w:rPr>
          <w:rFonts w:eastAsia="Times New Roman" w:cs="Arial"/>
          <w:sz w:val="24"/>
          <w:lang w:eastAsia="de-DE"/>
        </w:rPr>
      </w:pPr>
      <w:r w:rsidRPr="00A011B3">
        <w:rPr>
          <w:rFonts w:eastAsia="Times New Roman" w:cs="Arial"/>
          <w:sz w:val="24"/>
          <w:lang w:eastAsia="de-DE"/>
        </w:rPr>
        <w:t xml:space="preserve">Die Entfernung von eingebrannten Essensresten vom Familienabendessen oder den eingetrockneten </w:t>
      </w:r>
      <w:r w:rsidR="00B76CD2">
        <w:rPr>
          <w:rFonts w:eastAsia="Times New Roman" w:cs="Arial"/>
          <w:sz w:val="24"/>
          <w:lang w:eastAsia="de-DE"/>
        </w:rPr>
        <w:t>Haferflocken</w:t>
      </w:r>
      <w:r w:rsidRPr="00A011B3">
        <w:rPr>
          <w:rFonts w:eastAsia="Times New Roman" w:cs="Arial"/>
          <w:sz w:val="24"/>
          <w:lang w:eastAsia="de-DE"/>
        </w:rPr>
        <w:t xml:space="preserve"> vom Frühstück kann leicht zu einer Geduldsprobe werden. </w:t>
      </w:r>
      <w:proofErr w:type="spellStart"/>
      <w:r w:rsidRPr="00A011B3">
        <w:rPr>
          <w:rFonts w:eastAsia="Times New Roman" w:cs="Arial"/>
          <w:sz w:val="24"/>
          <w:lang w:eastAsia="de-DE"/>
        </w:rPr>
        <w:t>Somat</w:t>
      </w:r>
      <w:proofErr w:type="spellEnd"/>
      <w:r w:rsidRPr="00A011B3">
        <w:rPr>
          <w:rFonts w:eastAsia="Times New Roman" w:cs="Arial"/>
          <w:sz w:val="24"/>
          <w:lang w:eastAsia="de-DE"/>
        </w:rPr>
        <w:t xml:space="preserve"> Gold 12 Multi-Aktiv schafft mit seiner verbesserten Formel eine noch tiefer gehende Reinigung von hartnäckigen Verschmutzungen wie zum Beispiel von </w:t>
      </w:r>
      <w:r w:rsidR="00B76CD2">
        <w:rPr>
          <w:rFonts w:eastAsia="Times New Roman" w:cs="Arial"/>
          <w:sz w:val="24"/>
          <w:lang w:eastAsia="de-DE"/>
        </w:rPr>
        <w:t>Haferflocken</w:t>
      </w:r>
      <w:r w:rsidRPr="00A011B3">
        <w:rPr>
          <w:rFonts w:eastAsia="Times New Roman" w:cs="Arial"/>
          <w:sz w:val="24"/>
          <w:lang w:eastAsia="de-DE"/>
        </w:rPr>
        <w:t xml:space="preserve">, die das vorherige Einweichen des Geschirrs überflüssig macht. Das Ergebnis: brillante Spülergebnisse ohne Rückstände. Außerdem ist der modernisierte Tab neu verpackt. Die wasserlösliche Folie, die biologisch abbaubar ist, bedeutet nicht nur weniger Abfall, sondern auch eine leichtere Handhabung: Tab mit Folie in die Dosierkammer legen – fertig. Es ist kein Auspacken mehr erforderlich. Ein weiterer Clou ist die Umverpackung: Mit dem praktischen Zipp-Verschluss kann der Beutel ganz einfach geöffnet und wieder verschlossen werden. Durch die flexible Form der Verpackung findet </w:t>
      </w:r>
      <w:proofErr w:type="spellStart"/>
      <w:r w:rsidRPr="00A011B3">
        <w:rPr>
          <w:rFonts w:eastAsia="Times New Roman" w:cs="Arial"/>
          <w:sz w:val="24"/>
          <w:lang w:eastAsia="de-DE"/>
        </w:rPr>
        <w:t>Somat</w:t>
      </w:r>
      <w:proofErr w:type="spellEnd"/>
      <w:r w:rsidRPr="00A011B3">
        <w:rPr>
          <w:rFonts w:eastAsia="Times New Roman" w:cs="Arial"/>
          <w:sz w:val="24"/>
          <w:lang w:eastAsia="de-DE"/>
        </w:rPr>
        <w:t xml:space="preserve"> Gold 12 Multi-Aktiv auch in jedem Schrank Platz.</w:t>
      </w:r>
    </w:p>
    <w:p w14:paraId="3519A941" w14:textId="77777777" w:rsidR="008E4016" w:rsidRDefault="00CC3855" w:rsidP="008E4016">
      <w:pPr>
        <w:spacing w:before="100" w:beforeAutospacing="1" w:after="100" w:afterAutospacing="1" w:line="240" w:lineRule="auto"/>
        <w:jc w:val="both"/>
        <w:rPr>
          <w:rFonts w:eastAsia="Times New Roman" w:cs="Arial"/>
          <w:b/>
          <w:sz w:val="24"/>
          <w:lang w:eastAsia="de-DE"/>
        </w:rPr>
      </w:pPr>
      <w:r w:rsidRPr="00CC3855">
        <w:rPr>
          <w:rFonts w:eastAsia="Times New Roman" w:cs="Arial"/>
          <w:b/>
          <w:sz w:val="24"/>
          <w:lang w:eastAsia="de-DE"/>
        </w:rPr>
        <w:t xml:space="preserve">Word </w:t>
      </w:r>
      <w:proofErr w:type="spellStart"/>
      <w:r w:rsidRPr="00CC3855">
        <w:rPr>
          <w:rFonts w:eastAsia="Times New Roman" w:cs="Arial"/>
          <w:b/>
          <w:sz w:val="24"/>
          <w:lang w:eastAsia="de-DE"/>
        </w:rPr>
        <w:t>of</w:t>
      </w:r>
      <w:proofErr w:type="spellEnd"/>
      <w:r w:rsidRPr="00CC3855">
        <w:rPr>
          <w:rFonts w:eastAsia="Times New Roman" w:cs="Arial"/>
          <w:b/>
          <w:sz w:val="24"/>
          <w:lang w:eastAsia="de-DE"/>
        </w:rPr>
        <w:t xml:space="preserve"> </w:t>
      </w:r>
      <w:proofErr w:type="spellStart"/>
      <w:r w:rsidRPr="00CC3855">
        <w:rPr>
          <w:rFonts w:eastAsia="Times New Roman" w:cs="Arial"/>
          <w:b/>
          <w:sz w:val="24"/>
          <w:lang w:eastAsia="de-DE"/>
        </w:rPr>
        <w:t>Mouth</w:t>
      </w:r>
      <w:proofErr w:type="spellEnd"/>
      <w:r w:rsidRPr="00CC3855">
        <w:rPr>
          <w:rFonts w:eastAsia="Times New Roman" w:cs="Arial"/>
          <w:b/>
          <w:sz w:val="24"/>
          <w:lang w:eastAsia="de-DE"/>
        </w:rPr>
        <w:t>-Kampagne</w:t>
      </w:r>
    </w:p>
    <w:p w14:paraId="73AB41C7" w14:textId="72E2AD36" w:rsidR="00CC3855" w:rsidRDefault="00CC3855" w:rsidP="008E4016">
      <w:pPr>
        <w:spacing w:before="100" w:beforeAutospacing="1" w:after="100" w:afterAutospacing="1" w:line="240" w:lineRule="auto"/>
        <w:jc w:val="both"/>
        <w:rPr>
          <w:rFonts w:eastAsia="Times New Roman" w:cs="Arial"/>
          <w:sz w:val="24"/>
          <w:lang w:eastAsia="de-DE"/>
        </w:rPr>
      </w:pPr>
      <w:r w:rsidRPr="00CC3855">
        <w:rPr>
          <w:rFonts w:eastAsia="Times New Roman" w:cs="Arial"/>
          <w:sz w:val="24"/>
          <w:lang w:eastAsia="de-DE"/>
        </w:rPr>
        <w:t>Um die verb</w:t>
      </w:r>
      <w:r>
        <w:rPr>
          <w:rFonts w:eastAsia="Times New Roman" w:cs="Arial"/>
          <w:sz w:val="24"/>
          <w:lang w:eastAsia="de-DE"/>
        </w:rPr>
        <w:t xml:space="preserve">esserte Qualität von </w:t>
      </w:r>
      <w:proofErr w:type="spellStart"/>
      <w:r>
        <w:rPr>
          <w:rFonts w:eastAsia="Times New Roman" w:cs="Arial"/>
          <w:sz w:val="24"/>
          <w:lang w:eastAsia="de-DE"/>
        </w:rPr>
        <w:t>Somat</w:t>
      </w:r>
      <w:proofErr w:type="spellEnd"/>
      <w:r>
        <w:rPr>
          <w:rFonts w:eastAsia="Times New Roman" w:cs="Arial"/>
          <w:sz w:val="24"/>
          <w:lang w:eastAsia="de-DE"/>
        </w:rPr>
        <w:t xml:space="preserve"> Gold 12 </w:t>
      </w:r>
      <w:proofErr w:type="spellStart"/>
      <w:r>
        <w:rPr>
          <w:rFonts w:eastAsia="Times New Roman" w:cs="Arial"/>
          <w:sz w:val="24"/>
          <w:lang w:eastAsia="de-DE"/>
        </w:rPr>
        <w:t>Mulit</w:t>
      </w:r>
      <w:proofErr w:type="spellEnd"/>
      <w:r>
        <w:rPr>
          <w:rFonts w:eastAsia="Times New Roman" w:cs="Arial"/>
          <w:sz w:val="24"/>
          <w:lang w:eastAsia="de-DE"/>
        </w:rPr>
        <w:t xml:space="preserve">-Aktiv den Konsumenten näher zu bringen wird die </w:t>
      </w:r>
      <w:proofErr w:type="spellStart"/>
      <w:r>
        <w:rPr>
          <w:rFonts w:eastAsia="Times New Roman" w:cs="Arial"/>
          <w:sz w:val="24"/>
          <w:lang w:eastAsia="de-DE"/>
        </w:rPr>
        <w:t>Somat</w:t>
      </w:r>
      <w:proofErr w:type="spellEnd"/>
      <w:r>
        <w:rPr>
          <w:rFonts w:eastAsia="Times New Roman" w:cs="Arial"/>
          <w:sz w:val="24"/>
          <w:lang w:eastAsia="de-DE"/>
        </w:rPr>
        <w:t xml:space="preserve"> Word </w:t>
      </w:r>
      <w:proofErr w:type="spellStart"/>
      <w:r>
        <w:rPr>
          <w:rFonts w:eastAsia="Times New Roman" w:cs="Arial"/>
          <w:sz w:val="24"/>
          <w:lang w:eastAsia="de-DE"/>
        </w:rPr>
        <w:t>of</w:t>
      </w:r>
      <w:proofErr w:type="spellEnd"/>
      <w:r>
        <w:rPr>
          <w:rFonts w:eastAsia="Times New Roman" w:cs="Arial"/>
          <w:sz w:val="24"/>
          <w:lang w:eastAsia="de-DE"/>
        </w:rPr>
        <w:t xml:space="preserve"> </w:t>
      </w:r>
      <w:proofErr w:type="spellStart"/>
      <w:r>
        <w:rPr>
          <w:rFonts w:eastAsia="Times New Roman" w:cs="Arial"/>
          <w:sz w:val="24"/>
          <w:lang w:eastAsia="de-DE"/>
        </w:rPr>
        <w:t>Mouth</w:t>
      </w:r>
      <w:proofErr w:type="spellEnd"/>
      <w:r>
        <w:rPr>
          <w:rFonts w:eastAsia="Times New Roman" w:cs="Arial"/>
          <w:sz w:val="24"/>
          <w:lang w:eastAsia="de-DE"/>
        </w:rPr>
        <w:t xml:space="preserve">-Kampagne initiiert. Konsumenten können sich via </w:t>
      </w:r>
      <w:hyperlink r:id="rId9" w:history="1">
        <w:r w:rsidRPr="00CC3855">
          <w:rPr>
            <w:rStyle w:val="Hyperlink"/>
            <w:rFonts w:eastAsia="Times New Roman" w:cs="Arial"/>
            <w:sz w:val="24"/>
            <w:lang w:eastAsia="de-DE"/>
          </w:rPr>
          <w:t>https://www.henkel-lifetimes.at/</w:t>
        </w:r>
      </w:hyperlink>
      <w:r>
        <w:rPr>
          <w:rFonts w:eastAsia="Times New Roman" w:cs="Arial"/>
          <w:sz w:val="24"/>
          <w:lang w:eastAsia="de-DE"/>
        </w:rPr>
        <w:t xml:space="preserve"> zur Kampagne anmelden und erhalten dann die neuen Produkte zum Testen zugeschickt. Die mitgelieferten Probierpackungen werden an Freunde verteilt und die </w:t>
      </w:r>
      <w:r w:rsidR="008E4016">
        <w:rPr>
          <w:rFonts w:eastAsia="Times New Roman" w:cs="Arial"/>
          <w:sz w:val="24"/>
          <w:lang w:eastAsia="de-DE"/>
        </w:rPr>
        <w:t xml:space="preserve">Erfahrungen mit dem neuen Produkt </w:t>
      </w:r>
      <w:r>
        <w:rPr>
          <w:rFonts w:eastAsia="Times New Roman" w:cs="Arial"/>
          <w:sz w:val="24"/>
          <w:lang w:eastAsia="de-DE"/>
        </w:rPr>
        <w:t xml:space="preserve">auf Facebook gepostet. Unter allen Teilnehmern </w:t>
      </w:r>
      <w:r w:rsidR="008E4016">
        <w:rPr>
          <w:rFonts w:eastAsia="Times New Roman" w:cs="Arial"/>
          <w:sz w:val="24"/>
          <w:lang w:eastAsia="de-DE"/>
        </w:rPr>
        <w:t>wird eine Kenwood Cooking Chef Gourmet-Küchenmaschine im Wert von € 1.400,- verlost.</w:t>
      </w:r>
    </w:p>
    <w:p w14:paraId="7D1BD983" w14:textId="1069205B" w:rsidR="0054323C" w:rsidRPr="00A011B3" w:rsidRDefault="0054323C" w:rsidP="008E4016">
      <w:pPr>
        <w:spacing w:before="100" w:beforeAutospacing="1" w:after="100" w:afterAutospacing="1" w:line="240" w:lineRule="auto"/>
        <w:jc w:val="both"/>
        <w:rPr>
          <w:rFonts w:eastAsia="Times New Roman" w:cs="Arial"/>
          <w:sz w:val="24"/>
          <w:lang w:eastAsia="de-DE"/>
        </w:rPr>
      </w:pPr>
      <w:r>
        <w:rPr>
          <w:rFonts w:eastAsia="Times New Roman" w:cs="Arial"/>
          <w:sz w:val="24"/>
          <w:lang w:eastAsia="de-DE"/>
        </w:rPr>
        <w:lastRenderedPageBreak/>
        <w:t xml:space="preserve">Außerdem wird es ein starkes TV-Werbe-Paket, eine Online-Kampagne und eine Geld-zurück-Garantie-Kampagne, die von Anfang Juli bis </w:t>
      </w:r>
      <w:r w:rsidR="00AD1A8B">
        <w:rPr>
          <w:rFonts w:eastAsia="Times New Roman" w:cs="Arial"/>
          <w:sz w:val="24"/>
          <w:lang w:eastAsia="de-DE"/>
        </w:rPr>
        <w:t>September</w:t>
      </w:r>
      <w:r>
        <w:rPr>
          <w:rFonts w:eastAsia="Times New Roman" w:cs="Arial"/>
          <w:sz w:val="24"/>
          <w:lang w:eastAsia="de-DE"/>
        </w:rPr>
        <w:t xml:space="preserve"> läuft, geben, um die Vorzüge des neuen </w:t>
      </w:r>
      <w:proofErr w:type="spellStart"/>
      <w:r>
        <w:rPr>
          <w:rFonts w:eastAsia="Times New Roman" w:cs="Arial"/>
          <w:sz w:val="24"/>
          <w:lang w:eastAsia="de-DE"/>
        </w:rPr>
        <w:t>Somat</w:t>
      </w:r>
      <w:proofErr w:type="spellEnd"/>
      <w:r>
        <w:rPr>
          <w:rFonts w:eastAsia="Times New Roman" w:cs="Arial"/>
          <w:sz w:val="24"/>
          <w:lang w:eastAsia="de-DE"/>
        </w:rPr>
        <w:t xml:space="preserve"> Gold wirksam </w:t>
      </w:r>
      <w:r w:rsidR="00BA3C5B">
        <w:rPr>
          <w:rFonts w:eastAsia="Times New Roman" w:cs="Arial"/>
          <w:sz w:val="24"/>
          <w:lang w:eastAsia="de-DE"/>
        </w:rPr>
        <w:t>zu präsentieren.</w:t>
      </w:r>
    </w:p>
    <w:p w14:paraId="69C2FADF" w14:textId="17C23099" w:rsidR="00A011B3" w:rsidRPr="00A011B3" w:rsidRDefault="00A011B3" w:rsidP="00A011B3">
      <w:pPr>
        <w:spacing w:before="100" w:beforeAutospacing="1" w:after="100" w:afterAutospacing="1" w:line="240" w:lineRule="auto"/>
        <w:rPr>
          <w:rFonts w:eastAsia="Times New Roman" w:cs="Arial"/>
          <w:sz w:val="24"/>
          <w:lang w:eastAsia="de-DE"/>
        </w:rPr>
      </w:pPr>
      <w:r w:rsidRPr="00A011B3">
        <w:rPr>
          <w:rFonts w:eastAsia="Times New Roman" w:cs="Arial"/>
          <w:sz w:val="24"/>
          <w:lang w:eastAsia="de-DE"/>
        </w:rPr>
        <w:t xml:space="preserve">Die neuen </w:t>
      </w:r>
      <w:proofErr w:type="spellStart"/>
      <w:r w:rsidRPr="00A011B3">
        <w:rPr>
          <w:rFonts w:eastAsia="Times New Roman" w:cs="Arial"/>
          <w:sz w:val="24"/>
          <w:lang w:eastAsia="de-DE"/>
        </w:rPr>
        <w:t>Somat</w:t>
      </w:r>
      <w:proofErr w:type="spellEnd"/>
      <w:r w:rsidRPr="00A011B3">
        <w:rPr>
          <w:rFonts w:eastAsia="Times New Roman" w:cs="Arial"/>
          <w:sz w:val="24"/>
          <w:lang w:eastAsia="de-DE"/>
        </w:rPr>
        <w:t xml:space="preserve"> Gold 12 Multi-Aktiv Tabs mit noch besserer Formel sind ab </w:t>
      </w:r>
      <w:r w:rsidR="00A23B5E">
        <w:rPr>
          <w:rFonts w:eastAsia="Times New Roman" w:cs="Arial"/>
          <w:sz w:val="24"/>
          <w:lang w:eastAsia="de-DE"/>
        </w:rPr>
        <w:t xml:space="preserve">Juni </w:t>
      </w:r>
      <w:r w:rsidRPr="00A011B3">
        <w:rPr>
          <w:rFonts w:eastAsia="Times New Roman" w:cs="Arial"/>
          <w:sz w:val="24"/>
          <w:lang w:eastAsia="de-DE"/>
        </w:rPr>
        <w:t>2018 im Handel verfügbar.</w:t>
      </w:r>
    </w:p>
    <w:p w14:paraId="58EBBBB2" w14:textId="77777777" w:rsidR="009D1A5A" w:rsidRDefault="009D1A5A" w:rsidP="00D67B92">
      <w:pPr>
        <w:spacing w:line="240" w:lineRule="atLeast"/>
        <w:jc w:val="both"/>
        <w:outlineLvl w:val="0"/>
        <w:rPr>
          <w:rFonts w:cs="Arial"/>
          <w:szCs w:val="20"/>
        </w:rPr>
      </w:pPr>
    </w:p>
    <w:p w14:paraId="2D7B511E" w14:textId="30DAE764" w:rsidR="00D67B92" w:rsidRPr="009A551E" w:rsidRDefault="00D67B92" w:rsidP="00D67B92">
      <w:pPr>
        <w:spacing w:line="240" w:lineRule="atLeast"/>
        <w:jc w:val="both"/>
        <w:outlineLvl w:val="0"/>
        <w:rPr>
          <w:rFonts w:cs="Arial"/>
          <w:szCs w:val="20"/>
        </w:rPr>
      </w:pPr>
      <w:r w:rsidRPr="009A551E">
        <w:rPr>
          <w:rFonts w:cs="Arial"/>
          <w:szCs w:val="20"/>
        </w:rPr>
        <w:t>Verwendete Sammelbezeichnungen wie Konsumenten, Verbraucher, Mitarbeiter, Manager, Kunden, Teilnehmer oder Aktionäre sind als geschlechtsneutral anzusehen. Die Produktnamen sind eingetragene Marken.</w:t>
      </w:r>
    </w:p>
    <w:p w14:paraId="6EE3BA0C" w14:textId="77777777" w:rsidR="00D67B92" w:rsidRPr="009A551E" w:rsidRDefault="00D67B92" w:rsidP="00D67B92">
      <w:pPr>
        <w:spacing w:line="240" w:lineRule="atLeast"/>
        <w:jc w:val="both"/>
        <w:outlineLvl w:val="0"/>
        <w:rPr>
          <w:szCs w:val="20"/>
          <w:lang w:val="de-AT"/>
        </w:rPr>
      </w:pPr>
    </w:p>
    <w:p w14:paraId="31654982" w14:textId="77777777" w:rsidR="00D67B92" w:rsidRPr="009A551E" w:rsidRDefault="00D67B92" w:rsidP="00D67B92">
      <w:pPr>
        <w:spacing w:line="240" w:lineRule="atLeast"/>
        <w:jc w:val="both"/>
        <w:outlineLvl w:val="0"/>
        <w:rPr>
          <w:szCs w:val="20"/>
          <w:lang w:val="de-AT"/>
        </w:rPr>
      </w:pPr>
      <w:r w:rsidRPr="009A551E">
        <w:rPr>
          <w:szCs w:val="20"/>
          <w:lang w:val="de-AT"/>
        </w:rPr>
        <w:t xml:space="preserve">Fotomaterial finden Sie im Internet unter </w:t>
      </w:r>
      <w:hyperlink r:id="rId10" w:history="1">
        <w:r w:rsidRPr="009A551E">
          <w:rPr>
            <w:rStyle w:val="Hyperlink"/>
            <w:szCs w:val="20"/>
            <w:lang w:val="de-AT"/>
          </w:rPr>
          <w:t>http://news.henkel.at</w:t>
        </w:r>
      </w:hyperlink>
      <w:r w:rsidRPr="009A551E">
        <w:rPr>
          <w:szCs w:val="20"/>
        </w:rPr>
        <w:t>.</w:t>
      </w:r>
    </w:p>
    <w:p w14:paraId="15C1D07A" w14:textId="77777777" w:rsidR="00D67B92" w:rsidRPr="009A551E" w:rsidRDefault="00D67B92" w:rsidP="00D67B92">
      <w:pPr>
        <w:spacing w:line="240" w:lineRule="atLeast"/>
        <w:outlineLvl w:val="0"/>
        <w:rPr>
          <w:szCs w:val="20"/>
          <w:lang w:val="de-AT"/>
        </w:rPr>
      </w:pPr>
    </w:p>
    <w:p w14:paraId="2F93A4D9" w14:textId="77777777" w:rsidR="00D86560" w:rsidRPr="00D86560" w:rsidRDefault="00D86560" w:rsidP="00D86560">
      <w:pPr>
        <w:jc w:val="both"/>
        <w:rPr>
          <w:rFonts w:ascii="Calibri" w:hAnsi="Calibri"/>
          <w:szCs w:val="20"/>
        </w:rPr>
      </w:pPr>
      <w:r w:rsidRPr="00D86560">
        <w:rPr>
          <w:szCs w:val="20"/>
        </w:rPr>
        <w:t xml:space="preserve">Die Osteuropa-Zentrale von Henkel befindet sich in Wien. Das Unternehmen hält in der Region eine führende Marktposition in den Geschäftsbereichen </w:t>
      </w:r>
      <w:proofErr w:type="spellStart"/>
      <w:r w:rsidRPr="00D86560">
        <w:rPr>
          <w:szCs w:val="20"/>
        </w:rPr>
        <w:t>Laundry</w:t>
      </w:r>
      <w:proofErr w:type="spellEnd"/>
      <w:r w:rsidRPr="00D86560">
        <w:rPr>
          <w:szCs w:val="20"/>
        </w:rPr>
        <w:t xml:space="preserve"> &amp; Home Care, </w:t>
      </w:r>
      <w:proofErr w:type="spellStart"/>
      <w:r w:rsidRPr="00D86560">
        <w:rPr>
          <w:szCs w:val="20"/>
        </w:rPr>
        <w:t>Adhesive</w:t>
      </w:r>
      <w:proofErr w:type="spellEnd"/>
      <w:r w:rsidRPr="00D86560">
        <w:rPr>
          <w:szCs w:val="20"/>
        </w:rPr>
        <w:t xml:space="preserve"> Technologies und Beauty Care. In Österreich gibt es Henkel-Produkte seit 131 Jahren. Am Standort Wien wird seit 1927 produziert. Zu den Top-Marken von Henkel in Österreich zählen Blue Star, </w:t>
      </w:r>
      <w:proofErr w:type="spellStart"/>
      <w:r w:rsidRPr="00D86560">
        <w:rPr>
          <w:szCs w:val="20"/>
        </w:rPr>
        <w:t>Cimsec</w:t>
      </w:r>
      <w:proofErr w:type="spellEnd"/>
      <w:r w:rsidRPr="00D86560">
        <w:rPr>
          <w:szCs w:val="20"/>
        </w:rPr>
        <w:t xml:space="preserve">, </w:t>
      </w:r>
      <w:proofErr w:type="spellStart"/>
      <w:r w:rsidRPr="00D86560">
        <w:rPr>
          <w:szCs w:val="20"/>
        </w:rPr>
        <w:t>Fa</w:t>
      </w:r>
      <w:proofErr w:type="spellEnd"/>
      <w:r w:rsidRPr="00D86560">
        <w:rPr>
          <w:szCs w:val="20"/>
        </w:rPr>
        <w:t xml:space="preserve">, Loctite, </w:t>
      </w:r>
      <w:proofErr w:type="spellStart"/>
      <w:r w:rsidRPr="00D86560">
        <w:rPr>
          <w:szCs w:val="20"/>
        </w:rPr>
        <w:t>Pattex</w:t>
      </w:r>
      <w:proofErr w:type="spellEnd"/>
      <w:r w:rsidRPr="00D86560">
        <w:rPr>
          <w:szCs w:val="20"/>
        </w:rPr>
        <w:t xml:space="preserve">, Persil, Schwarzkopf, </w:t>
      </w:r>
      <w:proofErr w:type="spellStart"/>
      <w:r w:rsidRPr="00D86560">
        <w:rPr>
          <w:szCs w:val="20"/>
        </w:rPr>
        <w:t>Somat</w:t>
      </w:r>
      <w:proofErr w:type="spellEnd"/>
      <w:r w:rsidRPr="00D86560">
        <w:rPr>
          <w:szCs w:val="20"/>
        </w:rPr>
        <w:t xml:space="preserve"> und </w:t>
      </w:r>
      <w:proofErr w:type="spellStart"/>
      <w:r w:rsidRPr="00D86560">
        <w:rPr>
          <w:szCs w:val="20"/>
        </w:rPr>
        <w:t>Syoss</w:t>
      </w:r>
      <w:proofErr w:type="spellEnd"/>
      <w:r w:rsidRPr="00D86560">
        <w:rPr>
          <w:szCs w:val="20"/>
        </w:rPr>
        <w:t>.</w:t>
      </w:r>
    </w:p>
    <w:p w14:paraId="6D815F37" w14:textId="77777777" w:rsidR="00D67B92" w:rsidRPr="009A551E" w:rsidRDefault="00D67B92" w:rsidP="00D67B92">
      <w:pPr>
        <w:autoSpaceDE w:val="0"/>
        <w:autoSpaceDN w:val="0"/>
        <w:adjustRightInd w:val="0"/>
        <w:spacing w:line="240" w:lineRule="atLeast"/>
        <w:jc w:val="both"/>
        <w:rPr>
          <w:rFonts w:ascii="ArialMT" w:hAnsi="ArialMT" w:cs="ArialMT"/>
          <w:szCs w:val="20"/>
        </w:rPr>
      </w:pPr>
    </w:p>
    <w:p w14:paraId="777C2C29" w14:textId="77777777" w:rsidR="009D1A5A" w:rsidRPr="00442D56" w:rsidRDefault="009D1A5A" w:rsidP="009D1A5A">
      <w:pPr>
        <w:spacing w:line="276" w:lineRule="auto"/>
        <w:jc w:val="both"/>
      </w:pPr>
      <w:r w:rsidRPr="00442D56">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442D56">
        <w:t>Adhesive</w:t>
      </w:r>
      <w:proofErr w:type="spellEnd"/>
      <w:r w:rsidRPr="00442D56">
        <w:t xml:space="preserve"> Technologies globaler Marktführer im Klebstoffbereich. Auch mit den Unternehmensbereichen </w:t>
      </w:r>
      <w:proofErr w:type="spellStart"/>
      <w:r w:rsidRPr="00442D56">
        <w:t>Laundry</w:t>
      </w:r>
      <w:proofErr w:type="spellEnd"/>
      <w:r w:rsidRPr="00442D56">
        <w:t xml:space="preserve"> &amp; Home Care und Beauty Care ist das Unternehmen in vielen Märkten und Kategorien führend. Henkel wurde 1876 gegründet und blickt auf eine </w:t>
      </w:r>
      <w:r>
        <w:t xml:space="preserve">über </w:t>
      </w:r>
      <w:r w:rsidRPr="002E1B45">
        <w:t>140-jährige</w:t>
      </w:r>
      <w:r w:rsidRPr="00442D56">
        <w:t xml:space="preserve"> Erfolgsgeschichte zurück. Im Geschäftsjahr </w:t>
      </w:r>
      <w:r>
        <w:t>2017</w:t>
      </w:r>
      <w:r w:rsidRPr="00442D56">
        <w:t xml:space="preserve"> erzielte Henkel einen Umsatz von </w:t>
      </w:r>
      <w:r>
        <w:t>20</w:t>
      </w:r>
      <w:r w:rsidRPr="00442D56">
        <w:t xml:space="preserve"> Mrd. Euro und ein bereinigtes betriebliches Ergebnis von </w:t>
      </w:r>
      <w:r>
        <w:t xml:space="preserve">rund </w:t>
      </w:r>
      <w:r w:rsidRPr="00442D56">
        <w:t>3,</w:t>
      </w:r>
      <w:r>
        <w:t>5</w:t>
      </w:r>
      <w:r w:rsidRPr="00442D56">
        <w:t xml:space="preserve"> Mrd. Euro. Allein Loctite, Schwarzkopf und Persil, die jeweiligen Top-Marken der drei Unternehmensbereiche, erzielten dabei einen Umsatz von </w:t>
      </w:r>
      <w:r>
        <w:br/>
      </w:r>
      <w:r w:rsidRPr="00442D56">
        <w:t>6</w:t>
      </w:r>
      <w:r>
        <w:t>,4</w:t>
      </w:r>
      <w:r w:rsidRPr="00442D56">
        <w:t xml:space="preserve"> Mrd. Euro. Henkel beschäftigt weltweit mehr als 5</w:t>
      </w:r>
      <w:r>
        <w:t>3</w:t>
      </w:r>
      <w:r w:rsidRPr="00442D56">
        <w:t xml:space="preserve">.000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1" w:history="1">
        <w:r w:rsidRPr="00442D56">
          <w:rPr>
            <w:rStyle w:val="Hyperlink"/>
          </w:rPr>
          <w:t>www.henkel.de</w:t>
        </w:r>
      </w:hyperlink>
      <w:r w:rsidRPr="00442D56">
        <w:rPr>
          <w:color w:val="000000"/>
        </w:rPr>
        <w:t>.</w:t>
      </w:r>
    </w:p>
    <w:p w14:paraId="74887E58" w14:textId="77777777" w:rsidR="00D67B92" w:rsidRPr="007037EE" w:rsidRDefault="00D67B92" w:rsidP="00D67B92">
      <w:pPr>
        <w:spacing w:line="240" w:lineRule="atLeast"/>
        <w:outlineLvl w:val="0"/>
      </w:pPr>
    </w:p>
    <w:p w14:paraId="3363DEB8" w14:textId="77777777" w:rsidR="00D67B92" w:rsidRDefault="00D67B92" w:rsidP="00D67B92">
      <w:pPr>
        <w:spacing w:line="240" w:lineRule="atLeast"/>
        <w:rPr>
          <w:lang w:val="de-AT"/>
        </w:rPr>
      </w:pPr>
    </w:p>
    <w:p w14:paraId="1964104A" w14:textId="77777777" w:rsidR="00D67B92" w:rsidRDefault="00D67B92" w:rsidP="00D67B92">
      <w:pPr>
        <w:tabs>
          <w:tab w:val="left" w:pos="1080"/>
          <w:tab w:val="left" w:pos="4500"/>
        </w:tabs>
        <w:spacing w:line="240" w:lineRule="atLeast"/>
        <w:rPr>
          <w:lang w:val="de-AT"/>
        </w:rPr>
      </w:pPr>
      <w:r>
        <w:rPr>
          <w:lang w:val="de-AT"/>
        </w:rPr>
        <w:t>Kontakt</w:t>
      </w:r>
      <w:r>
        <w:rPr>
          <w:lang w:val="de-AT"/>
        </w:rPr>
        <w:tab/>
        <w:t>Mag. Michael Sgiarovello</w:t>
      </w:r>
      <w:r>
        <w:rPr>
          <w:lang w:val="de-AT"/>
        </w:rPr>
        <w:tab/>
        <w:t>Daniela Sykora</w:t>
      </w:r>
    </w:p>
    <w:p w14:paraId="2ED19963" w14:textId="77777777" w:rsidR="00D67B92" w:rsidRDefault="00D67B92" w:rsidP="00D67B92">
      <w:pPr>
        <w:tabs>
          <w:tab w:val="left" w:pos="1080"/>
          <w:tab w:val="left" w:pos="4500"/>
        </w:tabs>
        <w:spacing w:line="240" w:lineRule="atLeast"/>
        <w:rPr>
          <w:lang w:val="de-AT"/>
        </w:rPr>
      </w:pPr>
      <w:r>
        <w:rPr>
          <w:lang w:val="de-AT"/>
        </w:rPr>
        <w:t>Telefon</w:t>
      </w:r>
      <w:r>
        <w:rPr>
          <w:lang w:val="de-AT"/>
        </w:rPr>
        <w:tab/>
        <w:t>+43 (0)1 711 04-2744</w:t>
      </w:r>
      <w:r>
        <w:rPr>
          <w:lang w:val="de-AT"/>
        </w:rPr>
        <w:tab/>
        <w:t>+43 (0)1 711 04-2254</w:t>
      </w:r>
    </w:p>
    <w:p w14:paraId="39F62EC7" w14:textId="77777777" w:rsidR="00D67B92" w:rsidRDefault="00D67B92" w:rsidP="00D67B92">
      <w:pPr>
        <w:tabs>
          <w:tab w:val="left" w:pos="1080"/>
          <w:tab w:val="left" w:pos="4500"/>
        </w:tabs>
        <w:spacing w:line="240" w:lineRule="atLeast"/>
        <w:rPr>
          <w:lang w:val="de-AT"/>
        </w:rPr>
      </w:pPr>
      <w:r>
        <w:rPr>
          <w:lang w:val="de-AT"/>
        </w:rPr>
        <w:t>Telefax</w:t>
      </w:r>
      <w:r>
        <w:rPr>
          <w:lang w:val="de-AT"/>
        </w:rPr>
        <w:tab/>
        <w:t>+43 (0)1 711 04-2650</w:t>
      </w:r>
      <w:r>
        <w:rPr>
          <w:lang w:val="de-AT"/>
        </w:rPr>
        <w:tab/>
        <w:t>+43 (0)1 711 04-2650</w:t>
      </w:r>
    </w:p>
    <w:p w14:paraId="346D4A88" w14:textId="77777777" w:rsidR="00D67B92" w:rsidRPr="00B41F6C" w:rsidRDefault="00D67B92" w:rsidP="00D67B92">
      <w:pPr>
        <w:pStyle w:val="Standard12pt"/>
        <w:spacing w:line="240" w:lineRule="atLeast"/>
        <w:jc w:val="both"/>
        <w:rPr>
          <w:sz w:val="20"/>
          <w:szCs w:val="20"/>
        </w:rPr>
      </w:pPr>
      <w:r w:rsidRPr="00B41F6C">
        <w:rPr>
          <w:sz w:val="20"/>
          <w:szCs w:val="20"/>
          <w:lang w:val="de-AT"/>
        </w:rPr>
        <w:t>E-Mail</w:t>
      </w:r>
      <w:r w:rsidRPr="00B41F6C">
        <w:rPr>
          <w:sz w:val="20"/>
          <w:szCs w:val="20"/>
          <w:lang w:val="de-AT"/>
        </w:rPr>
        <w:tab/>
      </w:r>
      <w:r>
        <w:rPr>
          <w:sz w:val="20"/>
          <w:szCs w:val="20"/>
          <w:lang w:val="de-AT"/>
        </w:rPr>
        <w:t xml:space="preserve">      </w:t>
      </w:r>
      <w:r w:rsidRPr="00B41F6C">
        <w:rPr>
          <w:sz w:val="20"/>
          <w:szCs w:val="20"/>
          <w:lang w:val="de-AT"/>
        </w:rPr>
        <w:t>michael.sgiarovello@henkel.com</w:t>
      </w:r>
      <w:r w:rsidRPr="00B41F6C">
        <w:rPr>
          <w:sz w:val="20"/>
          <w:szCs w:val="20"/>
          <w:lang w:val="de-AT"/>
        </w:rPr>
        <w:tab/>
      </w:r>
      <w:r>
        <w:rPr>
          <w:sz w:val="20"/>
          <w:szCs w:val="20"/>
          <w:lang w:val="de-AT"/>
        </w:rPr>
        <w:t xml:space="preserve">   </w:t>
      </w:r>
      <w:hyperlink r:id="rId12" w:history="1">
        <w:r w:rsidRPr="00B41F6C">
          <w:rPr>
            <w:rStyle w:val="Hyperlink"/>
            <w:sz w:val="20"/>
            <w:szCs w:val="20"/>
            <w:lang w:val="de-AT"/>
          </w:rPr>
          <w:t>daniela.sykora@henkel.com</w:t>
        </w:r>
      </w:hyperlink>
    </w:p>
    <w:p w14:paraId="5FD10CC2" w14:textId="77777777" w:rsidR="00D67B92" w:rsidRPr="00015909" w:rsidRDefault="00D67B92" w:rsidP="00D67B92">
      <w:pPr>
        <w:spacing w:line="276" w:lineRule="auto"/>
        <w:jc w:val="both"/>
      </w:pPr>
    </w:p>
    <w:p w14:paraId="71E36802" w14:textId="77777777" w:rsidR="005F179A" w:rsidRPr="00290009" w:rsidRDefault="005F179A" w:rsidP="00D67B92">
      <w:pPr>
        <w:spacing w:line="276" w:lineRule="auto"/>
        <w:jc w:val="both"/>
        <w:rPr>
          <w:rFonts w:cs="Arial"/>
          <w:szCs w:val="20"/>
        </w:rPr>
      </w:pPr>
    </w:p>
    <w:sectPr w:rsidR="005F179A" w:rsidRPr="00290009" w:rsidSect="002A7ACA">
      <w:headerReference w:type="default" r:id="rId13"/>
      <w:footerReference w:type="even" r:id="rId14"/>
      <w:footerReference w:type="default" r:id="rId15"/>
      <w:headerReference w:type="first" r:id="rId16"/>
      <w:footerReference w:type="first" r:id="rId17"/>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BF620" w14:textId="77777777" w:rsidR="004228D2" w:rsidRDefault="004228D2" w:rsidP="004F5786">
      <w:r>
        <w:separator/>
      </w:r>
    </w:p>
  </w:endnote>
  <w:endnote w:type="continuationSeparator" w:id="0">
    <w:p w14:paraId="1046E641" w14:textId="77777777" w:rsidR="004228D2" w:rsidRDefault="004228D2"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F43BB" w14:textId="77777777" w:rsidR="00FD06C3" w:rsidRDefault="00FD06C3" w:rsidP="005F17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642C3" w14:textId="77777777" w:rsidR="00FD06C3" w:rsidRDefault="00FD06C3" w:rsidP="005F17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1EAD8" w14:textId="6D5E4A66" w:rsidR="00D67B92" w:rsidRPr="002A7ACA" w:rsidRDefault="00D67B92" w:rsidP="00D67B92">
    <w:pPr>
      <w:pStyle w:val="Footer"/>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Pr>
        <w:rFonts w:ascii="Arial" w:hAnsi="Arial" w:cs="Arial"/>
        <w:b/>
        <w:sz w:val="14"/>
        <w:szCs w:val="14"/>
      </w:rPr>
      <w:t>Central Eastern Europe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EF33A0">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EF33A0">
      <w:rPr>
        <w:rFonts w:ascii="Arial" w:hAnsi="Arial" w:cs="Arial"/>
        <w:noProof/>
        <w:sz w:val="13"/>
        <w:szCs w:val="13"/>
      </w:rPr>
      <w:t>2</w:t>
    </w:r>
    <w:r w:rsidRPr="00450E68">
      <w:rPr>
        <w:rFonts w:ascii="Arial" w:hAnsi="Arial" w:cs="Arial"/>
        <w:sz w:val="13"/>
        <w:szCs w:val="13"/>
      </w:rPr>
      <w:fldChar w:fldCharType="end"/>
    </w:r>
  </w:p>
  <w:p w14:paraId="728B1DE8" w14:textId="77777777" w:rsidR="00FD06C3" w:rsidRPr="002A7ACA" w:rsidRDefault="00FD06C3" w:rsidP="00450E68">
    <w:pPr>
      <w:pStyle w:val="Footer"/>
      <w:tabs>
        <w:tab w:val="clear" w:pos="4153"/>
        <w:tab w:val="clear" w:pos="8306"/>
        <w:tab w:val="center" w:pos="4352"/>
      </w:tabs>
      <w:ind w:right="-8"/>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433D" w14:textId="36C1E869" w:rsidR="002A271F" w:rsidRPr="003D2E29" w:rsidRDefault="002A271F" w:rsidP="002A271F">
    <w:pPr>
      <w:pStyle w:val="Footer"/>
      <w:rPr>
        <w:position w:val="9"/>
      </w:rPr>
    </w:pPr>
    <w:r w:rsidRPr="003E3DCE">
      <w:rPr>
        <w:noProof/>
        <w:position w:val="-16"/>
        <w:lang w:val="de-DE" w:eastAsia="de-DE"/>
      </w:rPr>
      <w:drawing>
        <wp:inline distT="0" distB="0" distL="0" distR="0" wp14:anchorId="275752B6" wp14:editId="5C0CD6FF">
          <wp:extent cx="695325" cy="428625"/>
          <wp:effectExtent l="0" t="0" r="9525" b="9525"/>
          <wp:docPr id="19"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3E3DCE">
      <w:rPr>
        <w:noProof/>
        <w:position w:val="-2"/>
        <w:lang w:val="de-DE" w:eastAsia="de-DE"/>
      </w:rPr>
      <w:drawing>
        <wp:inline distT="0" distB="0" distL="0" distR="0" wp14:anchorId="73A0EE64" wp14:editId="7FE678E5">
          <wp:extent cx="495300" cy="276225"/>
          <wp:effectExtent l="0" t="0" r="0" b="9525"/>
          <wp:docPr id="18"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Pr>
        <w:noProof/>
        <w:position w:val="-2"/>
      </w:rPr>
      <w:t xml:space="preserve"> </w:t>
    </w:r>
    <w:r w:rsidRPr="003E3DCE">
      <w:rPr>
        <w:noProof/>
        <w:position w:val="-2"/>
        <w:lang w:val="de-DE" w:eastAsia="de-DE"/>
      </w:rPr>
      <w:drawing>
        <wp:inline distT="0" distB="0" distL="0" distR="0" wp14:anchorId="47B8F216" wp14:editId="1D2C0A70">
          <wp:extent cx="428625" cy="257175"/>
          <wp:effectExtent l="0" t="0" r="9525" b="9525"/>
          <wp:docPr id="17"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FD37C2">
      <w:rPr>
        <w:noProof/>
        <w:lang w:val="de-DE" w:eastAsia="de-DE"/>
      </w:rPr>
      <w:drawing>
        <wp:inline distT="0" distB="0" distL="0" distR="0" wp14:anchorId="3D99395D" wp14:editId="3A3A73FC">
          <wp:extent cx="390525" cy="266700"/>
          <wp:effectExtent l="0" t="0" r="9525" b="0"/>
          <wp:docPr id="16" name="Grafik 16" descr="Fewa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ewa Logo 2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9D1A5A" w:rsidRPr="009D1A5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D1A5A" w:rsidRPr="009D1A5A">
      <w:rPr>
        <w:noProof/>
      </w:rPr>
      <w:drawing>
        <wp:inline distT="0" distB="0" distL="0" distR="0" wp14:anchorId="72E631E7" wp14:editId="551D1402">
          <wp:extent cx="447675" cy="245748"/>
          <wp:effectExtent l="0" t="0" r="0" b="1905"/>
          <wp:docPr id="1" name="Grafik 1" descr="C:\Users\sykora\Local Settings\Temporary Internet Files\Content.Outlook\TPKYPHKH\Lovable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kora\Local Settings\Temporary Internet Files\Content.Outlook\TPKYPHKH\Lovables blac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457363" cy="251066"/>
                  </a:xfrm>
                  <a:prstGeom prst="rect">
                    <a:avLst/>
                  </a:prstGeom>
                  <a:noFill/>
                  <a:ln>
                    <a:noFill/>
                  </a:ln>
                </pic:spPr>
              </pic:pic>
            </a:graphicData>
          </a:graphic>
        </wp:inline>
      </w:drawing>
    </w:r>
    <w:r w:rsidRPr="003E3DCE">
      <w:rPr>
        <w:noProof/>
        <w:position w:val="-2"/>
        <w:lang w:val="de-DE" w:eastAsia="de-DE"/>
      </w:rPr>
      <w:drawing>
        <wp:inline distT="0" distB="0" distL="0" distR="0" wp14:anchorId="6F806429" wp14:editId="2B8F5C07">
          <wp:extent cx="371475" cy="209550"/>
          <wp:effectExtent l="0" t="0" r="9525" b="0"/>
          <wp:docPr id="1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3E3DCE">
      <w:rPr>
        <w:noProof/>
        <w:position w:val="-12"/>
        <w:lang w:val="de-DE" w:eastAsia="de-DE"/>
      </w:rPr>
      <w:drawing>
        <wp:inline distT="0" distB="0" distL="0" distR="0" wp14:anchorId="35CA3802" wp14:editId="29D378CC">
          <wp:extent cx="381000" cy="352425"/>
          <wp:effectExtent l="0" t="0" r="0" b="9525"/>
          <wp:docPr id="14"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t xml:space="preserve"> </w:t>
    </w:r>
    <w:r w:rsidRPr="00FD37C2">
      <w:rPr>
        <w:noProof/>
        <w:lang w:val="de-DE" w:eastAsia="de-DE"/>
      </w:rPr>
      <w:drawing>
        <wp:inline distT="0" distB="0" distL="0" distR="0" wp14:anchorId="30CDFC4F" wp14:editId="69552023">
          <wp:extent cx="247650" cy="266700"/>
          <wp:effectExtent l="0" t="0" r="0" b="0"/>
          <wp:docPr id="13" name="Grafik 1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Pr="003E3DCE">
      <w:rPr>
        <w:noProof/>
        <w:position w:val="6"/>
        <w:lang w:val="de-DE" w:eastAsia="de-DE"/>
      </w:rPr>
      <w:drawing>
        <wp:inline distT="0" distB="0" distL="0" distR="0" wp14:anchorId="01BEDCD3" wp14:editId="122A32AB">
          <wp:extent cx="457200" cy="161925"/>
          <wp:effectExtent l="0" t="0" r="0" b="9525"/>
          <wp:docPr id="12"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w:t>
    </w:r>
    <w:r>
      <w:rPr>
        <w:noProof/>
        <w:lang w:val="de-DE" w:eastAsia="de-DE"/>
      </w:rPr>
      <w:drawing>
        <wp:inline distT="0" distB="0" distL="0" distR="0" wp14:anchorId="77E67D72" wp14:editId="60677F84">
          <wp:extent cx="352425" cy="238125"/>
          <wp:effectExtent l="0" t="0" r="9525" b="9525"/>
          <wp:docPr id="11"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3E3DCE">
      <w:rPr>
        <w:noProof/>
        <w:position w:val="-6"/>
        <w:lang w:val="de-DE" w:eastAsia="de-DE"/>
      </w:rPr>
      <w:drawing>
        <wp:inline distT="0" distB="0" distL="0" distR="0" wp14:anchorId="7D93C397" wp14:editId="28C3737D">
          <wp:extent cx="428625" cy="333375"/>
          <wp:effectExtent l="0" t="0" r="9525" b="9525"/>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position w:val="10"/>
      </w:rPr>
      <w:t xml:space="preserve"> </w:t>
    </w:r>
    <w:r w:rsidRPr="003E3DCE">
      <w:rPr>
        <w:noProof/>
        <w:position w:val="6"/>
        <w:lang w:val="de-DE" w:eastAsia="de-DE"/>
      </w:rPr>
      <w:drawing>
        <wp:inline distT="0" distB="0" distL="0" distR="0" wp14:anchorId="6D325128" wp14:editId="3E606810">
          <wp:extent cx="304800" cy="180975"/>
          <wp:effectExtent l="0" t="0" r="0" b="9525"/>
          <wp:docPr id="7"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noProof/>
        <w:position w:val="6"/>
      </w:rPr>
      <w:t xml:space="preserve">    </w:t>
    </w:r>
    <w:r>
      <w:rPr>
        <w:position w:val="9"/>
      </w:rPr>
      <w:t xml:space="preserve"> </w:t>
    </w:r>
    <w:r w:rsidRPr="003E3DCE">
      <w:rPr>
        <w:noProof/>
        <w:position w:val="-4"/>
        <w:lang w:val="de-DE" w:eastAsia="de-DE"/>
      </w:rPr>
      <w:drawing>
        <wp:inline distT="0" distB="0" distL="0" distR="0" wp14:anchorId="13850375" wp14:editId="70E26A94">
          <wp:extent cx="304800" cy="304800"/>
          <wp:effectExtent l="0" t="0" r="0" b="0"/>
          <wp:docPr id="4"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BAC36CE" w14:textId="77777777" w:rsidR="00FD06C3" w:rsidRDefault="00FD06C3">
    <w:pPr>
      <w:pStyle w:val="Footer"/>
    </w:pPr>
    <w:r>
      <w:rPr>
        <w:position w:val="10"/>
      </w:rPr>
      <w:t xml:space="preserve">               </w:t>
    </w:r>
    <w:r>
      <w:rPr>
        <w:position w:val="12"/>
      </w:rPr>
      <w:t xml:space="preserve">  </w:t>
    </w:r>
    <w:r>
      <w:t xml:space="preserve">                      </w:t>
    </w:r>
    <w:r>
      <w:rPr>
        <w:position w:val="10"/>
      </w:rPr>
      <w:t xml:space="preserve">     </w:t>
    </w:r>
    <w:r>
      <w:t xml:space="preserve">    </w:t>
    </w:r>
  </w:p>
  <w:p w14:paraId="08BF46CB" w14:textId="77777777" w:rsidR="00FD06C3" w:rsidRDefault="00FD06C3">
    <w:pPr>
      <w:pStyle w:val="Footer"/>
    </w:pPr>
  </w:p>
  <w:p w14:paraId="2D0B97F0" w14:textId="77777777" w:rsidR="00FD06C3" w:rsidRPr="00450E68" w:rsidRDefault="00FD06C3" w:rsidP="001702A3">
    <w:pPr>
      <w:pStyle w:val="Footer"/>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6B491" w14:textId="77777777" w:rsidR="004228D2" w:rsidRDefault="004228D2" w:rsidP="004F5786">
      <w:r>
        <w:separator/>
      </w:r>
    </w:p>
  </w:footnote>
  <w:footnote w:type="continuationSeparator" w:id="0">
    <w:p w14:paraId="2D067047" w14:textId="77777777" w:rsidR="004228D2" w:rsidRDefault="004228D2"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6200" w14:textId="77777777" w:rsidR="00FD06C3" w:rsidRPr="002A7ACA" w:rsidRDefault="00FD06C3" w:rsidP="002A7ACA">
    <w:pPr>
      <w:pStyle w:val="Header"/>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E36A" w14:textId="77777777" w:rsidR="00FD06C3" w:rsidRPr="002A7ACA" w:rsidRDefault="00FD06C3" w:rsidP="002A7ACA">
    <w:pPr>
      <w:pStyle w:val="Header"/>
      <w:jc w:val="right"/>
      <w:rPr>
        <w:rFonts w:ascii="Arial" w:hAnsi="Arial"/>
        <w:b/>
        <w:sz w:val="36"/>
        <w:szCs w:val="36"/>
      </w:rPr>
    </w:pPr>
    <w:r w:rsidRPr="0062602A">
      <w:rPr>
        <w:rFonts w:ascii="Arial" w:hAnsi="Arial" w:cs="Arial"/>
        <w:b/>
        <w:bCs/>
        <w:noProof/>
        <w:color w:val="3E3C3C"/>
        <w:sz w:val="40"/>
        <w:szCs w:val="40"/>
      </w:rPr>
      <w:t>Press</w:t>
    </w:r>
    <w:proofErr w:type="spellStart"/>
    <w:r w:rsidRPr="0062602A">
      <w:rPr>
        <w:rFonts w:ascii="Arial" w:hAnsi="Arial" w:cs="Arial"/>
        <w:b/>
        <w:bCs/>
        <w:color w:val="3E3C3C"/>
        <w:sz w:val="40"/>
        <w:szCs w:val="40"/>
        <w:lang w:val="de-DE"/>
      </w:rPr>
      <w:t>einformatio</w:t>
    </w:r>
    <w:r>
      <w:rPr>
        <w:rFonts w:ascii="Arial" w:hAnsi="Arial" w:cs="Arial"/>
        <w:b/>
        <w:bCs/>
        <w:color w:val="3E3C3C"/>
        <w:sz w:val="40"/>
        <w:szCs w:val="40"/>
        <w:lang w:val="de-DE"/>
      </w:rPr>
      <w:t>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34CE5"/>
    <w:multiLevelType w:val="hybridMultilevel"/>
    <w:tmpl w:val="74F8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13268"/>
    <w:rsid w:val="00014C4E"/>
    <w:rsid w:val="000152D7"/>
    <w:rsid w:val="00015909"/>
    <w:rsid w:val="00015A8E"/>
    <w:rsid w:val="00033056"/>
    <w:rsid w:val="0004095A"/>
    <w:rsid w:val="000415CE"/>
    <w:rsid w:val="00054A8B"/>
    <w:rsid w:val="0008766A"/>
    <w:rsid w:val="000C21F6"/>
    <w:rsid w:val="000E354C"/>
    <w:rsid w:val="000E7E6D"/>
    <w:rsid w:val="000F276B"/>
    <w:rsid w:val="00117967"/>
    <w:rsid w:val="00133F87"/>
    <w:rsid w:val="0013700F"/>
    <w:rsid w:val="00146741"/>
    <w:rsid w:val="00146E78"/>
    <w:rsid w:val="00151FF2"/>
    <w:rsid w:val="001602E5"/>
    <w:rsid w:val="0016340B"/>
    <w:rsid w:val="001702A3"/>
    <w:rsid w:val="00186B37"/>
    <w:rsid w:val="001A3865"/>
    <w:rsid w:val="001A6F67"/>
    <w:rsid w:val="001B515D"/>
    <w:rsid w:val="001C495E"/>
    <w:rsid w:val="001C59C0"/>
    <w:rsid w:val="001D097E"/>
    <w:rsid w:val="001D1EFF"/>
    <w:rsid w:val="001D64D6"/>
    <w:rsid w:val="001E2F14"/>
    <w:rsid w:val="001F3630"/>
    <w:rsid w:val="001F5054"/>
    <w:rsid w:val="002007AE"/>
    <w:rsid w:val="00204A9E"/>
    <w:rsid w:val="00216845"/>
    <w:rsid w:val="00223673"/>
    <w:rsid w:val="002321A5"/>
    <w:rsid w:val="00254C26"/>
    <w:rsid w:val="00256B17"/>
    <w:rsid w:val="002631AC"/>
    <w:rsid w:val="002676EE"/>
    <w:rsid w:val="00272A54"/>
    <w:rsid w:val="0027307C"/>
    <w:rsid w:val="002772CF"/>
    <w:rsid w:val="00283D13"/>
    <w:rsid w:val="00290009"/>
    <w:rsid w:val="002A093B"/>
    <w:rsid w:val="002A271F"/>
    <w:rsid w:val="002A40C3"/>
    <w:rsid w:val="002A7ACA"/>
    <w:rsid w:val="002B0075"/>
    <w:rsid w:val="002B7373"/>
    <w:rsid w:val="002C569D"/>
    <w:rsid w:val="003065E9"/>
    <w:rsid w:val="00306805"/>
    <w:rsid w:val="00321BAE"/>
    <w:rsid w:val="00325A77"/>
    <w:rsid w:val="00336973"/>
    <w:rsid w:val="00340939"/>
    <w:rsid w:val="00364CFD"/>
    <w:rsid w:val="003661B7"/>
    <w:rsid w:val="003822B5"/>
    <w:rsid w:val="003826FC"/>
    <w:rsid w:val="00397592"/>
    <w:rsid w:val="003B4D10"/>
    <w:rsid w:val="003B62E5"/>
    <w:rsid w:val="003C3963"/>
    <w:rsid w:val="003C7CF2"/>
    <w:rsid w:val="003E0650"/>
    <w:rsid w:val="003E6DB3"/>
    <w:rsid w:val="003F6575"/>
    <w:rsid w:val="003F73DB"/>
    <w:rsid w:val="004009C7"/>
    <w:rsid w:val="00402515"/>
    <w:rsid w:val="004219E9"/>
    <w:rsid w:val="004228D2"/>
    <w:rsid w:val="00424082"/>
    <w:rsid w:val="00442D56"/>
    <w:rsid w:val="00444164"/>
    <w:rsid w:val="00450E68"/>
    <w:rsid w:val="00451248"/>
    <w:rsid w:val="00472CA8"/>
    <w:rsid w:val="004775E9"/>
    <w:rsid w:val="0047761A"/>
    <w:rsid w:val="00487319"/>
    <w:rsid w:val="004A0959"/>
    <w:rsid w:val="004A2545"/>
    <w:rsid w:val="004A311C"/>
    <w:rsid w:val="004A7815"/>
    <w:rsid w:val="004A7C83"/>
    <w:rsid w:val="004B2ECF"/>
    <w:rsid w:val="004C386D"/>
    <w:rsid w:val="004C42BF"/>
    <w:rsid w:val="004D055D"/>
    <w:rsid w:val="004D17B0"/>
    <w:rsid w:val="004D33B1"/>
    <w:rsid w:val="004E076E"/>
    <w:rsid w:val="004F5786"/>
    <w:rsid w:val="004F6E88"/>
    <w:rsid w:val="00510DD5"/>
    <w:rsid w:val="00514F1A"/>
    <w:rsid w:val="00521C55"/>
    <w:rsid w:val="00526AD9"/>
    <w:rsid w:val="00534687"/>
    <w:rsid w:val="0054323C"/>
    <w:rsid w:val="0054341F"/>
    <w:rsid w:val="00544FAF"/>
    <w:rsid w:val="00562478"/>
    <w:rsid w:val="00565586"/>
    <w:rsid w:val="005A0857"/>
    <w:rsid w:val="005A1F71"/>
    <w:rsid w:val="005A22EA"/>
    <w:rsid w:val="005A6D89"/>
    <w:rsid w:val="005B1A20"/>
    <w:rsid w:val="005C00B7"/>
    <w:rsid w:val="005C3130"/>
    <w:rsid w:val="005C33C8"/>
    <w:rsid w:val="005D3508"/>
    <w:rsid w:val="005D4F78"/>
    <w:rsid w:val="005D6897"/>
    <w:rsid w:val="005D6F66"/>
    <w:rsid w:val="005E01A6"/>
    <w:rsid w:val="005E3743"/>
    <w:rsid w:val="005E624B"/>
    <w:rsid w:val="005F11DD"/>
    <w:rsid w:val="005F179A"/>
    <w:rsid w:val="006075AF"/>
    <w:rsid w:val="006126F7"/>
    <w:rsid w:val="0062602A"/>
    <w:rsid w:val="006418AD"/>
    <w:rsid w:val="00641C4E"/>
    <w:rsid w:val="00644530"/>
    <w:rsid w:val="00654C34"/>
    <w:rsid w:val="006619EC"/>
    <w:rsid w:val="006637B7"/>
    <w:rsid w:val="00672202"/>
    <w:rsid w:val="006832F8"/>
    <w:rsid w:val="006916EB"/>
    <w:rsid w:val="00693D09"/>
    <w:rsid w:val="006B198E"/>
    <w:rsid w:val="006B5FA0"/>
    <w:rsid w:val="006D5512"/>
    <w:rsid w:val="007002FE"/>
    <w:rsid w:val="00702801"/>
    <w:rsid w:val="007037EE"/>
    <w:rsid w:val="00704742"/>
    <w:rsid w:val="00716338"/>
    <w:rsid w:val="00722721"/>
    <w:rsid w:val="00725E1C"/>
    <w:rsid w:val="0074179B"/>
    <w:rsid w:val="007449C3"/>
    <w:rsid w:val="00747610"/>
    <w:rsid w:val="007478B7"/>
    <w:rsid w:val="007607F3"/>
    <w:rsid w:val="0078375C"/>
    <w:rsid w:val="007853E9"/>
    <w:rsid w:val="00795DB3"/>
    <w:rsid w:val="007967A2"/>
    <w:rsid w:val="007A3666"/>
    <w:rsid w:val="007F7900"/>
    <w:rsid w:val="008161FC"/>
    <w:rsid w:val="00820369"/>
    <w:rsid w:val="00821252"/>
    <w:rsid w:val="00831B24"/>
    <w:rsid w:val="00842122"/>
    <w:rsid w:val="00846469"/>
    <w:rsid w:val="00846FEF"/>
    <w:rsid w:val="008641D5"/>
    <w:rsid w:val="0088713D"/>
    <w:rsid w:val="00894754"/>
    <w:rsid w:val="008A472E"/>
    <w:rsid w:val="008A51F4"/>
    <w:rsid w:val="008C06AB"/>
    <w:rsid w:val="008C748D"/>
    <w:rsid w:val="008E4016"/>
    <w:rsid w:val="008E7F71"/>
    <w:rsid w:val="008F2FBD"/>
    <w:rsid w:val="00901D84"/>
    <w:rsid w:val="009034EE"/>
    <w:rsid w:val="009074C1"/>
    <w:rsid w:val="00907E4C"/>
    <w:rsid w:val="00915E3A"/>
    <w:rsid w:val="009211CD"/>
    <w:rsid w:val="00922E79"/>
    <w:rsid w:val="00931106"/>
    <w:rsid w:val="00940D7A"/>
    <w:rsid w:val="00944055"/>
    <w:rsid w:val="0094565D"/>
    <w:rsid w:val="009469D1"/>
    <w:rsid w:val="00967E55"/>
    <w:rsid w:val="0099011B"/>
    <w:rsid w:val="00997129"/>
    <w:rsid w:val="009A551E"/>
    <w:rsid w:val="009A5853"/>
    <w:rsid w:val="009B3D59"/>
    <w:rsid w:val="009B4E77"/>
    <w:rsid w:val="009D0B38"/>
    <w:rsid w:val="009D1A5A"/>
    <w:rsid w:val="009D2F78"/>
    <w:rsid w:val="009D439D"/>
    <w:rsid w:val="009D4884"/>
    <w:rsid w:val="00A00E8C"/>
    <w:rsid w:val="00A011B3"/>
    <w:rsid w:val="00A01993"/>
    <w:rsid w:val="00A0535C"/>
    <w:rsid w:val="00A14F6B"/>
    <w:rsid w:val="00A23B5E"/>
    <w:rsid w:val="00A27825"/>
    <w:rsid w:val="00A335BC"/>
    <w:rsid w:val="00A55C07"/>
    <w:rsid w:val="00A747E7"/>
    <w:rsid w:val="00A74EFD"/>
    <w:rsid w:val="00A810BC"/>
    <w:rsid w:val="00A95ADA"/>
    <w:rsid w:val="00A960F9"/>
    <w:rsid w:val="00AA3C1B"/>
    <w:rsid w:val="00AD1A8B"/>
    <w:rsid w:val="00AE1CEC"/>
    <w:rsid w:val="00AE3539"/>
    <w:rsid w:val="00AF0395"/>
    <w:rsid w:val="00AF7390"/>
    <w:rsid w:val="00B13247"/>
    <w:rsid w:val="00B237D4"/>
    <w:rsid w:val="00B3030C"/>
    <w:rsid w:val="00B41EFB"/>
    <w:rsid w:val="00B41F6C"/>
    <w:rsid w:val="00B67221"/>
    <w:rsid w:val="00B74E87"/>
    <w:rsid w:val="00B75EA5"/>
    <w:rsid w:val="00B76CD2"/>
    <w:rsid w:val="00B77E05"/>
    <w:rsid w:val="00B86255"/>
    <w:rsid w:val="00B94328"/>
    <w:rsid w:val="00BA334A"/>
    <w:rsid w:val="00BA3C5B"/>
    <w:rsid w:val="00BA6D74"/>
    <w:rsid w:val="00BB0615"/>
    <w:rsid w:val="00BD0247"/>
    <w:rsid w:val="00BE78B0"/>
    <w:rsid w:val="00BF1D3A"/>
    <w:rsid w:val="00BF2779"/>
    <w:rsid w:val="00BF5ADB"/>
    <w:rsid w:val="00C00063"/>
    <w:rsid w:val="00C14197"/>
    <w:rsid w:val="00C1735C"/>
    <w:rsid w:val="00C203DD"/>
    <w:rsid w:val="00C22491"/>
    <w:rsid w:val="00C40FC4"/>
    <w:rsid w:val="00C46D09"/>
    <w:rsid w:val="00C50535"/>
    <w:rsid w:val="00C54BDE"/>
    <w:rsid w:val="00C75093"/>
    <w:rsid w:val="00C77375"/>
    <w:rsid w:val="00C91877"/>
    <w:rsid w:val="00C94C2A"/>
    <w:rsid w:val="00CA29A6"/>
    <w:rsid w:val="00CA685B"/>
    <w:rsid w:val="00CA79AD"/>
    <w:rsid w:val="00CB695E"/>
    <w:rsid w:val="00CC3855"/>
    <w:rsid w:val="00CD31F9"/>
    <w:rsid w:val="00CD34D8"/>
    <w:rsid w:val="00CD3D85"/>
    <w:rsid w:val="00CD4DE8"/>
    <w:rsid w:val="00CE0918"/>
    <w:rsid w:val="00CE3BBD"/>
    <w:rsid w:val="00CF61D9"/>
    <w:rsid w:val="00D04EC7"/>
    <w:rsid w:val="00D07B70"/>
    <w:rsid w:val="00D32881"/>
    <w:rsid w:val="00D4124E"/>
    <w:rsid w:val="00D4635C"/>
    <w:rsid w:val="00D54411"/>
    <w:rsid w:val="00D660FC"/>
    <w:rsid w:val="00D67B92"/>
    <w:rsid w:val="00D71818"/>
    <w:rsid w:val="00D761B2"/>
    <w:rsid w:val="00D84DF8"/>
    <w:rsid w:val="00D86560"/>
    <w:rsid w:val="00D86628"/>
    <w:rsid w:val="00D86777"/>
    <w:rsid w:val="00D86C90"/>
    <w:rsid w:val="00D92BD7"/>
    <w:rsid w:val="00D95E41"/>
    <w:rsid w:val="00DA0292"/>
    <w:rsid w:val="00DA7A2B"/>
    <w:rsid w:val="00DB1418"/>
    <w:rsid w:val="00DD4667"/>
    <w:rsid w:val="00DE0AA6"/>
    <w:rsid w:val="00DE680E"/>
    <w:rsid w:val="00DF6632"/>
    <w:rsid w:val="00E1185C"/>
    <w:rsid w:val="00E1187E"/>
    <w:rsid w:val="00E246A6"/>
    <w:rsid w:val="00E24CC9"/>
    <w:rsid w:val="00E30771"/>
    <w:rsid w:val="00E344E5"/>
    <w:rsid w:val="00E44655"/>
    <w:rsid w:val="00E4539F"/>
    <w:rsid w:val="00E555C4"/>
    <w:rsid w:val="00E61EE6"/>
    <w:rsid w:val="00E70FAC"/>
    <w:rsid w:val="00E7174E"/>
    <w:rsid w:val="00E86464"/>
    <w:rsid w:val="00E90863"/>
    <w:rsid w:val="00EA4112"/>
    <w:rsid w:val="00EB44F2"/>
    <w:rsid w:val="00EB66DF"/>
    <w:rsid w:val="00EE4E63"/>
    <w:rsid w:val="00EF11C8"/>
    <w:rsid w:val="00EF33A0"/>
    <w:rsid w:val="00F03AC9"/>
    <w:rsid w:val="00F04C08"/>
    <w:rsid w:val="00F201C5"/>
    <w:rsid w:val="00F239DC"/>
    <w:rsid w:val="00F25C43"/>
    <w:rsid w:val="00F53D7A"/>
    <w:rsid w:val="00F549FA"/>
    <w:rsid w:val="00F54A9D"/>
    <w:rsid w:val="00F74212"/>
    <w:rsid w:val="00F86552"/>
    <w:rsid w:val="00F91351"/>
    <w:rsid w:val="00FC5F23"/>
    <w:rsid w:val="00FD06C3"/>
    <w:rsid w:val="00FD29FA"/>
    <w:rsid w:val="00FE3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8C75BD"/>
  <w14:defaultImageDpi w14:val="0"/>
  <w15:docId w15:val="{41279870-DF27-4B8D-A252-C9294608A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909"/>
    <w:pPr>
      <w:spacing w:line="260" w:lineRule="atLeast"/>
    </w:pPr>
    <w:rPr>
      <w:rFonts w:ascii="Arial" w:hAnsi="Arial"/>
      <w:sz w:val="20"/>
      <w:lang w:val="de-DE"/>
    </w:rPr>
  </w:style>
  <w:style w:type="paragraph" w:styleId="Heading2">
    <w:name w:val="heading 2"/>
    <w:basedOn w:val="Normal"/>
    <w:link w:val="Heading2Char"/>
    <w:uiPriority w:val="9"/>
    <w:qFormat/>
    <w:rsid w:val="00A011B3"/>
    <w:pPr>
      <w:spacing w:before="100" w:beforeAutospacing="1" w:after="100" w:afterAutospacing="1" w:line="240" w:lineRule="auto"/>
      <w:outlineLvl w:val="1"/>
    </w:pPr>
    <w:rPr>
      <w:rFonts w:ascii="Times New Roman" w:eastAsia="Times New Roman" w:hAnsi="Times New Roman"/>
      <w:b/>
      <w:bCs/>
      <w:sz w:val="36"/>
      <w:szCs w:val="36"/>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HeaderChar">
    <w:name w:val="Header Char"/>
    <w:basedOn w:val="DefaultParagraphFont"/>
    <w:link w:val="Header"/>
    <w:uiPriority w:val="99"/>
    <w:locked/>
    <w:rsid w:val="004F5786"/>
    <w:rPr>
      <w:rFonts w:cs="Times New Roman"/>
    </w:rPr>
  </w:style>
  <w:style w:type="paragraph" w:styleId="Footer">
    <w:name w:val="footer"/>
    <w:basedOn w:val="Normal"/>
    <w:link w:val="FooterChar"/>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ooterChar">
    <w:name w:val="Footer Char"/>
    <w:basedOn w:val="DefaultParagraphFont"/>
    <w:link w:val="Footer"/>
    <w:uiPriority w:val="99"/>
    <w:locked/>
    <w:rsid w:val="004F5786"/>
    <w:rPr>
      <w:rFonts w:cs="Times New Roman"/>
    </w:rPr>
  </w:style>
  <w:style w:type="paragraph" w:customStyle="1" w:styleId="Standard12pt">
    <w:name w:val="Standard_12pt"/>
    <w:basedOn w:val="Normal"/>
    <w:rsid w:val="002A7ACA"/>
    <w:pPr>
      <w:spacing w:line="300" w:lineRule="atLeast"/>
    </w:pPr>
    <w:rPr>
      <w:sz w:val="24"/>
    </w:rPr>
  </w:style>
  <w:style w:type="paragraph" w:customStyle="1" w:styleId="PRHeadline">
    <w:name w:val="_PR_Headline"/>
    <w:basedOn w:val="Normal"/>
    <w:next w:val="Normal"/>
    <w:rsid w:val="002A7ACA"/>
    <w:pPr>
      <w:keepLines/>
      <w:spacing w:after="320" w:line="480" w:lineRule="exact"/>
    </w:pPr>
    <w:rPr>
      <w:rFonts w:cs="Arial"/>
      <w:b/>
      <w:sz w:val="36"/>
      <w:szCs w:val="20"/>
      <w:lang w:eastAsia="de-DE"/>
    </w:rPr>
  </w:style>
  <w:style w:type="paragraph" w:customStyle="1" w:styleId="PRTopline">
    <w:name w:val="_PR_Topline"/>
    <w:basedOn w:val="Normal"/>
    <w:next w:val="PRHeadline"/>
    <w:rsid w:val="002A7ACA"/>
    <w:pPr>
      <w:keepLines/>
      <w:spacing w:after="320" w:line="320" w:lineRule="exact"/>
    </w:pPr>
    <w:rPr>
      <w:rFonts w:cs="Arial"/>
      <w:sz w:val="24"/>
      <w:szCs w:val="20"/>
      <w:lang w:eastAsia="de-DE"/>
    </w:rPr>
  </w:style>
  <w:style w:type="paragraph" w:styleId="FootnoteText">
    <w:name w:val="footnote text"/>
    <w:basedOn w:val="Normal"/>
    <w:link w:val="FootnoteTextChar"/>
    <w:uiPriority w:val="99"/>
    <w:rsid w:val="002A7ACA"/>
    <w:rPr>
      <w:szCs w:val="20"/>
    </w:rPr>
  </w:style>
  <w:style w:type="character" w:customStyle="1" w:styleId="FootnoteTextChar">
    <w:name w:val="Footnote Text Char"/>
    <w:basedOn w:val="DefaultParagraphFont"/>
    <w:link w:val="FootnoteText"/>
    <w:uiPriority w:val="99"/>
    <w:locked/>
    <w:rsid w:val="002A7ACA"/>
    <w:rPr>
      <w:rFonts w:ascii="Arial" w:hAnsi="Arial" w:cs="Times New Roman"/>
      <w:sz w:val="20"/>
      <w:szCs w:val="20"/>
      <w:lang w:val="de-DE" w:eastAsia="x-none"/>
    </w:rPr>
  </w:style>
  <w:style w:type="character" w:styleId="FootnoteReference">
    <w:name w:val="footnote reference"/>
    <w:basedOn w:val="DefaultParagraphFont"/>
    <w:uiPriority w:val="99"/>
    <w:rsid w:val="002A7ACA"/>
    <w:rPr>
      <w:rFonts w:cs="Times New Roman"/>
      <w:vertAlign w:val="superscript"/>
    </w:rPr>
  </w:style>
  <w:style w:type="paragraph" w:styleId="BalloonText">
    <w:name w:val="Balloon Text"/>
    <w:basedOn w:val="Normal"/>
    <w:link w:val="BalloonTextChar"/>
    <w:uiPriority w:val="99"/>
    <w:semiHidden/>
    <w:unhideWhenUsed/>
    <w:rsid w:val="002A7ACA"/>
    <w:pPr>
      <w:spacing w:line="240" w:lineRule="auto"/>
    </w:pPr>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locked/>
    <w:rsid w:val="002A7ACA"/>
    <w:rPr>
      <w:rFonts w:ascii="Lucida Grande" w:hAnsi="Lucida Grande" w:cs="Lucida Grande"/>
      <w:sz w:val="18"/>
      <w:szCs w:val="18"/>
    </w:rPr>
  </w:style>
  <w:style w:type="character" w:styleId="Hyperlink">
    <w:name w:val="Hyperlink"/>
    <w:basedOn w:val="DefaultParagraphFont"/>
    <w:uiPriority w:val="99"/>
    <w:rsid w:val="002A7ACA"/>
    <w:rPr>
      <w:rFonts w:cs="Times New Roman"/>
      <w:color w:val="0000FF"/>
      <w:u w:val="single"/>
    </w:rPr>
  </w:style>
  <w:style w:type="character" w:styleId="PageNumber">
    <w:name w:val="page number"/>
    <w:basedOn w:val="DefaultParagraphFont"/>
    <w:uiPriority w:val="99"/>
    <w:semiHidden/>
    <w:unhideWhenUsed/>
    <w:rsid w:val="002A7ACA"/>
    <w:rPr>
      <w:rFonts w:cs="Times New Roman"/>
    </w:rPr>
  </w:style>
  <w:style w:type="character" w:styleId="CommentReference">
    <w:name w:val="annotation reference"/>
    <w:basedOn w:val="DefaultParagraphFont"/>
    <w:uiPriority w:val="99"/>
    <w:semiHidden/>
    <w:unhideWhenUsed/>
    <w:rsid w:val="00510DD5"/>
    <w:rPr>
      <w:rFonts w:cs="Times New Roman"/>
      <w:sz w:val="16"/>
      <w:szCs w:val="16"/>
    </w:rPr>
  </w:style>
  <w:style w:type="paragraph" w:styleId="CommentText">
    <w:name w:val="annotation text"/>
    <w:basedOn w:val="Normal"/>
    <w:link w:val="CommentTextChar"/>
    <w:uiPriority w:val="99"/>
    <w:semiHidden/>
    <w:unhideWhenUsed/>
    <w:rsid w:val="00510DD5"/>
    <w:rPr>
      <w:szCs w:val="20"/>
    </w:rPr>
  </w:style>
  <w:style w:type="character" w:customStyle="1" w:styleId="CommentTextChar">
    <w:name w:val="Comment Text Char"/>
    <w:basedOn w:val="DefaultParagraphFont"/>
    <w:link w:val="CommentText"/>
    <w:uiPriority w:val="99"/>
    <w:semiHidden/>
    <w:locked/>
    <w:rsid w:val="00510DD5"/>
    <w:rPr>
      <w:rFonts w:cs="Times New Roman"/>
      <w:sz w:val="20"/>
      <w:szCs w:val="20"/>
    </w:rPr>
  </w:style>
  <w:style w:type="paragraph" w:styleId="CommentSubject">
    <w:name w:val="annotation subject"/>
    <w:basedOn w:val="CommentText"/>
    <w:next w:val="CommentText"/>
    <w:link w:val="CommentSubjectChar"/>
    <w:uiPriority w:val="99"/>
    <w:semiHidden/>
    <w:unhideWhenUsed/>
    <w:rsid w:val="00510DD5"/>
    <w:rPr>
      <w:b/>
      <w:bCs/>
    </w:rPr>
  </w:style>
  <w:style w:type="character" w:customStyle="1" w:styleId="CommentSubjectChar">
    <w:name w:val="Comment Subject Char"/>
    <w:basedOn w:val="CommentTextChar"/>
    <w:link w:val="CommentSubject"/>
    <w:uiPriority w:val="99"/>
    <w:semiHidden/>
    <w:locked/>
    <w:rsid w:val="00510DD5"/>
    <w:rPr>
      <w:rFonts w:cs="Times New Roman"/>
      <w:b/>
      <w:bCs/>
      <w:sz w:val="20"/>
      <w:szCs w:val="20"/>
    </w:rPr>
  </w:style>
  <w:style w:type="paragraph" w:styleId="Revision">
    <w:name w:val="Revision"/>
    <w:hidden/>
    <w:uiPriority w:val="99"/>
    <w:semiHidden/>
    <w:rsid w:val="00117967"/>
  </w:style>
  <w:style w:type="paragraph" w:styleId="ListParagraph">
    <w:name w:val="List Paragraph"/>
    <w:basedOn w:val="Normal"/>
    <w:uiPriority w:val="34"/>
    <w:qFormat/>
    <w:rsid w:val="00831B24"/>
    <w:pPr>
      <w:ind w:left="720"/>
      <w:contextualSpacing/>
    </w:pPr>
  </w:style>
  <w:style w:type="character" w:customStyle="1" w:styleId="Heading2Char">
    <w:name w:val="Heading 2 Char"/>
    <w:basedOn w:val="DefaultParagraphFont"/>
    <w:link w:val="Heading2"/>
    <w:uiPriority w:val="9"/>
    <w:rsid w:val="00A011B3"/>
    <w:rPr>
      <w:rFonts w:ascii="Times New Roman" w:eastAsia="Times New Roman" w:hAnsi="Times New Roman"/>
      <w:b/>
      <w:bCs/>
      <w:sz w:val="36"/>
      <w:szCs w:val="36"/>
      <w:lang w:val="de-DE" w:eastAsia="de-DE"/>
    </w:rPr>
  </w:style>
  <w:style w:type="paragraph" w:customStyle="1" w:styleId="infoline">
    <w:name w:val="infoline"/>
    <w:basedOn w:val="Normal"/>
    <w:rsid w:val="00A011B3"/>
    <w:pPr>
      <w:spacing w:before="100" w:beforeAutospacing="1" w:after="100" w:afterAutospacing="1" w:line="240" w:lineRule="auto"/>
    </w:pPr>
    <w:rPr>
      <w:rFonts w:ascii="Times New Roman" w:eastAsia="Times New Roman" w:hAnsi="Times New Roman"/>
      <w:sz w:val="24"/>
      <w:lang w:eastAsia="de-DE"/>
    </w:rPr>
  </w:style>
  <w:style w:type="paragraph" w:styleId="NormalWeb">
    <w:name w:val="Normal (Web)"/>
    <w:basedOn w:val="Normal"/>
    <w:uiPriority w:val="99"/>
    <w:unhideWhenUsed/>
    <w:rsid w:val="00A011B3"/>
    <w:pPr>
      <w:spacing w:before="100" w:beforeAutospacing="1" w:after="100" w:afterAutospacing="1" w:line="240" w:lineRule="auto"/>
    </w:pPr>
    <w:rPr>
      <w:rFonts w:ascii="Times New Roman" w:eastAsia="Times New Roman" w:hAnsi="Times New Roman"/>
      <w:sz w:val="24"/>
      <w:lang w:eastAsia="de-DE"/>
    </w:rPr>
  </w:style>
  <w:style w:type="character" w:styleId="UnresolvedMention">
    <w:name w:val="Unresolved Mention"/>
    <w:basedOn w:val="DefaultParagraphFont"/>
    <w:uiPriority w:val="99"/>
    <w:semiHidden/>
    <w:unhideWhenUsed/>
    <w:rsid w:val="00CC38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331693">
      <w:bodyDiv w:val="1"/>
      <w:marLeft w:val="0"/>
      <w:marRight w:val="0"/>
      <w:marTop w:val="0"/>
      <w:marBottom w:val="0"/>
      <w:divBdr>
        <w:top w:val="none" w:sz="0" w:space="0" w:color="auto"/>
        <w:left w:val="none" w:sz="0" w:space="0" w:color="auto"/>
        <w:bottom w:val="none" w:sz="0" w:space="0" w:color="auto"/>
        <w:right w:val="none" w:sz="0" w:space="0" w:color="auto"/>
      </w:divBdr>
      <w:divsChild>
        <w:div w:id="1580941604">
          <w:marLeft w:val="0"/>
          <w:marRight w:val="0"/>
          <w:marTop w:val="0"/>
          <w:marBottom w:val="0"/>
          <w:divBdr>
            <w:top w:val="none" w:sz="0" w:space="0" w:color="auto"/>
            <w:left w:val="none" w:sz="0" w:space="0" w:color="auto"/>
            <w:bottom w:val="none" w:sz="0" w:space="0" w:color="auto"/>
            <w:right w:val="none" w:sz="0" w:space="0" w:color="auto"/>
          </w:divBdr>
          <w:divsChild>
            <w:div w:id="531459269">
              <w:marLeft w:val="0"/>
              <w:marRight w:val="0"/>
              <w:marTop w:val="0"/>
              <w:marBottom w:val="0"/>
              <w:divBdr>
                <w:top w:val="none" w:sz="0" w:space="0" w:color="auto"/>
                <w:left w:val="none" w:sz="0" w:space="0" w:color="auto"/>
                <w:bottom w:val="none" w:sz="0" w:space="0" w:color="auto"/>
                <w:right w:val="none" w:sz="0" w:space="0" w:color="auto"/>
              </w:divBdr>
              <w:divsChild>
                <w:div w:id="998458624">
                  <w:marLeft w:val="0"/>
                  <w:marRight w:val="0"/>
                  <w:marTop w:val="0"/>
                  <w:marBottom w:val="0"/>
                  <w:divBdr>
                    <w:top w:val="none" w:sz="0" w:space="0" w:color="auto"/>
                    <w:left w:val="none" w:sz="0" w:space="0" w:color="auto"/>
                    <w:bottom w:val="none" w:sz="0" w:space="0" w:color="auto"/>
                    <w:right w:val="none" w:sz="0" w:space="0" w:color="auto"/>
                  </w:divBdr>
                  <w:divsChild>
                    <w:div w:id="1966613578">
                      <w:marLeft w:val="0"/>
                      <w:marRight w:val="0"/>
                      <w:marTop w:val="0"/>
                      <w:marBottom w:val="0"/>
                      <w:divBdr>
                        <w:top w:val="none" w:sz="0" w:space="0" w:color="auto"/>
                        <w:left w:val="none" w:sz="0" w:space="0" w:color="auto"/>
                        <w:bottom w:val="none" w:sz="0" w:space="0" w:color="auto"/>
                        <w:right w:val="none" w:sz="0" w:space="0" w:color="auto"/>
                      </w:divBdr>
                      <w:divsChild>
                        <w:div w:id="1073165869">
                          <w:marLeft w:val="0"/>
                          <w:marRight w:val="0"/>
                          <w:marTop w:val="0"/>
                          <w:marBottom w:val="0"/>
                          <w:divBdr>
                            <w:top w:val="none" w:sz="0" w:space="0" w:color="auto"/>
                            <w:left w:val="none" w:sz="0" w:space="0" w:color="auto"/>
                            <w:bottom w:val="none" w:sz="0" w:space="0" w:color="auto"/>
                            <w:right w:val="none" w:sz="0" w:space="0" w:color="auto"/>
                          </w:divBdr>
                          <w:divsChild>
                            <w:div w:id="1164471122">
                              <w:marLeft w:val="0"/>
                              <w:marRight w:val="0"/>
                              <w:marTop w:val="0"/>
                              <w:marBottom w:val="0"/>
                              <w:divBdr>
                                <w:top w:val="none" w:sz="0" w:space="0" w:color="auto"/>
                                <w:left w:val="none" w:sz="0" w:space="0" w:color="auto"/>
                                <w:bottom w:val="none" w:sz="0" w:space="0" w:color="auto"/>
                                <w:right w:val="none" w:sz="0" w:space="0" w:color="auto"/>
                              </w:divBdr>
                              <w:divsChild>
                                <w:div w:id="595552111">
                                  <w:marLeft w:val="0"/>
                                  <w:marRight w:val="0"/>
                                  <w:marTop w:val="0"/>
                                  <w:marBottom w:val="0"/>
                                  <w:divBdr>
                                    <w:top w:val="none" w:sz="0" w:space="0" w:color="auto"/>
                                    <w:left w:val="none" w:sz="0" w:space="0" w:color="auto"/>
                                    <w:bottom w:val="none" w:sz="0" w:space="0" w:color="auto"/>
                                    <w:right w:val="none" w:sz="0" w:space="0" w:color="auto"/>
                                  </w:divBdr>
                                  <w:divsChild>
                                    <w:div w:id="1833133114">
                                      <w:marLeft w:val="0"/>
                                      <w:marRight w:val="0"/>
                                      <w:marTop w:val="0"/>
                                      <w:marBottom w:val="0"/>
                                      <w:divBdr>
                                        <w:top w:val="none" w:sz="0" w:space="0" w:color="auto"/>
                                        <w:left w:val="none" w:sz="0" w:space="0" w:color="auto"/>
                                        <w:bottom w:val="none" w:sz="0" w:space="0" w:color="auto"/>
                                        <w:right w:val="none" w:sz="0" w:space="0" w:color="auto"/>
                                      </w:divBdr>
                                      <w:divsChild>
                                        <w:div w:id="1412194817">
                                          <w:marLeft w:val="0"/>
                                          <w:marRight w:val="0"/>
                                          <w:marTop w:val="0"/>
                                          <w:marBottom w:val="0"/>
                                          <w:divBdr>
                                            <w:top w:val="none" w:sz="0" w:space="0" w:color="auto"/>
                                            <w:left w:val="none" w:sz="0" w:space="0" w:color="auto"/>
                                            <w:bottom w:val="none" w:sz="0" w:space="0" w:color="auto"/>
                                            <w:right w:val="none" w:sz="0" w:space="0" w:color="auto"/>
                                          </w:divBdr>
                                          <w:divsChild>
                                            <w:div w:id="810555749">
                                              <w:marLeft w:val="0"/>
                                              <w:marRight w:val="0"/>
                                              <w:marTop w:val="0"/>
                                              <w:marBottom w:val="0"/>
                                              <w:divBdr>
                                                <w:top w:val="none" w:sz="0" w:space="0" w:color="auto"/>
                                                <w:left w:val="none" w:sz="0" w:space="0" w:color="auto"/>
                                                <w:bottom w:val="none" w:sz="0" w:space="0" w:color="auto"/>
                                                <w:right w:val="none" w:sz="0" w:space="0" w:color="auto"/>
                                              </w:divBdr>
                                              <w:divsChild>
                                                <w:div w:id="489516616">
                                                  <w:marLeft w:val="0"/>
                                                  <w:marRight w:val="0"/>
                                                  <w:marTop w:val="0"/>
                                                  <w:marBottom w:val="0"/>
                                                  <w:divBdr>
                                                    <w:top w:val="none" w:sz="0" w:space="0" w:color="auto"/>
                                                    <w:left w:val="none" w:sz="0" w:space="0" w:color="auto"/>
                                                    <w:bottom w:val="none" w:sz="0" w:space="0" w:color="auto"/>
                                                    <w:right w:val="none" w:sz="0" w:space="0" w:color="auto"/>
                                                  </w:divBdr>
                                                </w:div>
                                                <w:div w:id="527838929">
                                                  <w:marLeft w:val="0"/>
                                                  <w:marRight w:val="0"/>
                                                  <w:marTop w:val="0"/>
                                                  <w:marBottom w:val="0"/>
                                                  <w:divBdr>
                                                    <w:top w:val="none" w:sz="0" w:space="0" w:color="auto"/>
                                                    <w:left w:val="none" w:sz="0" w:space="0" w:color="auto"/>
                                                    <w:bottom w:val="none" w:sz="0" w:space="0" w:color="auto"/>
                                                    <w:right w:val="none" w:sz="0" w:space="0" w:color="auto"/>
                                                  </w:divBdr>
                                                  <w:divsChild>
                                                    <w:div w:id="1990402253">
                                                      <w:marLeft w:val="0"/>
                                                      <w:marRight w:val="0"/>
                                                      <w:marTop w:val="0"/>
                                                      <w:marBottom w:val="0"/>
                                                      <w:divBdr>
                                                        <w:top w:val="none" w:sz="0" w:space="0" w:color="auto"/>
                                                        <w:left w:val="none" w:sz="0" w:space="0" w:color="auto"/>
                                                        <w:bottom w:val="none" w:sz="0" w:space="0" w:color="auto"/>
                                                        <w:right w:val="none" w:sz="0" w:space="0" w:color="auto"/>
                                                      </w:divBdr>
                                                    </w:div>
                                                    <w:div w:id="1803304077">
                                                      <w:marLeft w:val="0"/>
                                                      <w:marRight w:val="0"/>
                                                      <w:marTop w:val="0"/>
                                                      <w:marBottom w:val="0"/>
                                                      <w:divBdr>
                                                        <w:top w:val="none" w:sz="0" w:space="0" w:color="auto"/>
                                                        <w:left w:val="none" w:sz="0" w:space="0" w:color="auto"/>
                                                        <w:bottom w:val="none" w:sz="0" w:space="0" w:color="auto"/>
                                                        <w:right w:val="none" w:sz="0" w:space="0" w:color="auto"/>
                                                      </w:divBdr>
                                                    </w:div>
                                                    <w:div w:id="406654405">
                                                      <w:marLeft w:val="0"/>
                                                      <w:marRight w:val="0"/>
                                                      <w:marTop w:val="0"/>
                                                      <w:marBottom w:val="0"/>
                                                      <w:divBdr>
                                                        <w:top w:val="none" w:sz="0" w:space="0" w:color="auto"/>
                                                        <w:left w:val="none" w:sz="0" w:space="0" w:color="auto"/>
                                                        <w:bottom w:val="none" w:sz="0" w:space="0" w:color="auto"/>
                                                        <w:right w:val="none" w:sz="0" w:space="0" w:color="auto"/>
                                                      </w:divBdr>
                                                    </w:div>
                                                    <w:div w:id="14745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6673897">
      <w:marLeft w:val="0"/>
      <w:marRight w:val="0"/>
      <w:marTop w:val="0"/>
      <w:marBottom w:val="0"/>
      <w:divBdr>
        <w:top w:val="none" w:sz="0" w:space="0" w:color="auto"/>
        <w:left w:val="none" w:sz="0" w:space="0" w:color="auto"/>
        <w:bottom w:val="none" w:sz="0" w:space="0" w:color="auto"/>
        <w:right w:val="none" w:sz="0" w:space="0" w:color="auto"/>
      </w:divBdr>
    </w:div>
    <w:div w:id="556673898">
      <w:marLeft w:val="0"/>
      <w:marRight w:val="0"/>
      <w:marTop w:val="0"/>
      <w:marBottom w:val="0"/>
      <w:divBdr>
        <w:top w:val="none" w:sz="0" w:space="0" w:color="auto"/>
        <w:left w:val="none" w:sz="0" w:space="0" w:color="auto"/>
        <w:bottom w:val="none" w:sz="0" w:space="0" w:color="auto"/>
        <w:right w:val="none" w:sz="0" w:space="0" w:color="auto"/>
      </w:divBdr>
    </w:div>
    <w:div w:id="556673899">
      <w:marLeft w:val="0"/>
      <w:marRight w:val="0"/>
      <w:marTop w:val="0"/>
      <w:marBottom w:val="0"/>
      <w:divBdr>
        <w:top w:val="none" w:sz="0" w:space="0" w:color="auto"/>
        <w:left w:val="none" w:sz="0" w:space="0" w:color="auto"/>
        <w:bottom w:val="none" w:sz="0" w:space="0" w:color="auto"/>
        <w:right w:val="none" w:sz="0" w:space="0" w:color="auto"/>
      </w:divBdr>
    </w:div>
    <w:div w:id="556673900">
      <w:marLeft w:val="0"/>
      <w:marRight w:val="0"/>
      <w:marTop w:val="0"/>
      <w:marBottom w:val="0"/>
      <w:divBdr>
        <w:top w:val="none" w:sz="0" w:space="0" w:color="auto"/>
        <w:left w:val="none" w:sz="0" w:space="0" w:color="auto"/>
        <w:bottom w:val="none" w:sz="0" w:space="0" w:color="auto"/>
        <w:right w:val="none" w:sz="0" w:space="0" w:color="auto"/>
      </w:divBdr>
    </w:div>
    <w:div w:id="14495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niela.sykora@henkel.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nkel.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news.henkel.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enkel-lifetimes.a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D8C0B-8BF2-B648-9CB6-0EEF6C6F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713</Words>
  <Characters>4066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Duft-Sensation für die Wäsche</vt:lpstr>
    </vt:vector>
  </TitlesOfParts>
  <Company>Henkel AG &amp; Co. KGaA</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Duft-Sensation für die Wäsche</dc:title>
  <dc:subject>Neu ab Dezember: Vernel Suprême Perfume Pearls</dc:subject>
  <dc:creator>Henkel AG &amp; Co. KGaA</dc:creator>
  <cp:keywords/>
  <dc:description/>
  <cp:lastModifiedBy>imb</cp:lastModifiedBy>
  <cp:revision>6</cp:revision>
  <cp:lastPrinted>2018-06-15T14:05:00Z</cp:lastPrinted>
  <dcterms:created xsi:type="dcterms:W3CDTF">2018-04-05T17:11:00Z</dcterms:created>
  <dcterms:modified xsi:type="dcterms:W3CDTF">2018-06-18T07:13:00Z</dcterms:modified>
  <cp:category>presseinformation</cp:category>
</cp:coreProperties>
</file>