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FAB" w:rsidRPr="00506C93" w:rsidRDefault="0067049B" w:rsidP="00720FAB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>14</w:t>
      </w:r>
      <w:r w:rsidR="009F71CF">
        <w:rPr>
          <w:rFonts w:asciiTheme="minorHAnsi" w:hAnsiTheme="minorHAnsi" w:cstheme="minorHAnsi"/>
          <w:sz w:val="28"/>
          <w:lang w:val="pl-PL"/>
        </w:rPr>
        <w:t xml:space="preserve"> sierpnia</w:t>
      </w:r>
      <w:r w:rsidR="002F549D">
        <w:rPr>
          <w:rFonts w:asciiTheme="minorHAnsi" w:hAnsiTheme="minorHAnsi" w:cstheme="minorHAnsi"/>
          <w:sz w:val="28"/>
          <w:lang w:val="pl-PL"/>
        </w:rPr>
        <w:t xml:space="preserve"> 2018</w:t>
      </w:r>
    </w:p>
    <w:p w:rsidR="00A55FF2" w:rsidRDefault="00A55FF2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FF148F" w:rsidRPr="00FF148F" w:rsidRDefault="00FF148F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720FAB" w:rsidRPr="00506C93" w:rsidRDefault="00206CF0" w:rsidP="00FE5865">
      <w:pPr>
        <w:spacing w:line="200" w:lineRule="atLeast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 w:rsidRPr="009B1E8A">
        <w:rPr>
          <w:rFonts w:asciiTheme="minorHAnsi" w:hAnsiTheme="minorHAnsi" w:cstheme="minorHAnsi"/>
          <w:sz w:val="28"/>
          <w:lang w:val="pl-PL"/>
        </w:rPr>
        <w:t xml:space="preserve">Henkel </w:t>
      </w:r>
      <w:r w:rsidR="00E02AB0" w:rsidRPr="009B1E8A">
        <w:rPr>
          <w:rFonts w:asciiTheme="minorHAnsi" w:hAnsiTheme="minorHAnsi" w:cstheme="minorHAnsi"/>
          <w:sz w:val="28"/>
          <w:lang w:val="pl-PL"/>
        </w:rPr>
        <w:t xml:space="preserve">wyróżniony </w:t>
      </w:r>
      <w:r w:rsidR="00C35CCC" w:rsidRPr="009B1E8A">
        <w:rPr>
          <w:rFonts w:asciiTheme="minorHAnsi" w:hAnsiTheme="minorHAnsi" w:cstheme="minorHAnsi"/>
          <w:sz w:val="28"/>
          <w:lang w:val="pl-PL"/>
        </w:rPr>
        <w:t xml:space="preserve">za działania </w:t>
      </w:r>
      <w:r w:rsidR="00E4306E" w:rsidRPr="009B1E8A">
        <w:rPr>
          <w:rFonts w:asciiTheme="minorHAnsi" w:hAnsiTheme="minorHAnsi" w:cstheme="minorHAnsi"/>
          <w:sz w:val="28"/>
          <w:lang w:val="pl-PL"/>
        </w:rPr>
        <w:t>na rzecz pracowników</w:t>
      </w:r>
    </w:p>
    <w:p w:rsidR="006D4C27" w:rsidRPr="00FF148F" w:rsidRDefault="006D4C27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720FAB" w:rsidRPr="00506C93" w:rsidRDefault="00E4306E" w:rsidP="00FE5865">
      <w:pPr>
        <w:spacing w:line="200" w:lineRule="atLeast"/>
        <w:jc w:val="both"/>
        <w:rPr>
          <w:rFonts w:asciiTheme="minorHAnsi" w:hAnsiTheme="minorHAnsi" w:cstheme="minorHAnsi"/>
          <w:b/>
          <w:bCs/>
          <w:kern w:val="32"/>
          <w:sz w:val="40"/>
          <w:szCs w:val="40"/>
          <w:lang w:val="pl-PL"/>
        </w:rPr>
      </w:pPr>
      <w:r>
        <w:rPr>
          <w:rFonts w:asciiTheme="minorHAnsi" w:hAnsiTheme="minorHAnsi" w:cstheme="minorHAnsi"/>
          <w:b/>
          <w:kern w:val="32"/>
          <w:sz w:val="40"/>
          <w:lang w:val="pl-PL"/>
        </w:rPr>
        <w:t>Henkel z tytułem Solidny Pracodawca</w:t>
      </w:r>
      <w:r w:rsidR="0067049B">
        <w:rPr>
          <w:rFonts w:asciiTheme="minorHAnsi" w:hAnsiTheme="minorHAnsi" w:cstheme="minorHAnsi"/>
          <w:b/>
          <w:kern w:val="32"/>
          <w:sz w:val="40"/>
          <w:lang w:val="pl-PL"/>
        </w:rPr>
        <w:t xml:space="preserve"> Roku</w:t>
      </w:r>
      <w:r>
        <w:rPr>
          <w:rFonts w:asciiTheme="minorHAnsi" w:hAnsiTheme="minorHAnsi" w:cstheme="minorHAnsi"/>
          <w:b/>
          <w:kern w:val="32"/>
          <w:sz w:val="40"/>
          <w:lang w:val="pl-PL"/>
        </w:rPr>
        <w:t xml:space="preserve"> 2018</w:t>
      </w:r>
    </w:p>
    <w:p w:rsidR="006D4C27" w:rsidRPr="00506C93" w:rsidRDefault="006D4C27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506C93" w:rsidRDefault="00206CF0" w:rsidP="00B542DA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4B1145">
        <w:rPr>
          <w:rFonts w:asciiTheme="minorHAnsi" w:hAnsiTheme="minorHAnsi" w:cstheme="minorHAnsi"/>
          <w:b/>
          <w:sz w:val="28"/>
          <w:szCs w:val="28"/>
          <w:lang w:val="pl-PL"/>
        </w:rPr>
        <w:t xml:space="preserve">Henkel Polska </w:t>
      </w:r>
      <w:r w:rsidR="00F13FE6">
        <w:rPr>
          <w:rFonts w:asciiTheme="minorHAnsi" w:hAnsiTheme="minorHAnsi" w:cstheme="minorHAnsi"/>
          <w:b/>
          <w:sz w:val="28"/>
          <w:szCs w:val="28"/>
          <w:lang w:val="pl-PL"/>
        </w:rPr>
        <w:t>otrzymał</w:t>
      </w:r>
      <w:r w:rsidR="00B542DA">
        <w:rPr>
          <w:rFonts w:asciiTheme="minorHAnsi" w:hAnsiTheme="minorHAnsi" w:cstheme="minorHAnsi"/>
          <w:b/>
          <w:sz w:val="28"/>
          <w:szCs w:val="28"/>
          <w:lang w:val="pl-PL"/>
        </w:rPr>
        <w:t xml:space="preserve"> tytuł</w:t>
      </w:r>
      <w:r w:rsidRPr="004B1145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B542DA">
        <w:rPr>
          <w:rFonts w:asciiTheme="minorHAnsi" w:hAnsiTheme="minorHAnsi" w:cstheme="minorHAnsi"/>
          <w:b/>
          <w:sz w:val="28"/>
          <w:szCs w:val="28"/>
          <w:lang w:val="pl-PL"/>
        </w:rPr>
        <w:t xml:space="preserve">Solidny Pracodawca 2018 w ogólnopolskim konkursie Solidny Pracodawca Roku. </w:t>
      </w:r>
      <w:r w:rsidR="00B542DA" w:rsidRPr="00C17058">
        <w:rPr>
          <w:rFonts w:asciiTheme="minorHAnsi" w:hAnsiTheme="minorHAnsi" w:cstheme="minorHAnsi"/>
          <w:b/>
          <w:sz w:val="28"/>
          <w:szCs w:val="28"/>
          <w:lang w:val="pl-PL"/>
        </w:rPr>
        <w:t xml:space="preserve">Kapituła konkursu doceniła firmę za </w:t>
      </w:r>
      <w:r w:rsidR="001761F2">
        <w:rPr>
          <w:rFonts w:asciiTheme="minorHAnsi" w:hAnsiTheme="minorHAnsi" w:cstheme="minorHAnsi"/>
          <w:b/>
          <w:sz w:val="28"/>
          <w:szCs w:val="28"/>
          <w:lang w:val="pl-PL"/>
        </w:rPr>
        <w:t xml:space="preserve">prowadzenie </w:t>
      </w:r>
      <w:r w:rsidR="0067049B">
        <w:rPr>
          <w:rFonts w:asciiTheme="minorHAnsi" w:hAnsiTheme="minorHAnsi" w:cstheme="minorHAnsi"/>
          <w:b/>
          <w:sz w:val="28"/>
          <w:szCs w:val="28"/>
          <w:lang w:val="pl-PL"/>
        </w:rPr>
        <w:t>wszechstronnej</w:t>
      </w:r>
      <w:r w:rsidR="001761F2">
        <w:rPr>
          <w:rFonts w:asciiTheme="minorHAnsi" w:hAnsiTheme="minorHAnsi" w:cstheme="minorHAnsi"/>
          <w:b/>
          <w:sz w:val="28"/>
          <w:szCs w:val="28"/>
          <w:lang w:val="pl-PL"/>
        </w:rPr>
        <w:t xml:space="preserve"> polityki </w:t>
      </w:r>
      <w:r w:rsidR="00C17058">
        <w:rPr>
          <w:rFonts w:asciiTheme="minorHAnsi" w:hAnsiTheme="minorHAnsi" w:cstheme="minorHAnsi"/>
          <w:b/>
          <w:sz w:val="28"/>
          <w:szCs w:val="28"/>
          <w:lang w:val="pl-PL"/>
        </w:rPr>
        <w:t>personalnej</w:t>
      </w:r>
      <w:r w:rsidR="0067049B">
        <w:rPr>
          <w:rFonts w:asciiTheme="minorHAnsi" w:hAnsiTheme="minorHAnsi" w:cstheme="minorHAnsi"/>
          <w:b/>
          <w:sz w:val="28"/>
          <w:szCs w:val="28"/>
          <w:lang w:val="pl-PL"/>
        </w:rPr>
        <w:t xml:space="preserve"> opartej na idei różnorodności i inkluzji,</w:t>
      </w:r>
      <w:r w:rsidR="001761F2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3A4DAD">
        <w:rPr>
          <w:rFonts w:asciiTheme="minorHAnsi" w:hAnsiTheme="minorHAnsi" w:cstheme="minorHAnsi"/>
          <w:b/>
          <w:sz w:val="28"/>
          <w:szCs w:val="28"/>
          <w:lang w:val="pl-PL"/>
        </w:rPr>
        <w:t xml:space="preserve">umożliwiającej </w:t>
      </w:r>
      <w:r w:rsidR="00C17058">
        <w:rPr>
          <w:rFonts w:asciiTheme="minorHAnsi" w:hAnsiTheme="minorHAnsi" w:cstheme="minorHAnsi"/>
          <w:b/>
          <w:sz w:val="28"/>
          <w:szCs w:val="28"/>
          <w:lang w:val="pl-PL"/>
        </w:rPr>
        <w:t xml:space="preserve">stały rozwój zawodowy i osobisty pracowników. </w:t>
      </w:r>
    </w:p>
    <w:p w:rsidR="00B542DA" w:rsidRPr="00C6597C" w:rsidRDefault="00B542DA" w:rsidP="00B542DA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:rsidR="001761F2" w:rsidRDefault="00B542DA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4E5757">
        <w:rPr>
          <w:rFonts w:asciiTheme="minorHAnsi" w:hAnsiTheme="minorHAnsi" w:cstheme="minorHAnsi"/>
          <w:sz w:val="24"/>
          <w:szCs w:val="24"/>
          <w:lang w:val="pl-PL"/>
        </w:rPr>
        <w:t>Tytuł</w:t>
      </w:r>
      <w:r w:rsidRPr="003A4DAD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E638D3" w:rsidRPr="003A4DAD">
        <w:rPr>
          <w:rFonts w:asciiTheme="minorHAnsi" w:hAnsiTheme="minorHAnsi" w:cstheme="minorHAnsi"/>
          <w:sz w:val="24"/>
          <w:szCs w:val="24"/>
          <w:lang w:val="pl-PL"/>
        </w:rPr>
        <w:t>Solidny Pracodawca Roku</w:t>
      </w:r>
      <w:r w:rsidR="00C17620" w:rsidRPr="004E5757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C17058" w:rsidRPr="004E5757">
        <w:rPr>
          <w:rFonts w:asciiTheme="minorHAnsi" w:hAnsiTheme="minorHAnsi" w:cstheme="minorHAnsi"/>
          <w:sz w:val="24"/>
          <w:szCs w:val="24"/>
          <w:lang w:val="pl-PL"/>
        </w:rPr>
        <w:t>przyznawany jest</w:t>
      </w:r>
      <w:r w:rsidR="00E638D3" w:rsidRPr="004E57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C17058" w:rsidRPr="004E5757">
        <w:rPr>
          <w:rFonts w:asciiTheme="minorHAnsi" w:hAnsiTheme="minorHAnsi" w:cstheme="minorHAnsi"/>
          <w:sz w:val="24"/>
          <w:szCs w:val="24"/>
          <w:lang w:val="pl-PL"/>
        </w:rPr>
        <w:t>najlepszym</w:t>
      </w:r>
      <w:r w:rsidRPr="004E57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C17058" w:rsidRPr="004E5757">
        <w:rPr>
          <w:rFonts w:asciiTheme="minorHAnsi" w:hAnsiTheme="minorHAnsi" w:cstheme="minorHAnsi"/>
          <w:sz w:val="24"/>
          <w:szCs w:val="24"/>
          <w:lang w:val="pl-PL"/>
        </w:rPr>
        <w:t>pracodawcom</w:t>
      </w:r>
      <w:r w:rsidR="00EF3944" w:rsidRPr="004E5757">
        <w:rPr>
          <w:rFonts w:asciiTheme="minorHAnsi" w:hAnsiTheme="minorHAnsi" w:cstheme="minorHAnsi"/>
          <w:sz w:val="24"/>
          <w:szCs w:val="24"/>
          <w:lang w:val="pl-PL"/>
        </w:rPr>
        <w:t xml:space="preserve"> w Polsce</w:t>
      </w:r>
      <w:r w:rsidR="004E5757">
        <w:rPr>
          <w:rFonts w:asciiTheme="minorHAnsi" w:hAnsiTheme="minorHAnsi" w:cstheme="minorHAnsi"/>
          <w:sz w:val="24"/>
          <w:szCs w:val="24"/>
          <w:lang w:val="pl-PL"/>
        </w:rPr>
        <w:t>.</w:t>
      </w:r>
      <w:r w:rsidR="004E5757" w:rsidRPr="004E57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624C79">
        <w:rPr>
          <w:rFonts w:asciiTheme="minorHAnsi" w:hAnsiTheme="minorHAnsi" w:cstheme="minorHAnsi"/>
          <w:sz w:val="24"/>
          <w:szCs w:val="24"/>
          <w:lang w:val="pl-PL"/>
        </w:rPr>
        <w:t>Wyróżnia</w:t>
      </w:r>
      <w:r w:rsidR="00A25DA8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624C79">
        <w:rPr>
          <w:rFonts w:asciiTheme="minorHAnsi" w:hAnsiTheme="minorHAnsi" w:cstheme="minorHAnsi"/>
          <w:sz w:val="24"/>
          <w:szCs w:val="24"/>
          <w:lang w:val="pl-PL"/>
        </w:rPr>
        <w:t>t</w:t>
      </w:r>
      <w:r w:rsidR="005246A3">
        <w:rPr>
          <w:rFonts w:asciiTheme="minorHAnsi" w:hAnsiTheme="minorHAnsi" w:cstheme="minorHAnsi"/>
          <w:sz w:val="24"/>
          <w:szCs w:val="24"/>
          <w:lang w:val="pl-PL"/>
        </w:rPr>
        <w:t>ych,</w:t>
      </w:r>
      <w:r w:rsidR="00E638D3" w:rsidRPr="004E5757">
        <w:rPr>
          <w:rFonts w:asciiTheme="minorHAnsi" w:hAnsiTheme="minorHAnsi" w:cstheme="minorHAnsi"/>
          <w:sz w:val="24"/>
          <w:szCs w:val="24"/>
          <w:lang w:val="pl-PL"/>
        </w:rPr>
        <w:t xml:space="preserve"> którzy prowadzą przejrzystą politykę </w:t>
      </w:r>
      <w:r w:rsidR="00C17058" w:rsidRPr="004E5757">
        <w:rPr>
          <w:rFonts w:asciiTheme="minorHAnsi" w:hAnsiTheme="minorHAnsi" w:cstheme="minorHAnsi"/>
          <w:sz w:val="24"/>
          <w:szCs w:val="24"/>
          <w:lang w:val="pl-PL"/>
        </w:rPr>
        <w:t>zarządzania zasobami ludzkimi</w:t>
      </w:r>
      <w:r w:rsidR="00E638D3" w:rsidRPr="004E5757">
        <w:rPr>
          <w:rFonts w:asciiTheme="minorHAnsi" w:hAnsiTheme="minorHAnsi" w:cstheme="minorHAnsi"/>
          <w:sz w:val="24"/>
          <w:szCs w:val="24"/>
          <w:lang w:val="pl-PL"/>
        </w:rPr>
        <w:t xml:space="preserve"> oraz promują atrakcyjne rozwiązania dla</w:t>
      </w:r>
      <w:r w:rsidR="00E638D3">
        <w:rPr>
          <w:rFonts w:asciiTheme="minorHAnsi" w:hAnsiTheme="minorHAnsi" w:cstheme="minorHAnsi"/>
          <w:sz w:val="24"/>
          <w:szCs w:val="24"/>
          <w:lang w:val="pl-PL"/>
        </w:rPr>
        <w:t xml:space="preserve"> obecnych i potencjalnych pracowników.</w:t>
      </w:r>
      <w:r w:rsidR="0067049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761F2">
        <w:rPr>
          <w:rFonts w:asciiTheme="minorHAnsi" w:hAnsiTheme="minorHAnsi" w:cstheme="minorHAnsi"/>
          <w:sz w:val="24"/>
          <w:szCs w:val="24"/>
          <w:lang w:val="pl-PL"/>
        </w:rPr>
        <w:t xml:space="preserve">Wśród najważniejszych aspektów branych pod uwagę w konkursie są warunki pracy, terminowość wypłat, warunki socjalne, ścieżka kariery, zewnętrzne i wewnętrzne opinie o firmie oraz dynamika zatrudnienia na przestrzeni ostatnich lat. </w:t>
      </w:r>
    </w:p>
    <w:p w:rsidR="00D33F4C" w:rsidRDefault="00D33F4C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A25DA8" w:rsidRDefault="00A25DA8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9B1E8A">
        <w:rPr>
          <w:rFonts w:asciiTheme="minorHAnsi" w:hAnsiTheme="minorHAnsi" w:cstheme="minorHAnsi"/>
          <w:i/>
          <w:sz w:val="24"/>
          <w:szCs w:val="24"/>
          <w:lang w:val="pl-PL"/>
        </w:rPr>
        <w:t xml:space="preserve">- Pracownicy stanowią o sile naszej organizacji, </w:t>
      </w:r>
      <w:r w:rsidR="003A4DAD">
        <w:rPr>
          <w:rFonts w:asciiTheme="minorHAnsi" w:hAnsiTheme="minorHAnsi" w:cstheme="minorHAnsi"/>
          <w:i/>
          <w:sz w:val="24"/>
          <w:szCs w:val="24"/>
          <w:lang w:val="pl-PL"/>
        </w:rPr>
        <w:t>zarówno w kontekście</w:t>
      </w:r>
      <w:r w:rsidRPr="009B1E8A">
        <w:rPr>
          <w:rFonts w:asciiTheme="minorHAnsi" w:hAnsiTheme="minorHAnsi" w:cstheme="minorHAnsi"/>
          <w:i/>
          <w:sz w:val="24"/>
          <w:szCs w:val="24"/>
          <w:lang w:val="pl-PL"/>
        </w:rPr>
        <w:t xml:space="preserve"> biznesowym</w:t>
      </w:r>
      <w:r w:rsidR="003A4DAD">
        <w:rPr>
          <w:rFonts w:asciiTheme="minorHAnsi" w:hAnsiTheme="minorHAnsi" w:cstheme="minorHAnsi"/>
          <w:i/>
          <w:sz w:val="24"/>
          <w:szCs w:val="24"/>
          <w:lang w:val="pl-PL"/>
        </w:rPr>
        <w:t xml:space="preserve"> jak </w:t>
      </w:r>
      <w:r w:rsidR="0067049B"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="003A4DAD">
        <w:rPr>
          <w:rFonts w:asciiTheme="minorHAnsi" w:hAnsiTheme="minorHAnsi" w:cstheme="minorHAnsi"/>
          <w:i/>
          <w:sz w:val="24"/>
          <w:szCs w:val="24"/>
          <w:lang w:val="pl-PL"/>
        </w:rPr>
        <w:t>i wizerunkowym</w:t>
      </w:r>
      <w:r w:rsidRPr="009B1E8A">
        <w:rPr>
          <w:rFonts w:asciiTheme="minorHAnsi" w:hAnsiTheme="minorHAnsi" w:cstheme="minorHAnsi"/>
          <w:i/>
          <w:sz w:val="24"/>
          <w:szCs w:val="24"/>
          <w:lang w:val="pl-PL"/>
        </w:rPr>
        <w:t xml:space="preserve">. </w:t>
      </w:r>
      <w:r w:rsidR="003A4DAD">
        <w:rPr>
          <w:rFonts w:asciiTheme="minorHAnsi" w:hAnsiTheme="minorHAnsi" w:cstheme="minorHAnsi"/>
          <w:i/>
          <w:sz w:val="24"/>
          <w:szCs w:val="24"/>
          <w:lang w:val="pl-PL"/>
        </w:rPr>
        <w:t>Dlatego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 xml:space="preserve"> też </w:t>
      </w:r>
      <w:r w:rsidR="003A4DAD">
        <w:rPr>
          <w:rFonts w:asciiTheme="minorHAnsi" w:hAnsiTheme="minorHAnsi" w:cstheme="minorHAnsi"/>
          <w:i/>
          <w:sz w:val="24"/>
          <w:szCs w:val="24"/>
          <w:lang w:val="pl-PL"/>
        </w:rPr>
        <w:t xml:space="preserve">szczególnie 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 xml:space="preserve">dbamy o stworzenie im możliwie najlepszych warunków pracy i inwestujemy w ich rozwój. Cieszymy się, że nasze wysiłki zostały docenione przez grono niezależnych ekspertów. </w:t>
      </w:r>
      <w:r w:rsidRPr="004E5757">
        <w:rPr>
          <w:rFonts w:asciiTheme="minorHAnsi" w:hAnsiTheme="minorHAnsi" w:cstheme="minorHAnsi"/>
          <w:i/>
          <w:sz w:val="24"/>
          <w:szCs w:val="24"/>
          <w:lang w:val="pl-PL"/>
        </w:rPr>
        <w:t>Tytuł Solidnego Pracodawcy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540979">
        <w:rPr>
          <w:rFonts w:asciiTheme="minorHAnsi" w:hAnsiTheme="minorHAnsi" w:cstheme="minorHAnsi"/>
          <w:i/>
          <w:sz w:val="24"/>
          <w:szCs w:val="24"/>
          <w:lang w:val="pl-PL"/>
        </w:rPr>
        <w:t>na pewno za</w:t>
      </w:r>
      <w:r w:rsidR="00D02815">
        <w:rPr>
          <w:rFonts w:asciiTheme="minorHAnsi" w:hAnsiTheme="minorHAnsi" w:cstheme="minorHAnsi"/>
          <w:i/>
          <w:sz w:val="24"/>
          <w:szCs w:val="24"/>
          <w:lang w:val="pl-PL"/>
        </w:rPr>
        <w:t>inspiruje nas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Pr="004E5757">
        <w:rPr>
          <w:rFonts w:asciiTheme="minorHAnsi" w:hAnsiTheme="minorHAnsi" w:cstheme="minorHAnsi"/>
          <w:i/>
          <w:sz w:val="24"/>
          <w:szCs w:val="24"/>
          <w:lang w:val="pl-PL"/>
        </w:rPr>
        <w:t>do realizowania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 xml:space="preserve"> kolejnych projektów w ramach polityki personalnej </w:t>
      </w:r>
      <w:r w:rsidR="00D02815">
        <w:rPr>
          <w:rFonts w:asciiTheme="minorHAnsi" w:hAnsiTheme="minorHAnsi" w:cstheme="minorHAnsi"/>
          <w:i/>
          <w:sz w:val="24"/>
          <w:szCs w:val="24"/>
          <w:lang w:val="pl-PL"/>
        </w:rPr>
        <w:t>firmy – powiedziała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5D5A89">
        <w:rPr>
          <w:rFonts w:asciiTheme="minorHAnsi" w:hAnsiTheme="minorHAnsi" w:cstheme="minorHAnsi"/>
          <w:sz w:val="24"/>
          <w:szCs w:val="24"/>
          <w:lang w:val="pl-PL"/>
        </w:rPr>
        <w:t>Karolina Szmidt, dyrektor ds. HR w Henkel Polska. </w:t>
      </w:r>
    </w:p>
    <w:p w:rsidR="00A25DA8" w:rsidRDefault="00A25DA8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5C02EB" w:rsidRPr="007513A7" w:rsidRDefault="00C17058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W tegorocznej edycji</w:t>
      </w:r>
      <w:r w:rsidR="00C705E5">
        <w:rPr>
          <w:rFonts w:asciiTheme="minorHAnsi" w:hAnsiTheme="minorHAnsi" w:cstheme="minorHAnsi"/>
          <w:sz w:val="24"/>
          <w:szCs w:val="24"/>
          <w:lang w:val="pl-PL"/>
        </w:rPr>
        <w:t xml:space="preserve"> konkursu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C25466">
        <w:rPr>
          <w:rFonts w:asciiTheme="minorHAnsi" w:hAnsiTheme="minorHAnsi" w:cstheme="minorHAnsi"/>
          <w:sz w:val="24"/>
          <w:szCs w:val="24"/>
          <w:lang w:val="pl-PL"/>
        </w:rPr>
        <w:t xml:space="preserve">firma Henkel została wyróżniona </w:t>
      </w:r>
      <w:r w:rsidR="00B542DA">
        <w:rPr>
          <w:rFonts w:asciiTheme="minorHAnsi" w:hAnsiTheme="minorHAnsi" w:cstheme="minorHAnsi"/>
          <w:sz w:val="24"/>
          <w:szCs w:val="24"/>
          <w:lang w:val="pl-PL"/>
        </w:rPr>
        <w:t xml:space="preserve">za działania </w:t>
      </w:r>
      <w:r w:rsidR="00EF60B8">
        <w:rPr>
          <w:rFonts w:asciiTheme="minorHAnsi" w:hAnsiTheme="minorHAnsi" w:cstheme="minorHAnsi"/>
          <w:sz w:val="24"/>
          <w:szCs w:val="24"/>
          <w:lang w:val="pl-PL"/>
        </w:rPr>
        <w:t>z zakresu zrównoważonego</w:t>
      </w:r>
      <w:r w:rsidR="0067049B">
        <w:rPr>
          <w:rFonts w:asciiTheme="minorHAnsi" w:hAnsiTheme="minorHAnsi" w:cstheme="minorHAnsi"/>
          <w:sz w:val="24"/>
          <w:szCs w:val="24"/>
          <w:lang w:val="pl-PL"/>
        </w:rPr>
        <w:t xml:space="preserve"> zarządzania kapitałem ludzkim, </w:t>
      </w:r>
      <w:r w:rsidR="00B542DA">
        <w:rPr>
          <w:rFonts w:asciiTheme="minorHAnsi" w:hAnsiTheme="minorHAnsi" w:cstheme="minorHAnsi"/>
          <w:sz w:val="24"/>
          <w:szCs w:val="24"/>
          <w:lang w:val="pl-PL"/>
        </w:rPr>
        <w:t xml:space="preserve">wspierające rozwój </w:t>
      </w:r>
      <w:r w:rsidR="00EF3944">
        <w:rPr>
          <w:rFonts w:asciiTheme="minorHAnsi" w:hAnsiTheme="minorHAnsi" w:cstheme="minorHAnsi"/>
          <w:sz w:val="24"/>
          <w:szCs w:val="24"/>
          <w:lang w:val="pl-PL"/>
        </w:rPr>
        <w:t xml:space="preserve">zawodowy i osobisty </w:t>
      </w:r>
      <w:r w:rsidR="009972F8">
        <w:rPr>
          <w:rFonts w:asciiTheme="minorHAnsi" w:hAnsiTheme="minorHAnsi" w:cstheme="minorHAnsi"/>
          <w:sz w:val="24"/>
          <w:szCs w:val="24"/>
          <w:lang w:val="pl-PL"/>
        </w:rPr>
        <w:t>p</w:t>
      </w:r>
      <w:r w:rsidR="00EF3944">
        <w:rPr>
          <w:rFonts w:asciiTheme="minorHAnsi" w:hAnsiTheme="minorHAnsi" w:cstheme="minorHAnsi"/>
          <w:sz w:val="24"/>
          <w:szCs w:val="24"/>
          <w:lang w:val="pl-PL"/>
        </w:rPr>
        <w:t>racowników</w:t>
      </w:r>
      <w:r w:rsidR="007513A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9C0864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7513A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="009C0864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pl-PL"/>
        </w:rPr>
        <w:t>względu na ich doświadczenie i staż pracy</w:t>
      </w:r>
      <w:r w:rsidR="00EF3944">
        <w:rPr>
          <w:rFonts w:asciiTheme="minorHAnsi" w:hAnsiTheme="minorHAnsi" w:cstheme="minorHAnsi"/>
          <w:sz w:val="24"/>
          <w:szCs w:val="24"/>
          <w:lang w:val="pl-PL"/>
        </w:rPr>
        <w:t>.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C25466">
        <w:rPr>
          <w:rFonts w:asciiTheme="minorHAnsi" w:hAnsiTheme="minorHAnsi" w:cstheme="minorHAnsi"/>
          <w:sz w:val="24"/>
          <w:szCs w:val="24"/>
          <w:lang w:val="pl-PL"/>
        </w:rPr>
        <w:t>Wśród nich były inicjatywy</w:t>
      </w:r>
      <w:r w:rsidR="005C02EB">
        <w:rPr>
          <w:rFonts w:asciiTheme="minorHAnsi" w:hAnsiTheme="minorHAnsi" w:cstheme="minorHAnsi"/>
          <w:sz w:val="24"/>
          <w:szCs w:val="24"/>
          <w:lang w:val="pl-PL"/>
        </w:rPr>
        <w:t xml:space="preserve"> prowadzone</w:t>
      </w:r>
      <w:r w:rsidR="009972F8">
        <w:rPr>
          <w:rFonts w:asciiTheme="minorHAnsi" w:hAnsiTheme="minorHAnsi" w:cstheme="minorHAnsi"/>
          <w:sz w:val="24"/>
          <w:szCs w:val="24"/>
          <w:lang w:val="pl-PL"/>
        </w:rPr>
        <w:t xml:space="preserve"> w ramach polityki różnorodności, tj.</w:t>
      </w:r>
      <w:r w:rsidR="005C02EB">
        <w:rPr>
          <w:rFonts w:asciiTheme="minorHAnsi" w:hAnsiTheme="minorHAnsi" w:cstheme="minorHAnsi"/>
          <w:sz w:val="24"/>
          <w:szCs w:val="24"/>
          <w:lang w:val="pl-PL"/>
        </w:rPr>
        <w:t xml:space="preserve"> Program </w:t>
      </w:r>
      <w:proofErr w:type="spellStart"/>
      <w:r w:rsidR="00257558">
        <w:rPr>
          <w:rFonts w:asciiTheme="minorHAnsi" w:hAnsiTheme="minorHAnsi" w:cstheme="minorHAnsi"/>
          <w:sz w:val="24"/>
          <w:szCs w:val="24"/>
          <w:lang w:val="pl-PL"/>
        </w:rPr>
        <w:t>Mentoringowy</w:t>
      </w:r>
      <w:proofErr w:type="spellEnd"/>
      <w:r w:rsidR="005C02EB">
        <w:rPr>
          <w:rFonts w:asciiTheme="minorHAnsi" w:hAnsiTheme="minorHAnsi" w:cstheme="minorHAnsi"/>
          <w:sz w:val="24"/>
          <w:szCs w:val="24"/>
          <w:lang w:val="pl-PL"/>
        </w:rPr>
        <w:t>, programy rozwoju młodych talentów</w:t>
      </w:r>
      <w:r w:rsidR="00EF42FE">
        <w:rPr>
          <w:rFonts w:asciiTheme="minorHAnsi" w:hAnsiTheme="minorHAnsi" w:cstheme="minorHAnsi"/>
          <w:sz w:val="24"/>
          <w:szCs w:val="24"/>
          <w:lang w:val="pl-PL"/>
        </w:rPr>
        <w:t xml:space="preserve"> – You Grow 1 i </w:t>
      </w:r>
      <w:proofErr w:type="spellStart"/>
      <w:r w:rsidR="00EF42FE">
        <w:rPr>
          <w:rFonts w:asciiTheme="minorHAnsi" w:hAnsiTheme="minorHAnsi" w:cstheme="minorHAnsi"/>
          <w:sz w:val="24"/>
          <w:szCs w:val="24"/>
          <w:lang w:val="pl-PL"/>
        </w:rPr>
        <w:t>You</w:t>
      </w:r>
      <w:proofErr w:type="spellEnd"/>
      <w:r w:rsidR="00EF42F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="00EF42FE">
        <w:rPr>
          <w:rFonts w:asciiTheme="minorHAnsi" w:hAnsiTheme="minorHAnsi" w:cstheme="minorHAnsi"/>
          <w:sz w:val="24"/>
          <w:szCs w:val="24"/>
          <w:lang w:val="pl-PL"/>
        </w:rPr>
        <w:t>Grow</w:t>
      </w:r>
      <w:proofErr w:type="spellEnd"/>
      <w:r w:rsidR="00EF42FE">
        <w:rPr>
          <w:rFonts w:asciiTheme="minorHAnsi" w:hAnsiTheme="minorHAnsi" w:cstheme="minorHAnsi"/>
          <w:sz w:val="24"/>
          <w:szCs w:val="24"/>
          <w:lang w:val="pl-PL"/>
        </w:rPr>
        <w:t xml:space="preserve"> 2</w:t>
      </w:r>
      <w:r w:rsidR="007513A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9C0864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EF42FE">
        <w:rPr>
          <w:rFonts w:asciiTheme="minorHAnsi" w:hAnsiTheme="minorHAnsi" w:cstheme="minorHAnsi"/>
          <w:sz w:val="24"/>
          <w:szCs w:val="24"/>
          <w:lang w:val="pl-PL"/>
        </w:rPr>
        <w:t xml:space="preserve"> oraz</w:t>
      </w:r>
      <w:r w:rsidR="009C0864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EF42FE">
        <w:rPr>
          <w:rFonts w:asciiTheme="minorHAnsi" w:hAnsiTheme="minorHAnsi" w:cstheme="minorHAnsi"/>
          <w:sz w:val="24"/>
          <w:szCs w:val="24"/>
          <w:lang w:val="pl-PL"/>
        </w:rPr>
        <w:t>programy</w:t>
      </w:r>
      <w:r w:rsidR="005C02EB">
        <w:rPr>
          <w:rFonts w:asciiTheme="minorHAnsi" w:hAnsiTheme="minorHAnsi" w:cstheme="minorHAnsi"/>
          <w:sz w:val="24"/>
          <w:szCs w:val="24"/>
          <w:lang w:val="pl-PL"/>
        </w:rPr>
        <w:t xml:space="preserve"> wsparcia młodych rodziców. Zwrócono także uwag</w:t>
      </w:r>
      <w:r w:rsidR="00C2723F">
        <w:rPr>
          <w:rFonts w:asciiTheme="minorHAnsi" w:hAnsiTheme="minorHAnsi" w:cstheme="minorHAnsi"/>
          <w:sz w:val="24"/>
          <w:szCs w:val="24"/>
          <w:lang w:val="pl-PL"/>
        </w:rPr>
        <w:t>ę</w:t>
      </w:r>
      <w:r w:rsidR="005C02EB">
        <w:rPr>
          <w:rFonts w:asciiTheme="minorHAnsi" w:hAnsiTheme="minorHAnsi" w:cstheme="minorHAnsi"/>
          <w:sz w:val="24"/>
          <w:szCs w:val="24"/>
          <w:lang w:val="pl-PL"/>
        </w:rPr>
        <w:t xml:space="preserve"> na szeroki wachlarz szkoleń </w:t>
      </w:r>
      <w:r w:rsidR="00E4306E" w:rsidRPr="00E4306E">
        <w:rPr>
          <w:rFonts w:asciiTheme="minorHAnsi" w:hAnsiTheme="minorHAnsi" w:cstheme="minorHAnsi"/>
          <w:sz w:val="24"/>
          <w:szCs w:val="24"/>
          <w:lang w:val="pl-PL"/>
        </w:rPr>
        <w:t>zarówno czy</w:t>
      </w:r>
      <w:r w:rsidR="005C02EB">
        <w:rPr>
          <w:rFonts w:asciiTheme="minorHAnsi" w:hAnsiTheme="minorHAnsi" w:cstheme="minorHAnsi"/>
          <w:sz w:val="24"/>
          <w:szCs w:val="24"/>
          <w:lang w:val="pl-PL"/>
        </w:rPr>
        <w:t xml:space="preserve">sto specjalistycznych, jak </w:t>
      </w:r>
      <w:r w:rsidR="009C0864">
        <w:rPr>
          <w:rFonts w:asciiTheme="minorHAnsi" w:hAnsiTheme="minorHAnsi" w:cstheme="minorHAnsi"/>
          <w:sz w:val="24"/>
          <w:szCs w:val="24"/>
          <w:lang w:val="pl-PL"/>
        </w:rPr>
        <w:br/>
      </w:r>
      <w:r w:rsidR="005246A3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C02EB">
        <w:rPr>
          <w:rFonts w:asciiTheme="minorHAnsi" w:hAnsiTheme="minorHAnsi" w:cstheme="minorHAnsi"/>
          <w:sz w:val="24"/>
          <w:szCs w:val="24"/>
          <w:lang w:val="pl-PL"/>
        </w:rPr>
        <w:t xml:space="preserve"> rozwijających</w:t>
      </w:r>
      <w:r w:rsidR="00E4306E" w:rsidRPr="00E4306E">
        <w:rPr>
          <w:rFonts w:asciiTheme="minorHAnsi" w:hAnsiTheme="minorHAnsi" w:cstheme="minorHAnsi"/>
          <w:sz w:val="24"/>
          <w:szCs w:val="24"/>
          <w:lang w:val="pl-PL"/>
        </w:rPr>
        <w:t xml:space="preserve"> kompetencje miękkie, umiejętności zarządcze </w:t>
      </w:r>
      <w:r w:rsidR="005246A3">
        <w:rPr>
          <w:rFonts w:asciiTheme="minorHAnsi" w:hAnsiTheme="minorHAnsi" w:cstheme="minorHAnsi"/>
          <w:sz w:val="24"/>
          <w:szCs w:val="24"/>
          <w:lang w:val="pl-PL"/>
        </w:rPr>
        <w:t>czy</w:t>
      </w:r>
      <w:r w:rsidR="00E4306E" w:rsidRPr="00E4306E">
        <w:rPr>
          <w:rFonts w:asciiTheme="minorHAnsi" w:hAnsiTheme="minorHAnsi" w:cstheme="minorHAnsi"/>
          <w:sz w:val="24"/>
          <w:szCs w:val="24"/>
          <w:lang w:val="pl-PL"/>
        </w:rPr>
        <w:t xml:space="preserve"> znajomość języków obcych</w:t>
      </w:r>
      <w:r w:rsidR="00C25466">
        <w:rPr>
          <w:rFonts w:asciiTheme="minorHAnsi" w:hAnsiTheme="minorHAnsi" w:cstheme="minorHAnsi"/>
          <w:sz w:val="24"/>
          <w:szCs w:val="24"/>
          <w:lang w:val="pl-PL"/>
        </w:rPr>
        <w:t xml:space="preserve">, do których dostęp mają pracownicy polskiego </w:t>
      </w:r>
      <w:r w:rsidR="00C25466" w:rsidRPr="00C25466">
        <w:rPr>
          <w:rFonts w:asciiTheme="minorHAnsi" w:hAnsiTheme="minorHAnsi" w:cstheme="minorHAnsi"/>
          <w:sz w:val="24"/>
          <w:szCs w:val="24"/>
          <w:lang w:val="pl-PL"/>
        </w:rPr>
        <w:t>oddziału</w:t>
      </w:r>
      <w:r w:rsidR="00E4306E" w:rsidRPr="00C25466">
        <w:rPr>
          <w:rFonts w:asciiTheme="minorHAnsi" w:hAnsiTheme="minorHAnsi" w:cstheme="minorHAnsi"/>
          <w:sz w:val="24"/>
          <w:szCs w:val="24"/>
          <w:lang w:val="pl-PL"/>
        </w:rPr>
        <w:t>.</w:t>
      </w:r>
      <w:r w:rsidR="00C25466" w:rsidRPr="00C25466">
        <w:rPr>
          <w:lang w:val="pl-PL"/>
        </w:rPr>
        <w:t xml:space="preserve"> </w:t>
      </w:r>
      <w:r w:rsidR="00C2723F" w:rsidRPr="00C25466">
        <w:rPr>
          <w:rFonts w:asciiTheme="minorHAnsi" w:hAnsiTheme="minorHAnsi" w:cstheme="minorHAnsi"/>
          <w:sz w:val="24"/>
          <w:szCs w:val="24"/>
          <w:lang w:val="pl-PL"/>
        </w:rPr>
        <w:t xml:space="preserve">Wśród działań, które </w:t>
      </w:r>
      <w:r w:rsidR="00C25466">
        <w:rPr>
          <w:rFonts w:asciiTheme="minorHAnsi" w:hAnsiTheme="minorHAnsi" w:cstheme="minorHAnsi"/>
          <w:sz w:val="24"/>
          <w:szCs w:val="24"/>
          <w:lang w:val="pl-PL"/>
        </w:rPr>
        <w:t xml:space="preserve">zadecydowały </w:t>
      </w:r>
      <w:r w:rsidR="009C0864">
        <w:rPr>
          <w:rFonts w:asciiTheme="minorHAnsi" w:hAnsiTheme="minorHAnsi" w:cstheme="minorHAnsi"/>
          <w:sz w:val="24"/>
          <w:szCs w:val="24"/>
          <w:lang w:val="pl-PL"/>
        </w:rPr>
        <w:br/>
      </w:r>
      <w:r w:rsidR="00C25466">
        <w:rPr>
          <w:rFonts w:asciiTheme="minorHAnsi" w:hAnsiTheme="minorHAnsi" w:cstheme="minorHAnsi"/>
          <w:sz w:val="24"/>
          <w:szCs w:val="24"/>
          <w:lang w:val="pl-PL"/>
        </w:rPr>
        <w:t>o przyznaniu nagrody firmie Henkel</w:t>
      </w:r>
      <w:r w:rsidR="00C2723F">
        <w:rPr>
          <w:rFonts w:asciiTheme="minorHAnsi" w:hAnsiTheme="minorHAnsi" w:cstheme="minorHAnsi"/>
          <w:sz w:val="24"/>
          <w:szCs w:val="24"/>
          <w:lang w:val="pl-PL"/>
        </w:rPr>
        <w:t xml:space="preserve"> znalazły się także inicjatywy z obszaru odpowiedzialności społecznej, m.in. program wolontariatu pracowniczego MIT oraz program Amb</w:t>
      </w:r>
      <w:r w:rsidR="006D749B">
        <w:rPr>
          <w:rFonts w:asciiTheme="minorHAnsi" w:hAnsiTheme="minorHAnsi" w:cstheme="minorHAnsi"/>
          <w:sz w:val="24"/>
          <w:szCs w:val="24"/>
          <w:lang w:val="pl-PL"/>
        </w:rPr>
        <w:t>asadorów Zrównoważonego Rozwoju</w:t>
      </w:r>
      <w:r w:rsidR="00D02815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:rsidR="005C02EB" w:rsidRPr="00E4306E" w:rsidRDefault="005C02EB" w:rsidP="00E4306E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3A4DAD" w:rsidRDefault="003A4DAD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914DA9" w:rsidRPr="00FE33E0" w:rsidRDefault="00914DA9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C4061D">
        <w:rPr>
          <w:rFonts w:asciiTheme="minorHAnsi" w:hAnsiTheme="minorHAnsi" w:cstheme="minorHAnsi"/>
          <w:b/>
          <w:sz w:val="22"/>
          <w:szCs w:val="22"/>
          <w:lang w:val="pl-PL"/>
        </w:rPr>
        <w:t xml:space="preserve">O </w:t>
      </w:r>
      <w:r w:rsidR="00691220" w:rsidRPr="00C4061D">
        <w:rPr>
          <w:rFonts w:asciiTheme="minorHAnsi" w:hAnsiTheme="minorHAnsi" w:cstheme="minorHAnsi"/>
          <w:b/>
          <w:sz w:val="22"/>
          <w:szCs w:val="22"/>
          <w:lang w:val="pl-PL"/>
        </w:rPr>
        <w:t xml:space="preserve">firmie </w:t>
      </w:r>
      <w:r w:rsidRPr="00C4061D">
        <w:rPr>
          <w:rFonts w:asciiTheme="minorHAnsi" w:hAnsiTheme="minorHAnsi" w:cstheme="minorHAnsi"/>
          <w:b/>
          <w:sz w:val="22"/>
          <w:szCs w:val="22"/>
          <w:lang w:val="pl-PL"/>
        </w:rPr>
        <w:t>Henkel</w:t>
      </w:r>
      <w:r w:rsidR="0028700C" w:rsidRPr="00C4061D">
        <w:rPr>
          <w:rFonts w:asciiTheme="minorHAnsi" w:hAnsiTheme="minorHAnsi" w:cstheme="minorHAnsi"/>
          <w:b/>
          <w:sz w:val="22"/>
          <w:szCs w:val="22"/>
          <w:lang w:val="pl-PL"/>
        </w:rPr>
        <w:t xml:space="preserve"> Polska</w:t>
      </w:r>
    </w:p>
    <w:p w:rsidR="0028700C" w:rsidRPr="00FE33E0" w:rsidRDefault="0028700C" w:rsidP="00FE5865">
      <w:pPr>
        <w:pStyle w:val="Standard12pt"/>
        <w:spacing w:line="276" w:lineRule="auto"/>
        <w:jc w:val="both"/>
        <w:rPr>
          <w:rFonts w:asciiTheme="minorHAnsi" w:eastAsia="Arial" w:hAnsiTheme="minorHAnsi" w:cstheme="minorHAnsi"/>
          <w:sz w:val="22"/>
          <w:szCs w:val="22"/>
          <w:lang w:val="pl-PL" w:eastAsia="pl-PL"/>
        </w:rPr>
      </w:pPr>
      <w:r w:rsidRPr="00FE33E0">
        <w:rPr>
          <w:rFonts w:asciiTheme="minorHAnsi" w:eastAsia="Arial" w:hAnsiTheme="minorHAnsi" w:cstheme="minorHAnsi"/>
          <w:b/>
          <w:sz w:val="22"/>
          <w:szCs w:val="22"/>
          <w:lang w:val="pl-PL" w:eastAsia="pl-PL"/>
        </w:rPr>
        <w:t>Henkel</w:t>
      </w:r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 xml:space="preserve"> oferuje na całym świecie wiodące marki i technologie w trzech obszarach biznesowych: Laundry &amp; Home Care (środków piorących i czystości), Beauty Care (kosmetyków) oraz Adhesive Technologies (klejów, uszczelniaczy i technologii powierzchniowych). Założona w 1876 roku firma, jest obecna w Polsce od 1990 </w:t>
      </w:r>
      <w:r w:rsidR="00D02815"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>roku, oferując</w:t>
      </w:r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 xml:space="preserve"> tak znane marki jak między innymi: Persil, Syoss, Schwarzkopf, Ceresit i Loctite. Henkel zatrudnia w Polsce 950 pracowników i posiada 6 centrów produkcyjnych oraz międzynarodowe centrum B+R w Stąporkowie. Firma jest jednym ze światowych liderów zrównoważonego rozwoju. W Polsce cieszy się reputacją dobrego pracodawcy i firmy odpowiedzialnej społecznie, co potwierdzają liczne niezależne nagrody i wyróżnienia. Jest sygnatariuszem Karty Różnorodności. </w:t>
      </w:r>
    </w:p>
    <w:p w:rsidR="00562299" w:rsidRPr="00506C93" w:rsidRDefault="00562299" w:rsidP="00914DA9">
      <w:pPr>
        <w:rPr>
          <w:rFonts w:asciiTheme="minorHAnsi" w:hAnsiTheme="minorHAnsi" w:cstheme="minorHAnsi"/>
          <w:sz w:val="22"/>
          <w:lang w:val="pl-PL"/>
        </w:rPr>
      </w:pPr>
    </w:p>
    <w:p w:rsidR="003436D7" w:rsidRPr="00506C93" w:rsidRDefault="003436D7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11695D" w:rsidRPr="00506C93" w:rsidRDefault="0011695D" w:rsidP="0011695D">
      <w:pPr>
        <w:jc w:val="both"/>
        <w:rPr>
          <w:b/>
          <w:sz w:val="22"/>
          <w:szCs w:val="22"/>
          <w:lang w:val="pl-PL"/>
        </w:rPr>
      </w:pPr>
      <w:r w:rsidRPr="00506C93">
        <w:rPr>
          <w:b/>
          <w:sz w:val="22"/>
          <w:szCs w:val="22"/>
          <w:lang w:val="pl-PL"/>
        </w:rPr>
        <w:t>Kontakt dla prasy:</w:t>
      </w:r>
    </w:p>
    <w:p w:rsidR="0011695D" w:rsidRPr="00506C93" w:rsidRDefault="0011695D" w:rsidP="0011695D">
      <w:pPr>
        <w:jc w:val="both"/>
        <w:rPr>
          <w:sz w:val="22"/>
          <w:szCs w:val="22"/>
          <w:lang w:val="pl-PL"/>
        </w:rPr>
      </w:pPr>
      <w:r w:rsidRPr="00506C93">
        <w:rPr>
          <w:color w:val="000000"/>
          <w:sz w:val="22"/>
          <w:szCs w:val="22"/>
          <w:lang w:val="pl-PL"/>
        </w:rPr>
        <w:t>Dorota Strosznajder</w:t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="00E02AB0">
        <w:rPr>
          <w:sz w:val="22"/>
          <w:szCs w:val="22"/>
          <w:lang w:val="pl-PL"/>
        </w:rPr>
        <w:t>Justyna Popiolek-Osial</w:t>
      </w:r>
      <w:r w:rsidRPr="00506C93">
        <w:rPr>
          <w:sz w:val="22"/>
          <w:szCs w:val="22"/>
          <w:lang w:val="pl-PL"/>
        </w:rPr>
        <w:t xml:space="preserve"> 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  <w:lang w:val="pl-PL"/>
        </w:rPr>
        <w:t>Henkel Polska Sp. z o.o.</w:t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</w:rPr>
        <w:t xml:space="preserve">Solski </w:t>
      </w:r>
      <w:r w:rsidR="00E02AB0">
        <w:rPr>
          <w:sz w:val="22"/>
          <w:szCs w:val="22"/>
        </w:rPr>
        <w:t>Communications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</w:rPr>
        <w:t>tel: (022) 565 66 65</w:t>
      </w:r>
      <w:r w:rsidRPr="00506C93">
        <w:rPr>
          <w:sz w:val="22"/>
          <w:szCs w:val="22"/>
        </w:rPr>
        <w:tab/>
      </w:r>
      <w:r w:rsidR="00E02AB0">
        <w:rPr>
          <w:sz w:val="22"/>
          <w:szCs w:val="22"/>
        </w:rPr>
        <w:tab/>
      </w:r>
      <w:r w:rsidR="00E02AB0">
        <w:rPr>
          <w:sz w:val="22"/>
          <w:szCs w:val="22"/>
        </w:rPr>
        <w:tab/>
      </w:r>
      <w:r w:rsidR="00E02AB0">
        <w:rPr>
          <w:sz w:val="22"/>
          <w:szCs w:val="22"/>
        </w:rPr>
        <w:tab/>
        <w:t>tel: (022) 242 86 37</w:t>
      </w:r>
    </w:p>
    <w:p w:rsidR="0011695D" w:rsidRPr="00506C93" w:rsidRDefault="00AD1D48" w:rsidP="0011695D">
      <w:pPr>
        <w:jc w:val="both"/>
        <w:rPr>
          <w:sz w:val="22"/>
          <w:szCs w:val="22"/>
        </w:rPr>
      </w:pPr>
      <w:hyperlink r:id="rId8" w:history="1">
        <w:r w:rsidR="0011695D" w:rsidRPr="00506C93">
          <w:rPr>
            <w:rStyle w:val="Hipercze"/>
            <w:sz w:val="22"/>
            <w:szCs w:val="22"/>
          </w:rPr>
          <w:t>dorota.strosznajder@henkel.com</w:t>
        </w:r>
      </w:hyperlink>
      <w:r w:rsidR="0011695D" w:rsidRPr="00506C93">
        <w:rPr>
          <w:sz w:val="22"/>
          <w:szCs w:val="22"/>
        </w:rPr>
        <w:t xml:space="preserve"> </w:t>
      </w:r>
      <w:r w:rsidR="0011695D" w:rsidRPr="00506C93">
        <w:rPr>
          <w:sz w:val="22"/>
          <w:szCs w:val="22"/>
        </w:rPr>
        <w:tab/>
      </w:r>
      <w:r w:rsidR="0011695D" w:rsidRPr="00506C93">
        <w:rPr>
          <w:sz w:val="22"/>
          <w:szCs w:val="22"/>
        </w:rPr>
        <w:tab/>
      </w:r>
      <w:hyperlink r:id="rId9" w:history="1">
        <w:r w:rsidR="00E02AB0" w:rsidRPr="00882141">
          <w:rPr>
            <w:rStyle w:val="Hipercze"/>
            <w:sz w:val="22"/>
          </w:rPr>
          <w:t>jpopiolek@solskipr.pl</w:t>
        </w:r>
      </w:hyperlink>
    </w:p>
    <w:p w:rsidR="009E51D6" w:rsidRPr="00506C93" w:rsidRDefault="009E51D6" w:rsidP="001A457C">
      <w:pPr>
        <w:spacing w:line="240" w:lineRule="exact"/>
        <w:rPr>
          <w:rFonts w:asciiTheme="minorHAnsi" w:hAnsiTheme="minorHAnsi" w:cstheme="minorHAnsi"/>
        </w:rPr>
      </w:pPr>
    </w:p>
    <w:p w:rsidR="009E51D6" w:rsidRPr="00506C93" w:rsidRDefault="009E51D6" w:rsidP="001A457C">
      <w:pPr>
        <w:spacing w:line="240" w:lineRule="exact"/>
        <w:rPr>
          <w:rFonts w:asciiTheme="minorHAnsi" w:hAnsiTheme="minorHAnsi" w:cstheme="minorHAnsi"/>
        </w:rPr>
      </w:pPr>
    </w:p>
    <w:p w:rsidR="00461912" w:rsidRPr="00506C93" w:rsidRDefault="00461912" w:rsidP="009E51D6">
      <w:pPr>
        <w:tabs>
          <w:tab w:val="left" w:pos="3352"/>
        </w:tabs>
        <w:rPr>
          <w:rFonts w:asciiTheme="minorHAnsi" w:hAnsiTheme="minorHAnsi" w:cstheme="minorHAnsi"/>
        </w:rPr>
      </w:pPr>
    </w:p>
    <w:sectPr w:rsidR="00461912" w:rsidRPr="00506C93" w:rsidSect="00461912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3078" w:right="1417" w:bottom="1928" w:left="1417" w:header="1304" w:footer="947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A76" w:rsidRDefault="008F0A76">
      <w:r>
        <w:separator/>
      </w:r>
    </w:p>
  </w:endnote>
  <w:endnote w:type="continuationSeparator" w:id="0">
    <w:p w:rsidR="008F0A76" w:rsidRDefault="008F0A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altName w:val="Calibri"/>
    <w:charset w:val="00"/>
    <w:family w:val="swiss"/>
    <w:pitch w:val="variable"/>
    <w:sig w:usb0="800000AF" w:usb1="40006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49B" w:rsidRPr="00BA3B10" w:rsidRDefault="0067049B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>Henkel AG &amp; Co. KGaA, Corporate Communications</w:t>
    </w:r>
    <w:r w:rsidRPr="00BA3B10">
      <w:rPr>
        <w:rFonts w:asciiTheme="minorHAnsi" w:hAnsiTheme="minorHAnsi"/>
        <w:sz w:val="18"/>
        <w:szCs w:val="24"/>
      </w:rPr>
      <w:tab/>
    </w:r>
    <w:r w:rsidRPr="00BA3B10">
      <w:rPr>
        <w:rFonts w:asciiTheme="minorHAnsi" w:hAnsiTheme="minorHAnsi"/>
        <w:sz w:val="18"/>
      </w:rPr>
      <w:t xml:space="preserve">Strona </w:t>
    </w:r>
    <w:r w:rsidR="00AD1D48"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="00AD1D48"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9C0864">
      <w:rPr>
        <w:rFonts w:asciiTheme="minorHAnsi" w:hAnsiTheme="minorHAnsi"/>
        <w:noProof/>
        <w:sz w:val="18"/>
        <w:szCs w:val="24"/>
      </w:rPr>
      <w:t>2</w:t>
    </w:r>
    <w:r w:rsidR="00AD1D48"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fldSimple w:instr=" NUMPAGES  \* Arabic  \* MERGEFORMAT ">
      <w:r w:rsidR="009C0864">
        <w:rPr>
          <w:rFonts w:asciiTheme="minorHAnsi" w:hAnsiTheme="minorHAnsi"/>
          <w:noProof/>
          <w:sz w:val="18"/>
          <w:szCs w:val="24"/>
        </w:rPr>
        <w:t>2</w:t>
      </w:r>
    </w:fldSimple>
  </w:p>
  <w:p w:rsidR="0067049B" w:rsidRDefault="0067049B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49B" w:rsidRDefault="0067049B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7049B" w:rsidRPr="00720FAB" w:rsidRDefault="0067049B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="00AD1D48"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="00AD1D48" w:rsidRPr="00720FAB">
      <w:rPr>
        <w:sz w:val="18"/>
        <w:lang w:val="pl-PL"/>
      </w:rPr>
      <w:fldChar w:fldCharType="separate"/>
    </w:r>
    <w:r w:rsidR="009C0864">
      <w:rPr>
        <w:noProof/>
        <w:sz w:val="18"/>
        <w:lang w:val="pl-PL"/>
      </w:rPr>
      <w:t>1</w:t>
    </w:r>
    <w:r w:rsidR="00AD1D48"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fldSimple w:instr=" NUMPAGES  \* Arabic  \* MERGEFORMAT ">
      <w:r w:rsidR="009C0864">
        <w:rPr>
          <w:noProof/>
          <w:sz w:val="18"/>
          <w:lang w:val="pl-PL"/>
        </w:rPr>
        <w:t>2</w:t>
      </w:r>
    </w:fldSimple>
  </w:p>
  <w:p w:rsidR="0067049B" w:rsidRDefault="0067049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A76" w:rsidRDefault="008F0A76">
      <w:r>
        <w:separator/>
      </w:r>
    </w:p>
  </w:footnote>
  <w:footnote w:type="continuationSeparator" w:id="0">
    <w:p w:rsidR="008F0A76" w:rsidRDefault="008F0A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49B" w:rsidRDefault="0067049B" w:rsidP="00B30B64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5009828</wp:posOffset>
          </wp:positionH>
          <wp:positionV relativeFrom="margin">
            <wp:posOffset>-1405255</wp:posOffset>
          </wp:positionV>
          <wp:extent cx="1097280" cy="609600"/>
          <wp:effectExtent l="0" t="0" r="762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D1D48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2059" type="#_x0000_t202" style="position:absolute;left:0;text-align:left;margin-left:212.65pt;margin-top:136.1pt;width:311.8pt;height:1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<v:textbox inset="0,0,0,0">
            <w:txbxContent>
              <w:p w:rsidR="0067049B" w:rsidRDefault="0067049B">
                <w:pPr>
                  <w:pStyle w:val="HenkelTemplateHeader3"/>
                  <w:rPr>
                    <w:lang w:val="pl-PL"/>
                  </w:rPr>
                </w:pPr>
                <w:bookmarkStart w:id="0" w:name="P_Ref"/>
                <w:bookmarkEnd w:id="0"/>
              </w:p>
              <w:p w:rsidR="0067049B" w:rsidRDefault="0067049B">
                <w:pPr>
                  <w:pStyle w:val="HenkelTemplateHeader3"/>
                  <w:rPr>
                    <w:lang w:val="pl-PL"/>
                  </w:rPr>
                </w:pPr>
              </w:p>
            </w:txbxContent>
          </v:textbox>
          <w10:wrap anchorx="page" anchory="page"/>
          <w10:anchorlock/>
        </v:shape>
      </w:pict>
    </w:r>
    <w:r w:rsidR="00AD1D48">
      <w:rPr>
        <w:noProof/>
        <w:lang w:val="pl-PL" w:eastAsia="pl-PL"/>
      </w:rPr>
      <w:pict>
        <v:line id="Line 21" o:spid="_x0000_s2058" style="position:absolute;left:0;text-align:left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<w10:wrap anchorx="page" anchory="page"/>
        </v:line>
      </w:pict>
    </w:r>
    <w:r w:rsidR="00AD1D48">
      <w:rPr>
        <w:noProof/>
        <w:lang w:val="pl-PL" w:eastAsia="pl-PL"/>
      </w:rPr>
      <w:pict>
        <v:line id="Line 20" o:spid="_x0000_s2057" style="position:absolute;left:0;text-align:left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<w10:wrap anchorx="page" anchory="page"/>
        </v:line>
      </w:pict>
    </w:r>
    <w:r w:rsidR="00AD1D48">
      <w:rPr>
        <w:noProof/>
        <w:lang w:val="pl-PL" w:eastAsia="pl-PL"/>
      </w:rPr>
      <w:pict>
        <v:line id="Line 22" o:spid="_x0000_s2056" style="position:absolute;left:0;text-align:left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49B" w:rsidRDefault="0067049B">
    <w:pPr>
      <w:pStyle w:val="Nagwek"/>
    </w:pPr>
  </w:p>
  <w:p w:rsidR="0067049B" w:rsidRDefault="0067049B">
    <w:pPr>
      <w:pStyle w:val="Nagwek"/>
    </w:pPr>
  </w:p>
  <w:p w:rsidR="0067049B" w:rsidRDefault="0067049B">
    <w:pPr>
      <w:pStyle w:val="Nagwek"/>
    </w:pPr>
  </w:p>
  <w:p w:rsidR="0067049B" w:rsidRDefault="0067049B">
    <w:pPr>
      <w:pStyle w:val="Nagwek"/>
    </w:pPr>
  </w:p>
  <w:p w:rsidR="0067049B" w:rsidRDefault="0067049B">
    <w:pPr>
      <w:pStyle w:val="Nagwek"/>
    </w:pPr>
  </w:p>
  <w:p w:rsidR="0067049B" w:rsidRDefault="0067049B" w:rsidP="00720FAB">
    <w:pPr>
      <w:pStyle w:val="Nagwek"/>
      <w:tabs>
        <w:tab w:val="clear" w:pos="4536"/>
        <w:tab w:val="clear" w:pos="9072"/>
        <w:tab w:val="left" w:pos="7694"/>
      </w:tabs>
      <w:jc w:val="right"/>
    </w:pPr>
    <w:r>
      <w:rPr>
        <w:b/>
        <w:sz w:val="40"/>
        <w:lang w:val="pl-PL"/>
      </w:rPr>
      <w:t>Komunikat prasowy</w:t>
    </w:r>
    <w:r w:rsidR="00AD1D48">
      <w:rPr>
        <w:noProof/>
        <w:lang w:val="pl-PL" w:eastAsia="pl-PL"/>
      </w:rPr>
      <w:pict>
        <v:rect id="_x0000_s2055" style="position:absolute;left:0;text-align:left;margin-left:12.6pt;margin-top:0;width:42.5pt;height:841.9pt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jb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2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Ba4Sjb7gEAAL8DAAAOAAAAAAAAAAAAAAAAAC4CAABkcnMvZTJvRG9j&#10;LnhtbFBLAQItABQABgAIAAAAIQBvOrn73AAAAAUBAAAPAAAAAAAAAAAAAAAAAEgEAABkcnMvZG93&#10;bnJldi54bWxQSwUGAAAAAAQABADzAAAAUQUAAAAA&#10;" o:allowincell="f" filled="f" stroked="f">
          <w10:wrap anchorx="page" anchory="page"/>
        </v:rect>
      </w:pict>
    </w:r>
    <w:r>
      <w:rPr>
        <w:noProof/>
        <w:lang w:val="pl-PL" w:eastAsia="pl-PL"/>
      </w:rPr>
      <w:drawing>
        <wp:anchor distT="0" distB="0" distL="114300" distR="114300" simplePos="0" relativeHeight="251671552" behindDoc="0" locked="1" layoutInCell="1" allowOverlap="1">
          <wp:simplePos x="0" y="0"/>
          <wp:positionH relativeFrom="page">
            <wp:posOffset>5922645</wp:posOffset>
          </wp:positionH>
          <wp:positionV relativeFrom="page">
            <wp:posOffset>540385</wp:posOffset>
          </wp:positionV>
          <wp:extent cx="1098000" cy="611640"/>
          <wp:effectExtent l="0" t="0" r="6985" b="0"/>
          <wp:wrapNone/>
          <wp:docPr id="2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000" cy="611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1D48">
      <w:rPr>
        <w:noProof/>
        <w:lang w:val="pl-PL" w:eastAsia="pl-PL"/>
      </w:rPr>
      <w:pict>
        <v:rect id="Rectangle 39" o:spid="_x0000_s2054" style="position:absolute;left:0;text-align:left;margin-left:0;margin-top:0;width:595.3pt;height:42.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" o:allowincell="f" filled="f" strokecolor="white">
          <w10:wrap anchorx="page" anchory="page"/>
          <w10:anchorlock/>
        </v:rect>
      </w:pict>
    </w:r>
    <w:r w:rsidR="00AD1D48">
      <w:rPr>
        <w:noProof/>
        <w:lang w:val="pl-PL" w:eastAsia="pl-PL"/>
      </w:rPr>
      <w:pict>
        <v:rect id="Rectangle 38" o:spid="_x0000_s2053" style="position:absolute;left:0;text-align:left;margin-left:0;margin-top:0;width:70.85pt;height:841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<w10:wrap anchorx="page" anchory="page"/>
          <w10:anchorlock/>
        </v:rect>
      </w:pict>
    </w:r>
    <w:r w:rsidR="00AD1D48">
      <w:rPr>
        <w:noProof/>
        <w:lang w:val="pl-PL" w:eastAsia="pl-PL"/>
      </w:rPr>
      <w:pict>
        <v:rect id="Rectangle 37" o:spid="_x0000_s2052" style="position:absolute;left:0;text-align:left;margin-left:0;margin-top:0;width:56.7pt;height:84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<w10:wrap anchorx="page" anchory="page"/>
          <w10:anchorlock/>
        </v:rect>
      </w:pict>
    </w:r>
    <w:r w:rsidR="00AD1D48">
      <w:rPr>
        <w:noProof/>
        <w:lang w:val="pl-PL" w:eastAsia="pl-PL"/>
      </w:rPr>
      <w:pict>
        <v:line id="Line 19" o:spid="_x0000_s2051" style="position:absolute;left:0;text-align:left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<w10:wrap anchorx="page" anchory="page"/>
        </v:line>
      </w:pict>
    </w:r>
    <w:r w:rsidR="00AD1D48">
      <w:rPr>
        <w:noProof/>
        <w:lang w:val="pl-PL" w:eastAsia="pl-PL"/>
      </w:rPr>
      <w:pict>
        <v:line id="Line 18" o:spid="_x0000_s2050" style="position:absolute;left:0;text-align:left;z-index:251651072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<w10:wrap anchorx="page" anchory="page"/>
        </v:line>
      </w:pict>
    </w:r>
    <w:r w:rsidR="00AD1D48">
      <w:rPr>
        <w:noProof/>
        <w:lang w:val="pl-PL" w:eastAsia="pl-PL"/>
      </w:rPr>
      <w:pict>
        <v:line id="Line 17" o:spid="_x0000_s2049" style="position:absolute;left:0;text-align:left;z-index:25165004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iA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ErrWIAS&#10;AgAAKAQAAA4AAAAAAAAAAAAAAAAALgIAAGRycy9lMm9Eb2MueG1sUEsBAi0AFAAGAAgAAAAhAHUY&#10;z4PbAAAACQEAAA8AAAAAAAAAAAAAAAAAbAQAAGRycy9kb3ducmV2LnhtbFBLBQYAAAAABAAEAPMA&#10;AAB0BQAAAAA=&#10;" o:allowincell="f" strokeweight=".5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5"/>
  </w:num>
  <w:num w:numId="13">
    <w:abstractNumId w:val="20"/>
  </w:num>
  <w:num w:numId="14">
    <w:abstractNumId w:val="18"/>
  </w:num>
  <w:num w:numId="15">
    <w:abstractNumId w:val="13"/>
  </w:num>
  <w:num w:numId="16">
    <w:abstractNumId w:val="17"/>
  </w:num>
  <w:num w:numId="17">
    <w:abstractNumId w:val="14"/>
  </w:num>
  <w:num w:numId="18">
    <w:abstractNumId w:val="19"/>
  </w:num>
  <w:num w:numId="19">
    <w:abstractNumId w:val="16"/>
  </w:num>
  <w:num w:numId="20">
    <w:abstractNumId w:val="10"/>
  </w:num>
  <w:num w:numId="21">
    <w:abstractNumId w:val="11"/>
  </w:num>
  <w:num w:numId="22">
    <w:abstractNumId w:val="21"/>
  </w:num>
  <w:num w:numId="23">
    <w:abstractNumId w:val="23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stylePaneFormatFilter w:val="1024"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61">
      <o:colormru v:ext="edit" colors="#e41f1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D4C27"/>
    <w:rsid w:val="0000452E"/>
    <w:rsid w:val="00023224"/>
    <w:rsid w:val="00034691"/>
    <w:rsid w:val="000647AC"/>
    <w:rsid w:val="000677A2"/>
    <w:rsid w:val="000D1E13"/>
    <w:rsid w:val="000F1494"/>
    <w:rsid w:val="0011695D"/>
    <w:rsid w:val="00116C84"/>
    <w:rsid w:val="00121226"/>
    <w:rsid w:val="00121ABB"/>
    <w:rsid w:val="00123DA3"/>
    <w:rsid w:val="00134276"/>
    <w:rsid w:val="001561EC"/>
    <w:rsid w:val="001761F2"/>
    <w:rsid w:val="001A06B7"/>
    <w:rsid w:val="001A20DA"/>
    <w:rsid w:val="001A457C"/>
    <w:rsid w:val="001A6028"/>
    <w:rsid w:val="001C1379"/>
    <w:rsid w:val="001C5022"/>
    <w:rsid w:val="001D4D2D"/>
    <w:rsid w:val="001D6DEB"/>
    <w:rsid w:val="001E0B95"/>
    <w:rsid w:val="001F5DAF"/>
    <w:rsid w:val="00206CF0"/>
    <w:rsid w:val="002159EE"/>
    <w:rsid w:val="0022644D"/>
    <w:rsid w:val="0025009D"/>
    <w:rsid w:val="00257558"/>
    <w:rsid w:val="00261309"/>
    <w:rsid w:val="002659A5"/>
    <w:rsid w:val="00281AF0"/>
    <w:rsid w:val="0028336A"/>
    <w:rsid w:val="0028700C"/>
    <w:rsid w:val="00291C2F"/>
    <w:rsid w:val="002B523E"/>
    <w:rsid w:val="002B69DC"/>
    <w:rsid w:val="002D069C"/>
    <w:rsid w:val="002F19BB"/>
    <w:rsid w:val="002F549D"/>
    <w:rsid w:val="002F6A67"/>
    <w:rsid w:val="0031475E"/>
    <w:rsid w:val="00335172"/>
    <w:rsid w:val="003436D7"/>
    <w:rsid w:val="00347165"/>
    <w:rsid w:val="003538F1"/>
    <w:rsid w:val="003A4DAD"/>
    <w:rsid w:val="003B5D49"/>
    <w:rsid w:val="003C7AB7"/>
    <w:rsid w:val="003E1290"/>
    <w:rsid w:val="00432D88"/>
    <w:rsid w:val="0043398D"/>
    <w:rsid w:val="00452DC2"/>
    <w:rsid w:val="00461912"/>
    <w:rsid w:val="00461A86"/>
    <w:rsid w:val="004805E2"/>
    <w:rsid w:val="00485A66"/>
    <w:rsid w:val="004B1145"/>
    <w:rsid w:val="004E5757"/>
    <w:rsid w:val="00506C93"/>
    <w:rsid w:val="00513B84"/>
    <w:rsid w:val="005246A3"/>
    <w:rsid w:val="005278CF"/>
    <w:rsid w:val="00533711"/>
    <w:rsid w:val="00536372"/>
    <w:rsid w:val="00540979"/>
    <w:rsid w:val="00547B2A"/>
    <w:rsid w:val="00562299"/>
    <w:rsid w:val="005A20CC"/>
    <w:rsid w:val="005B0618"/>
    <w:rsid w:val="005B6D31"/>
    <w:rsid w:val="005C02EB"/>
    <w:rsid w:val="005C109E"/>
    <w:rsid w:val="005C58E7"/>
    <w:rsid w:val="005C7D4B"/>
    <w:rsid w:val="005D5A89"/>
    <w:rsid w:val="005F17C0"/>
    <w:rsid w:val="006108E7"/>
    <w:rsid w:val="00624C79"/>
    <w:rsid w:val="00643BCA"/>
    <w:rsid w:val="00650719"/>
    <w:rsid w:val="0065329A"/>
    <w:rsid w:val="0067049B"/>
    <w:rsid w:val="00674F7E"/>
    <w:rsid w:val="00691220"/>
    <w:rsid w:val="006B11A7"/>
    <w:rsid w:val="006B1B39"/>
    <w:rsid w:val="006C0CE8"/>
    <w:rsid w:val="006D4C27"/>
    <w:rsid w:val="006D749B"/>
    <w:rsid w:val="006E45AB"/>
    <w:rsid w:val="006F3717"/>
    <w:rsid w:val="00713D90"/>
    <w:rsid w:val="00720FAB"/>
    <w:rsid w:val="007410E7"/>
    <w:rsid w:val="007513A7"/>
    <w:rsid w:val="0077228F"/>
    <w:rsid w:val="00790720"/>
    <w:rsid w:val="007A5333"/>
    <w:rsid w:val="007C5D66"/>
    <w:rsid w:val="007D7FE4"/>
    <w:rsid w:val="007F15C0"/>
    <w:rsid w:val="007F4828"/>
    <w:rsid w:val="00825D5E"/>
    <w:rsid w:val="00882205"/>
    <w:rsid w:val="0089643A"/>
    <w:rsid w:val="008B5A09"/>
    <w:rsid w:val="008D278A"/>
    <w:rsid w:val="008F0A76"/>
    <w:rsid w:val="00901221"/>
    <w:rsid w:val="00914DA9"/>
    <w:rsid w:val="0097195E"/>
    <w:rsid w:val="00984365"/>
    <w:rsid w:val="0099590A"/>
    <w:rsid w:val="009972F8"/>
    <w:rsid w:val="009B1E8A"/>
    <w:rsid w:val="009B4344"/>
    <w:rsid w:val="009C0864"/>
    <w:rsid w:val="009E51D6"/>
    <w:rsid w:val="009F0AD2"/>
    <w:rsid w:val="009F631D"/>
    <w:rsid w:val="009F71CF"/>
    <w:rsid w:val="00A137E9"/>
    <w:rsid w:val="00A13E01"/>
    <w:rsid w:val="00A25DA8"/>
    <w:rsid w:val="00A27022"/>
    <w:rsid w:val="00A33F85"/>
    <w:rsid w:val="00A36621"/>
    <w:rsid w:val="00A453BE"/>
    <w:rsid w:val="00A55FF2"/>
    <w:rsid w:val="00A93E25"/>
    <w:rsid w:val="00AA0A89"/>
    <w:rsid w:val="00AD1D48"/>
    <w:rsid w:val="00AF2C8C"/>
    <w:rsid w:val="00B045DA"/>
    <w:rsid w:val="00B16BD4"/>
    <w:rsid w:val="00B26624"/>
    <w:rsid w:val="00B30B64"/>
    <w:rsid w:val="00B37570"/>
    <w:rsid w:val="00B406AF"/>
    <w:rsid w:val="00B4143A"/>
    <w:rsid w:val="00B461B1"/>
    <w:rsid w:val="00B477BC"/>
    <w:rsid w:val="00B542DA"/>
    <w:rsid w:val="00B645AB"/>
    <w:rsid w:val="00B6600D"/>
    <w:rsid w:val="00B83BB4"/>
    <w:rsid w:val="00B91ABF"/>
    <w:rsid w:val="00BA3B10"/>
    <w:rsid w:val="00BA4D1F"/>
    <w:rsid w:val="00BA6AE9"/>
    <w:rsid w:val="00BC050C"/>
    <w:rsid w:val="00BF22D0"/>
    <w:rsid w:val="00BF50D0"/>
    <w:rsid w:val="00C10D7D"/>
    <w:rsid w:val="00C17058"/>
    <w:rsid w:val="00C17620"/>
    <w:rsid w:val="00C25466"/>
    <w:rsid w:val="00C2723F"/>
    <w:rsid w:val="00C35CCC"/>
    <w:rsid w:val="00C4061D"/>
    <w:rsid w:val="00C40727"/>
    <w:rsid w:val="00C47EE3"/>
    <w:rsid w:val="00C56207"/>
    <w:rsid w:val="00C6597C"/>
    <w:rsid w:val="00C705E5"/>
    <w:rsid w:val="00C87241"/>
    <w:rsid w:val="00CB76E9"/>
    <w:rsid w:val="00CC3738"/>
    <w:rsid w:val="00CC5981"/>
    <w:rsid w:val="00D02815"/>
    <w:rsid w:val="00D11B22"/>
    <w:rsid w:val="00D1517E"/>
    <w:rsid w:val="00D33F4C"/>
    <w:rsid w:val="00D44D31"/>
    <w:rsid w:val="00D64A72"/>
    <w:rsid w:val="00D73ED4"/>
    <w:rsid w:val="00D84760"/>
    <w:rsid w:val="00D967D0"/>
    <w:rsid w:val="00DB5713"/>
    <w:rsid w:val="00E02AB0"/>
    <w:rsid w:val="00E24850"/>
    <w:rsid w:val="00E2557F"/>
    <w:rsid w:val="00E32053"/>
    <w:rsid w:val="00E4306E"/>
    <w:rsid w:val="00E638D3"/>
    <w:rsid w:val="00E77B3E"/>
    <w:rsid w:val="00E84F29"/>
    <w:rsid w:val="00E9559B"/>
    <w:rsid w:val="00EA33EB"/>
    <w:rsid w:val="00EB20B0"/>
    <w:rsid w:val="00EC06BA"/>
    <w:rsid w:val="00EF3944"/>
    <w:rsid w:val="00EF42FE"/>
    <w:rsid w:val="00EF60B8"/>
    <w:rsid w:val="00F13FE6"/>
    <w:rsid w:val="00F402B1"/>
    <w:rsid w:val="00F44492"/>
    <w:rsid w:val="00F474E9"/>
    <w:rsid w:val="00F56A05"/>
    <w:rsid w:val="00F627D1"/>
    <w:rsid w:val="00F6309E"/>
    <w:rsid w:val="00F70EEC"/>
    <w:rsid w:val="00F8314E"/>
    <w:rsid w:val="00F870B6"/>
    <w:rsid w:val="00FC11B0"/>
    <w:rsid w:val="00FE33E0"/>
    <w:rsid w:val="00FE5865"/>
    <w:rsid w:val="00FE77E3"/>
    <w:rsid w:val="00FF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>
      <o:colormru v:ext="edit" colors="#e41f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Plan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lista2">
    <w:name w:val="Medium Lis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70EE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ota.strosznajder@henke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popiolek@solskipr.p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9E841-7C09-40BC-AA89-1E0345539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2</TotalTime>
  <Pages>2</Pages>
  <Words>423</Words>
  <Characters>2965</Characters>
  <Application>Microsoft Office Word</Application>
  <DocSecurity>0</DocSecurity>
  <Lines>24</Lines>
  <Paragraphs>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Brief - Henkel</vt:lpstr>
      <vt:lpstr>Brief - Henkel</vt:lpstr>
      <vt:lpstr>Brief - Henkel</vt:lpstr>
    </vt:vector>
  </TitlesOfParts>
  <Company>Henkel AG &amp; Co. KGaA</Company>
  <LinksUpToDate>false</LinksUpToDate>
  <CharactersWithSpaces>3382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- Henkel</dc:title>
  <dc:subject>Brief-Vorlage</dc:subject>
  <dc:creator>SolskiCommunications</dc:creator>
  <cp:lastModifiedBy>jpopiolek</cp:lastModifiedBy>
  <cp:revision>3</cp:revision>
  <cp:lastPrinted>2016-11-18T11:24:00Z</cp:lastPrinted>
  <dcterms:created xsi:type="dcterms:W3CDTF">2018-08-13T12:05:00Z</dcterms:created>
  <dcterms:modified xsi:type="dcterms:W3CDTF">2018-08-13T13:43:00Z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