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C" w:rsidRPr="003D3DE7" w:rsidRDefault="00B054F3" w:rsidP="00913CEE">
      <w:pPr>
        <w:pStyle w:val="Standard12pt"/>
        <w:spacing w:before="120"/>
        <w:jc w:val="right"/>
        <w:rPr>
          <w:lang w:val="ru-RU"/>
        </w:rPr>
      </w:pPr>
      <w:r w:rsidRPr="003D3DE7">
        <w:rPr>
          <w:lang w:val="ru-RU"/>
        </w:rPr>
        <w:t xml:space="preserve">15 </w:t>
      </w:r>
      <w:r>
        <w:rPr>
          <w:lang w:val="ru-RU"/>
        </w:rPr>
        <w:t xml:space="preserve">ноября 2018 года </w:t>
      </w:r>
    </w:p>
    <w:p w:rsidR="000928A8" w:rsidRPr="003D3DE7" w:rsidRDefault="000928A8" w:rsidP="000B1496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lang w:val="ru-RU"/>
        </w:rPr>
      </w:pPr>
    </w:p>
    <w:p w:rsidR="008201E2" w:rsidRPr="003D3DE7" w:rsidRDefault="008201E2" w:rsidP="00503766">
      <w:pPr>
        <w:autoSpaceDE w:val="0"/>
        <w:autoSpaceDN w:val="0"/>
        <w:adjustRightInd w:val="0"/>
        <w:spacing w:line="360" w:lineRule="auto"/>
        <w:jc w:val="both"/>
        <w:rPr>
          <w:sz w:val="24"/>
          <w:lang w:val="ru-RU"/>
        </w:rPr>
      </w:pPr>
    </w:p>
    <w:p w:rsidR="00C31559" w:rsidRPr="00D16FFE" w:rsidRDefault="00C31559" w:rsidP="00C31559">
      <w:pPr>
        <w:pStyle w:val="Standard12pt"/>
        <w:rPr>
          <w:lang w:val="ru-RU"/>
        </w:rPr>
      </w:pPr>
      <w:r>
        <w:rPr>
          <w:lang w:val="en-US"/>
        </w:rPr>
        <w:t>Henkel</w:t>
      </w:r>
      <w:r w:rsidRPr="002156F3">
        <w:rPr>
          <w:lang w:val="ru-RU"/>
        </w:rPr>
        <w:t xml:space="preserve"> </w:t>
      </w:r>
      <w:r w:rsidRPr="00D16FFE">
        <w:rPr>
          <w:lang w:val="ru-RU"/>
        </w:rPr>
        <w:t>подтверждает свой прогноз на 201</w:t>
      </w:r>
      <w:r>
        <w:rPr>
          <w:lang w:val="ru-RU"/>
        </w:rPr>
        <w:t>8</w:t>
      </w:r>
      <w:r w:rsidRPr="00D16FFE">
        <w:rPr>
          <w:lang w:val="ru-RU"/>
        </w:rPr>
        <w:t xml:space="preserve"> финансовый год</w:t>
      </w:r>
      <w:r w:rsidRPr="00D16FFE">
        <w:rPr>
          <w:lang w:val="ru-RU"/>
        </w:rPr>
        <w:br/>
      </w:r>
    </w:p>
    <w:p w:rsidR="008201E2" w:rsidRPr="00B054F3" w:rsidRDefault="008201E2" w:rsidP="00503766">
      <w:pPr>
        <w:autoSpaceDE w:val="0"/>
        <w:autoSpaceDN w:val="0"/>
        <w:adjustRightInd w:val="0"/>
        <w:spacing w:line="240" w:lineRule="auto"/>
        <w:jc w:val="both"/>
        <w:rPr>
          <w:sz w:val="24"/>
          <w:lang w:val="ru-RU"/>
        </w:rPr>
      </w:pPr>
    </w:p>
    <w:p w:rsidR="005D7C02" w:rsidRPr="002B7722" w:rsidRDefault="004421F0" w:rsidP="008201E2">
      <w:pPr>
        <w:pStyle w:val="Heading1"/>
        <w:rPr>
          <w:lang w:val="ru-RU"/>
        </w:rPr>
      </w:pPr>
      <w:r w:rsidRPr="000918F1">
        <w:rPr>
          <w:lang w:val="en-US"/>
        </w:rPr>
        <w:t>Henkel</w:t>
      </w:r>
      <w:r w:rsidRPr="002B7722">
        <w:rPr>
          <w:lang w:val="ru-RU"/>
        </w:rPr>
        <w:t xml:space="preserve"> </w:t>
      </w:r>
      <w:r w:rsidR="00B054F3">
        <w:rPr>
          <w:lang w:val="ru-RU"/>
        </w:rPr>
        <w:t>сообщает</w:t>
      </w:r>
      <w:r w:rsidR="00B054F3" w:rsidRPr="002B7722">
        <w:rPr>
          <w:lang w:val="ru-RU"/>
        </w:rPr>
        <w:t xml:space="preserve"> </w:t>
      </w:r>
      <w:r w:rsidR="00B054F3">
        <w:rPr>
          <w:lang w:val="ru-RU"/>
        </w:rPr>
        <w:t>о</w:t>
      </w:r>
      <w:r w:rsidR="00B054F3" w:rsidRPr="002B7722">
        <w:rPr>
          <w:lang w:val="ru-RU"/>
        </w:rPr>
        <w:t xml:space="preserve"> </w:t>
      </w:r>
      <w:r w:rsidR="00E72DF9" w:rsidRPr="003B425B">
        <w:rPr>
          <w:lang w:val="ru-RU"/>
        </w:rPr>
        <w:t>хороших результат</w:t>
      </w:r>
      <w:r w:rsidR="00E72DF9">
        <w:rPr>
          <w:lang w:val="ru-RU"/>
        </w:rPr>
        <w:t>а</w:t>
      </w:r>
      <w:r w:rsidR="00E72DF9" w:rsidRPr="003B425B">
        <w:rPr>
          <w:lang w:val="ru-RU"/>
        </w:rPr>
        <w:t>х</w:t>
      </w:r>
      <w:r w:rsidR="002B7722">
        <w:rPr>
          <w:lang w:val="ru-RU"/>
        </w:rPr>
        <w:t xml:space="preserve"> </w:t>
      </w:r>
      <w:r w:rsidR="00B054F3">
        <w:rPr>
          <w:lang w:val="ru-RU"/>
        </w:rPr>
        <w:t>в</w:t>
      </w:r>
      <w:r w:rsidR="00E447DB">
        <w:rPr>
          <w:lang w:val="ru-RU"/>
        </w:rPr>
        <w:t xml:space="preserve"> </w:t>
      </w:r>
      <w:r w:rsidR="00B054F3">
        <w:rPr>
          <w:lang w:val="ru-RU"/>
        </w:rPr>
        <w:t>третьем</w:t>
      </w:r>
      <w:r w:rsidR="00B054F3" w:rsidRPr="002B7722">
        <w:rPr>
          <w:lang w:val="ru-RU"/>
        </w:rPr>
        <w:t xml:space="preserve"> </w:t>
      </w:r>
      <w:r w:rsidR="00B054F3">
        <w:rPr>
          <w:lang w:val="ru-RU"/>
        </w:rPr>
        <w:t>квартале</w:t>
      </w:r>
      <w:r w:rsidR="00B054F3" w:rsidRPr="002B7722">
        <w:rPr>
          <w:lang w:val="ru-RU"/>
        </w:rPr>
        <w:t xml:space="preserve"> </w:t>
      </w:r>
    </w:p>
    <w:p w:rsidR="00503766" w:rsidRPr="002B7722" w:rsidRDefault="00503766" w:rsidP="00B23E62">
      <w:pPr>
        <w:pStyle w:val="Heading1"/>
        <w:rPr>
          <w:lang w:val="ru-RU"/>
        </w:rPr>
      </w:pPr>
    </w:p>
    <w:p w:rsidR="00C725BB" w:rsidRPr="00B054F3" w:rsidRDefault="00B054F3" w:rsidP="002D6A43">
      <w:pPr>
        <w:numPr>
          <w:ilvl w:val="0"/>
          <w:numId w:val="11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ru-RU"/>
        </w:rPr>
      </w:pPr>
      <w:r>
        <w:rPr>
          <w:b/>
          <w:sz w:val="24"/>
          <w:lang w:val="ru-RU"/>
        </w:rPr>
        <w:t>Объем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продаж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вырос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</w:t>
      </w:r>
      <w:r w:rsidRPr="00B054F3">
        <w:rPr>
          <w:b/>
          <w:sz w:val="24"/>
          <w:lang w:val="ru-RU"/>
        </w:rPr>
        <w:t xml:space="preserve"> 5,037 </w:t>
      </w:r>
      <w:r>
        <w:rPr>
          <w:b/>
          <w:sz w:val="24"/>
          <w:lang w:val="ru-RU"/>
        </w:rPr>
        <w:t>млрд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евро</w:t>
      </w:r>
      <w:r w:rsidRPr="00B054F3">
        <w:rPr>
          <w:b/>
          <w:sz w:val="24"/>
          <w:lang w:val="ru-RU"/>
        </w:rPr>
        <w:t xml:space="preserve">, </w:t>
      </w:r>
      <w:r w:rsidR="001F6500">
        <w:rPr>
          <w:b/>
          <w:sz w:val="24"/>
          <w:lang w:val="ru-RU"/>
        </w:rPr>
        <w:t>органический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рост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составил </w:t>
      </w:r>
      <w:r w:rsidR="007221A0" w:rsidRPr="003D3DE7">
        <w:rPr>
          <w:b/>
          <w:sz w:val="24"/>
          <w:lang w:val="ru-RU"/>
        </w:rPr>
        <w:t>+</w:t>
      </w:r>
      <w:r>
        <w:rPr>
          <w:b/>
          <w:sz w:val="24"/>
          <w:lang w:val="ru-RU"/>
        </w:rPr>
        <w:t xml:space="preserve">2,7% </w:t>
      </w:r>
    </w:p>
    <w:p w:rsidR="008201E2" w:rsidRPr="00B054F3" w:rsidRDefault="00B054F3" w:rsidP="002D6A43">
      <w:pPr>
        <w:numPr>
          <w:ilvl w:val="0"/>
          <w:numId w:val="11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ru-RU"/>
        </w:rPr>
      </w:pPr>
      <w:r>
        <w:rPr>
          <w:b/>
          <w:sz w:val="24"/>
          <w:lang w:val="ru-RU"/>
        </w:rPr>
        <w:t>Прибыль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уплаты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процентов и налогов (</w:t>
      </w:r>
      <w:r w:rsidR="008201E2" w:rsidRPr="00C725BB">
        <w:rPr>
          <w:b/>
          <w:sz w:val="24"/>
          <w:lang w:val="en-US"/>
        </w:rPr>
        <w:t>EBIT</w:t>
      </w:r>
      <w:r w:rsidR="00E447DB">
        <w:rPr>
          <w:rStyle w:val="FootnoteReference"/>
          <w:b/>
          <w:sz w:val="24"/>
          <w:lang w:val="ru-RU"/>
        </w:rPr>
        <w:footnoteReference w:customMarkFollows="1" w:id="1"/>
        <w:t>*</w:t>
      </w:r>
      <w:r>
        <w:rPr>
          <w:b/>
          <w:sz w:val="24"/>
          <w:lang w:val="ru-RU"/>
        </w:rPr>
        <w:t xml:space="preserve">) </w:t>
      </w:r>
      <w:r w:rsidR="007221A0">
        <w:rPr>
          <w:b/>
          <w:sz w:val="24"/>
          <w:lang w:val="ru-RU"/>
        </w:rPr>
        <w:t xml:space="preserve">увеличилась </w:t>
      </w:r>
      <w:r>
        <w:rPr>
          <w:b/>
          <w:sz w:val="24"/>
          <w:lang w:val="ru-RU"/>
        </w:rPr>
        <w:t xml:space="preserve">на 3,3% и составила 926 млн евро </w:t>
      </w:r>
    </w:p>
    <w:p w:rsidR="00503766" w:rsidRPr="00B054F3" w:rsidRDefault="00B054F3" w:rsidP="00503766">
      <w:pPr>
        <w:numPr>
          <w:ilvl w:val="0"/>
          <w:numId w:val="11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ru-RU"/>
        </w:rPr>
      </w:pPr>
      <w:r>
        <w:rPr>
          <w:b/>
          <w:sz w:val="24"/>
          <w:lang w:val="ru-RU"/>
        </w:rPr>
        <w:t>Компания продолжает демонстрировать улучшение рентабельности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оборота</w:t>
      </w:r>
      <w:r w:rsidRPr="00B054F3">
        <w:rPr>
          <w:b/>
          <w:sz w:val="24"/>
          <w:lang w:val="ru-RU"/>
        </w:rPr>
        <w:t xml:space="preserve"> (</w:t>
      </w:r>
      <w:r w:rsidR="00503766" w:rsidRPr="000918F1">
        <w:rPr>
          <w:b/>
          <w:sz w:val="24"/>
          <w:lang w:val="en-US"/>
        </w:rPr>
        <w:t>EBIT</w:t>
      </w:r>
      <w:r w:rsidR="000918F1" w:rsidRPr="00B054F3">
        <w:rPr>
          <w:b/>
          <w:sz w:val="24"/>
          <w:lang w:val="ru-RU"/>
        </w:rPr>
        <w:t xml:space="preserve"> </w:t>
      </w:r>
      <w:r w:rsidR="000918F1" w:rsidRPr="000918F1">
        <w:rPr>
          <w:b/>
          <w:sz w:val="24"/>
          <w:lang w:val="en-US"/>
        </w:rPr>
        <w:t>margin</w:t>
      </w:r>
      <w:r w:rsidR="001F6500" w:rsidRPr="003B425B">
        <w:rPr>
          <w:b/>
          <w:sz w:val="24"/>
          <w:lang w:val="ru-RU"/>
        </w:rPr>
        <w:t>*</w:t>
      </w:r>
      <w:r>
        <w:rPr>
          <w:b/>
          <w:sz w:val="24"/>
          <w:lang w:val="ru-RU"/>
        </w:rPr>
        <w:t xml:space="preserve">), которая </w:t>
      </w:r>
      <w:r w:rsidR="007221A0">
        <w:rPr>
          <w:b/>
          <w:sz w:val="24"/>
          <w:lang w:val="ru-RU"/>
        </w:rPr>
        <w:t xml:space="preserve">выросла </w:t>
      </w:r>
      <w:r>
        <w:rPr>
          <w:b/>
          <w:sz w:val="24"/>
          <w:lang w:val="ru-RU"/>
        </w:rPr>
        <w:t xml:space="preserve">на 40 базисных пунктов до 18,4% </w:t>
      </w:r>
    </w:p>
    <w:p w:rsidR="00A909A7" w:rsidRPr="00B054F3" w:rsidRDefault="00B054F3" w:rsidP="004C684B">
      <w:pPr>
        <w:numPr>
          <w:ilvl w:val="0"/>
          <w:numId w:val="11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ru-RU"/>
        </w:rPr>
      </w:pPr>
      <w:r>
        <w:rPr>
          <w:b/>
          <w:sz w:val="24"/>
          <w:lang w:val="ru-RU"/>
        </w:rPr>
        <w:t>Прибыль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на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привилегированную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акцию</w:t>
      </w:r>
      <w:r w:rsidRPr="00B054F3">
        <w:rPr>
          <w:b/>
          <w:sz w:val="24"/>
          <w:lang w:val="ru-RU"/>
        </w:rPr>
        <w:t xml:space="preserve">* </w:t>
      </w:r>
      <w:r w:rsidR="001F6500" w:rsidRPr="003B425B">
        <w:rPr>
          <w:b/>
          <w:sz w:val="24"/>
          <w:lang w:val="ru-RU"/>
        </w:rPr>
        <w:t>(</w:t>
      </w:r>
      <w:r w:rsidR="001F6500">
        <w:rPr>
          <w:b/>
          <w:sz w:val="24"/>
          <w:lang w:val="en-US"/>
        </w:rPr>
        <w:t>EPS</w:t>
      </w:r>
      <w:r w:rsidR="001F6500" w:rsidRPr="003B425B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увеличилась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на</w:t>
      </w:r>
      <w:r w:rsidRPr="00B054F3">
        <w:rPr>
          <w:b/>
          <w:sz w:val="24"/>
          <w:lang w:val="ru-RU"/>
        </w:rPr>
        <w:t xml:space="preserve"> 2,6% </w:t>
      </w:r>
      <w:r>
        <w:rPr>
          <w:b/>
          <w:sz w:val="24"/>
          <w:lang w:val="ru-RU"/>
        </w:rPr>
        <w:t>и</w:t>
      </w:r>
      <w:r w:rsidRPr="00B054F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составила 1,58 евро </w:t>
      </w:r>
    </w:p>
    <w:p w:rsidR="00503766" w:rsidRPr="00B054F3" w:rsidRDefault="00503766" w:rsidP="0050376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</w:p>
    <w:p w:rsidR="009A14AE" w:rsidRPr="009A14AE" w:rsidRDefault="00FC2C22" w:rsidP="00A5404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Дюссельдорф</w:t>
      </w:r>
      <w:r w:rsidR="00503766" w:rsidRPr="00FC2C22">
        <w:rPr>
          <w:b/>
          <w:sz w:val="24"/>
          <w:lang w:val="ru-RU"/>
        </w:rPr>
        <w:t xml:space="preserve"> – </w:t>
      </w:r>
      <w:r w:rsidR="00E93B50">
        <w:rPr>
          <w:b/>
          <w:sz w:val="24"/>
          <w:lang w:val="ru-RU"/>
        </w:rPr>
        <w:t>«</w:t>
      </w:r>
      <w:r w:rsidR="000918F1" w:rsidRPr="000918F1">
        <w:rPr>
          <w:b/>
          <w:sz w:val="24"/>
          <w:lang w:val="en-US"/>
        </w:rPr>
        <w:t>Henkel</w:t>
      </w:r>
      <w:r w:rsidR="000918F1" w:rsidRPr="00FC2C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добил</w:t>
      </w:r>
      <w:r w:rsidR="00E93B50">
        <w:rPr>
          <w:b/>
          <w:sz w:val="24"/>
          <w:lang w:val="ru-RU"/>
        </w:rPr>
        <w:t>ась</w:t>
      </w:r>
      <w:r w:rsidRPr="00FC2C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хороших</w:t>
      </w:r>
      <w:r w:rsidRPr="00FC2C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результатов</w:t>
      </w:r>
      <w:r w:rsidRPr="00FC2C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развития</w:t>
      </w:r>
      <w:r w:rsidR="007221A0">
        <w:rPr>
          <w:b/>
          <w:sz w:val="24"/>
          <w:lang w:val="ru-RU"/>
        </w:rPr>
        <w:t xml:space="preserve"> компании</w:t>
      </w:r>
      <w:r w:rsidRPr="00FC2C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r w:rsidRPr="00FC2C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третьем квартале. </w:t>
      </w:r>
      <w:r w:rsidR="00E93B50">
        <w:rPr>
          <w:b/>
          <w:sz w:val="24"/>
          <w:lang w:val="ru-RU"/>
        </w:rPr>
        <w:t xml:space="preserve">Несмотря на </w:t>
      </w:r>
      <w:r w:rsidR="007221A0">
        <w:rPr>
          <w:b/>
          <w:sz w:val="24"/>
          <w:lang w:val="ru-RU"/>
        </w:rPr>
        <w:t>существующую</w:t>
      </w:r>
      <w:r w:rsidRPr="00E93B50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слож</w:t>
      </w:r>
      <w:r w:rsidR="00E93B50">
        <w:rPr>
          <w:b/>
          <w:sz w:val="24"/>
          <w:lang w:val="ru-RU"/>
        </w:rPr>
        <w:t>ную</w:t>
      </w:r>
      <w:r w:rsidR="00E93B50" w:rsidRP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t>рыночную</w:t>
      </w:r>
      <w:r w:rsidR="00E93B50" w:rsidRP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t xml:space="preserve">конъюнктуру с сохранением негативной динамики валютных курсов и ростом цен на сырье, мы </w:t>
      </w:r>
      <w:r w:rsidR="001F6500">
        <w:rPr>
          <w:b/>
          <w:sz w:val="24"/>
          <w:lang w:val="ru-RU"/>
        </w:rPr>
        <w:t xml:space="preserve">увеличили </w:t>
      </w:r>
      <w:r w:rsidR="00E93B50">
        <w:rPr>
          <w:b/>
          <w:sz w:val="24"/>
          <w:lang w:val="ru-RU"/>
        </w:rPr>
        <w:t xml:space="preserve">объем продаж, показатели прибыли и доходности. </w:t>
      </w:r>
      <w:r w:rsidR="007221A0">
        <w:rPr>
          <w:b/>
          <w:sz w:val="24"/>
          <w:lang w:val="ru-RU"/>
        </w:rPr>
        <w:t>Достижению</w:t>
      </w:r>
      <w:r w:rsidR="007221A0" w:rsidRP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t>положительных</w:t>
      </w:r>
      <w:r w:rsidR="00E93B50" w:rsidRP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t>результатов</w:t>
      </w:r>
      <w:r w:rsidR="00E93B50" w:rsidRPr="00E93B50">
        <w:rPr>
          <w:b/>
          <w:sz w:val="24"/>
          <w:lang w:val="ru-RU"/>
        </w:rPr>
        <w:t xml:space="preserve"> </w:t>
      </w:r>
      <w:r w:rsidR="007221A0">
        <w:rPr>
          <w:b/>
          <w:sz w:val="24"/>
          <w:lang w:val="ru-RU"/>
        </w:rPr>
        <w:t>способствовали</w:t>
      </w:r>
      <w:r w:rsidR="00E93B50" w:rsidRP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t>все</w:t>
      </w:r>
      <w:r w:rsidR="00E93B50" w:rsidRPr="00E93B50">
        <w:rPr>
          <w:b/>
          <w:sz w:val="24"/>
          <w:lang w:val="ru-RU"/>
        </w:rPr>
        <w:t xml:space="preserve"> </w:t>
      </w:r>
      <w:r w:rsidR="007221A0">
        <w:rPr>
          <w:b/>
          <w:sz w:val="24"/>
          <w:lang w:val="ru-RU"/>
        </w:rPr>
        <w:t xml:space="preserve">три </w:t>
      </w:r>
      <w:r w:rsidR="00E93B50">
        <w:rPr>
          <w:b/>
          <w:sz w:val="24"/>
          <w:lang w:val="ru-RU"/>
        </w:rPr>
        <w:t>бизнес-</w:t>
      </w:r>
      <w:r w:rsidR="007221A0">
        <w:rPr>
          <w:b/>
          <w:sz w:val="24"/>
          <w:lang w:val="ru-RU"/>
        </w:rPr>
        <w:t xml:space="preserve">подразделения </w:t>
      </w:r>
      <w:r w:rsidR="00E93B50">
        <w:rPr>
          <w:b/>
          <w:sz w:val="24"/>
          <w:lang w:val="ru-RU"/>
        </w:rPr>
        <w:t xml:space="preserve">компании, – </w:t>
      </w:r>
      <w:r w:rsidR="00C31559">
        <w:rPr>
          <w:b/>
          <w:sz w:val="24"/>
          <w:lang w:val="ru-RU"/>
        </w:rPr>
        <w:t xml:space="preserve">отметил </w:t>
      </w:r>
      <w:proofErr w:type="spellStart"/>
      <w:r w:rsidR="00E93B50">
        <w:rPr>
          <w:b/>
          <w:sz w:val="24"/>
          <w:lang w:val="ru-RU"/>
        </w:rPr>
        <w:t>Ханс</w:t>
      </w:r>
      <w:proofErr w:type="spellEnd"/>
      <w:r w:rsid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lastRenderedPageBreak/>
        <w:t xml:space="preserve">Ван </w:t>
      </w:r>
      <w:proofErr w:type="spellStart"/>
      <w:r w:rsidR="00E93B50">
        <w:rPr>
          <w:b/>
          <w:sz w:val="24"/>
          <w:lang w:val="ru-RU"/>
        </w:rPr>
        <w:t>Байлен</w:t>
      </w:r>
      <w:proofErr w:type="spellEnd"/>
      <w:r w:rsidR="00E93B50">
        <w:rPr>
          <w:b/>
          <w:sz w:val="24"/>
          <w:lang w:val="ru-RU"/>
        </w:rPr>
        <w:t xml:space="preserve"> (</w:t>
      </w:r>
      <w:r w:rsidR="00B61B5E">
        <w:rPr>
          <w:b/>
          <w:sz w:val="24"/>
          <w:lang w:val="en-US"/>
        </w:rPr>
        <w:t>Hans</w:t>
      </w:r>
      <w:r w:rsidR="00B61B5E" w:rsidRPr="00E93B50">
        <w:rPr>
          <w:b/>
          <w:sz w:val="24"/>
          <w:lang w:val="ru-RU"/>
        </w:rPr>
        <w:t xml:space="preserve"> </w:t>
      </w:r>
      <w:r w:rsidR="00B61B5E">
        <w:rPr>
          <w:b/>
          <w:sz w:val="24"/>
          <w:lang w:val="en-US"/>
        </w:rPr>
        <w:t>Van</w:t>
      </w:r>
      <w:r w:rsidR="00B61B5E" w:rsidRPr="00E93B50">
        <w:rPr>
          <w:b/>
          <w:sz w:val="24"/>
          <w:lang w:val="ru-RU"/>
        </w:rPr>
        <w:t xml:space="preserve"> </w:t>
      </w:r>
      <w:proofErr w:type="spellStart"/>
      <w:r w:rsidR="00B61B5E">
        <w:rPr>
          <w:b/>
          <w:sz w:val="24"/>
          <w:lang w:val="en-US"/>
        </w:rPr>
        <w:t>Bylen</w:t>
      </w:r>
      <w:proofErr w:type="spellEnd"/>
      <w:r w:rsidR="00E93B50" w:rsidRPr="00E93B50">
        <w:rPr>
          <w:b/>
          <w:sz w:val="24"/>
          <w:lang w:val="ru-RU"/>
        </w:rPr>
        <w:t xml:space="preserve">), </w:t>
      </w:r>
      <w:r w:rsidR="00E93B50">
        <w:rPr>
          <w:b/>
          <w:sz w:val="24"/>
          <w:lang w:val="ru-RU"/>
        </w:rPr>
        <w:t xml:space="preserve">главный исполнительный директор </w:t>
      </w:r>
      <w:r w:rsidR="00E93B50">
        <w:rPr>
          <w:b/>
          <w:sz w:val="24"/>
          <w:lang w:val="en-US"/>
        </w:rPr>
        <w:t>Henkel</w:t>
      </w:r>
      <w:r w:rsidR="00B61B5E" w:rsidRPr="00E93B50">
        <w:rPr>
          <w:b/>
          <w:sz w:val="24"/>
          <w:lang w:val="ru-RU"/>
        </w:rPr>
        <w:t>.</w:t>
      </w:r>
      <w:r w:rsidR="009335AC" w:rsidRPr="00E93B50">
        <w:rPr>
          <w:b/>
          <w:sz w:val="24"/>
          <w:lang w:val="ru-RU"/>
        </w:rPr>
        <w:t xml:space="preserve"> </w:t>
      </w:r>
      <w:r w:rsidR="00E93B50">
        <w:rPr>
          <w:b/>
          <w:sz w:val="24"/>
          <w:lang w:val="ru-RU"/>
        </w:rPr>
        <w:t xml:space="preserve">– </w:t>
      </w:r>
      <w:r w:rsidR="009A14AE">
        <w:rPr>
          <w:b/>
          <w:sz w:val="24"/>
          <w:lang w:val="ru-RU"/>
        </w:rPr>
        <w:t xml:space="preserve">В целом </w:t>
      </w:r>
      <w:r w:rsidR="00C31559">
        <w:rPr>
          <w:b/>
          <w:sz w:val="24"/>
          <w:lang w:val="ru-RU"/>
        </w:rPr>
        <w:t xml:space="preserve">хороший </w:t>
      </w:r>
      <w:r w:rsidR="009A14AE">
        <w:rPr>
          <w:b/>
          <w:sz w:val="24"/>
          <w:lang w:val="ru-RU"/>
        </w:rPr>
        <w:t>органически</w:t>
      </w:r>
      <w:r w:rsidR="001F6500">
        <w:rPr>
          <w:b/>
          <w:sz w:val="24"/>
          <w:lang w:val="ru-RU"/>
        </w:rPr>
        <w:t xml:space="preserve">й рост </w:t>
      </w:r>
      <w:r w:rsidR="009A14AE">
        <w:rPr>
          <w:b/>
          <w:sz w:val="24"/>
          <w:lang w:val="ru-RU"/>
        </w:rPr>
        <w:t xml:space="preserve">продаж главным образом </w:t>
      </w:r>
      <w:r w:rsidR="007221A0">
        <w:rPr>
          <w:b/>
          <w:sz w:val="24"/>
          <w:lang w:val="ru-RU"/>
        </w:rPr>
        <w:t xml:space="preserve">обеспечила </w:t>
      </w:r>
      <w:r w:rsidR="009A14AE">
        <w:rPr>
          <w:b/>
          <w:sz w:val="24"/>
          <w:lang w:val="ru-RU"/>
        </w:rPr>
        <w:t xml:space="preserve">успешная работа нашего бизнес-подразделения </w:t>
      </w:r>
      <w:r w:rsidR="009A14AE" w:rsidRPr="00B61B5E">
        <w:rPr>
          <w:b/>
          <w:sz w:val="24"/>
          <w:lang w:val="en-US"/>
        </w:rPr>
        <w:t>Adhesive</w:t>
      </w:r>
      <w:r w:rsidR="009A14AE" w:rsidRPr="009A14AE">
        <w:rPr>
          <w:b/>
          <w:sz w:val="24"/>
          <w:lang w:val="ru-RU"/>
        </w:rPr>
        <w:t xml:space="preserve"> </w:t>
      </w:r>
      <w:r w:rsidR="009A14AE">
        <w:rPr>
          <w:b/>
          <w:sz w:val="24"/>
          <w:lang w:val="en-US"/>
        </w:rPr>
        <w:t>T</w:t>
      </w:r>
      <w:r w:rsidR="009A14AE" w:rsidRPr="00B61B5E">
        <w:rPr>
          <w:b/>
          <w:sz w:val="24"/>
          <w:lang w:val="en-US"/>
        </w:rPr>
        <w:t>echnologies</w:t>
      </w:r>
      <w:r w:rsidR="009A14AE">
        <w:rPr>
          <w:b/>
          <w:sz w:val="24"/>
          <w:lang w:val="ru-RU"/>
        </w:rPr>
        <w:t xml:space="preserve">. Кроме того, мы добились </w:t>
      </w:r>
      <w:r w:rsidR="001F6500">
        <w:rPr>
          <w:b/>
          <w:sz w:val="24"/>
          <w:lang w:val="ru-RU"/>
        </w:rPr>
        <w:t xml:space="preserve">органического </w:t>
      </w:r>
      <w:r w:rsidR="009A14AE">
        <w:rPr>
          <w:b/>
          <w:sz w:val="24"/>
          <w:lang w:val="ru-RU"/>
        </w:rPr>
        <w:t xml:space="preserve">роста продаж </w:t>
      </w:r>
      <w:r w:rsidR="007221A0">
        <w:rPr>
          <w:b/>
          <w:sz w:val="24"/>
          <w:lang w:val="ru-RU"/>
        </w:rPr>
        <w:t xml:space="preserve">и </w:t>
      </w:r>
      <w:r w:rsidR="009A14AE">
        <w:rPr>
          <w:b/>
          <w:sz w:val="24"/>
          <w:lang w:val="ru-RU"/>
        </w:rPr>
        <w:t xml:space="preserve">в наших потребительских сегментах». </w:t>
      </w:r>
    </w:p>
    <w:p w:rsidR="00F25F31" w:rsidRPr="003D3DE7" w:rsidRDefault="00F25F31" w:rsidP="001A30D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</w:p>
    <w:p w:rsidR="00C13CA2" w:rsidRDefault="009A14AE" w:rsidP="00C13CA2">
      <w:pPr>
        <w:spacing w:line="360" w:lineRule="auto"/>
        <w:jc w:val="both"/>
        <w:rPr>
          <w:b/>
          <w:sz w:val="24"/>
          <w:lang w:val="ru-RU"/>
        </w:rPr>
      </w:pPr>
      <w:r w:rsidRPr="009A14AE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В</w:t>
      </w:r>
      <w:r w:rsidR="000550F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первы</w:t>
      </w:r>
      <w:r w:rsidR="000550F9">
        <w:rPr>
          <w:b/>
          <w:sz w:val="24"/>
          <w:lang w:val="ru-RU"/>
        </w:rPr>
        <w:t>е</w:t>
      </w:r>
      <w:r w:rsidRPr="009A14AE">
        <w:rPr>
          <w:b/>
          <w:sz w:val="24"/>
          <w:lang w:val="ru-RU"/>
        </w:rPr>
        <w:t xml:space="preserve"> </w:t>
      </w:r>
      <w:r w:rsidR="000550F9">
        <w:rPr>
          <w:b/>
          <w:sz w:val="24"/>
          <w:lang w:val="ru-RU"/>
        </w:rPr>
        <w:t xml:space="preserve">девять </w:t>
      </w:r>
      <w:r>
        <w:rPr>
          <w:b/>
          <w:sz w:val="24"/>
          <w:lang w:val="ru-RU"/>
        </w:rPr>
        <w:t>месяцев</w:t>
      </w:r>
      <w:r w:rsidRPr="009A14AE">
        <w:rPr>
          <w:b/>
          <w:sz w:val="24"/>
          <w:lang w:val="ru-RU"/>
        </w:rPr>
        <w:t xml:space="preserve"> 2018 </w:t>
      </w:r>
      <w:r>
        <w:rPr>
          <w:b/>
          <w:sz w:val="24"/>
          <w:lang w:val="ru-RU"/>
        </w:rPr>
        <w:t>финансового</w:t>
      </w:r>
      <w:r w:rsidRPr="009A14A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года</w:t>
      </w:r>
      <w:r w:rsidRPr="009A14A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мы </w:t>
      </w:r>
      <w:r w:rsidR="000550F9">
        <w:rPr>
          <w:b/>
          <w:sz w:val="24"/>
          <w:lang w:val="ru-RU"/>
        </w:rPr>
        <w:t xml:space="preserve">столкнулись со </w:t>
      </w:r>
      <w:r>
        <w:rPr>
          <w:b/>
          <w:sz w:val="24"/>
          <w:lang w:val="ru-RU"/>
        </w:rPr>
        <w:t>сложн</w:t>
      </w:r>
      <w:r w:rsidR="00EA0568">
        <w:rPr>
          <w:b/>
          <w:sz w:val="24"/>
          <w:lang w:val="ru-RU"/>
        </w:rPr>
        <w:t>ыми</w:t>
      </w:r>
      <w:r>
        <w:rPr>
          <w:b/>
          <w:sz w:val="24"/>
          <w:lang w:val="ru-RU"/>
        </w:rPr>
        <w:t xml:space="preserve"> экономически</w:t>
      </w:r>
      <w:r w:rsidR="00EA0568">
        <w:rPr>
          <w:b/>
          <w:sz w:val="24"/>
          <w:lang w:val="ru-RU"/>
        </w:rPr>
        <w:t>ми</w:t>
      </w:r>
      <w:r>
        <w:rPr>
          <w:b/>
          <w:sz w:val="24"/>
          <w:lang w:val="ru-RU"/>
        </w:rPr>
        <w:t xml:space="preserve"> условия</w:t>
      </w:r>
      <w:r w:rsidR="00EA0568">
        <w:rPr>
          <w:b/>
          <w:sz w:val="24"/>
          <w:lang w:val="ru-RU"/>
        </w:rPr>
        <w:t>ми на рынке</w:t>
      </w:r>
      <w:r>
        <w:rPr>
          <w:b/>
          <w:sz w:val="24"/>
          <w:lang w:val="ru-RU"/>
        </w:rPr>
        <w:t xml:space="preserve">. </w:t>
      </w:r>
      <w:r w:rsidR="00C31559">
        <w:rPr>
          <w:b/>
          <w:sz w:val="24"/>
          <w:lang w:val="ru-RU"/>
        </w:rPr>
        <w:t>Негативное в</w:t>
      </w:r>
      <w:r w:rsidR="00EA0568">
        <w:rPr>
          <w:b/>
          <w:sz w:val="24"/>
          <w:lang w:val="ru-RU"/>
        </w:rPr>
        <w:t>лияние колебания</w:t>
      </w:r>
      <w:r w:rsidR="005659C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валютных курсов </w:t>
      </w:r>
      <w:r w:rsidR="005659CF">
        <w:rPr>
          <w:b/>
          <w:sz w:val="24"/>
          <w:lang w:val="ru-RU"/>
        </w:rPr>
        <w:t xml:space="preserve">на объем продаж группы </w:t>
      </w:r>
      <w:r w:rsidR="00EA0568">
        <w:rPr>
          <w:b/>
          <w:sz w:val="24"/>
          <w:lang w:val="ru-RU"/>
        </w:rPr>
        <w:t xml:space="preserve">за этот период </w:t>
      </w:r>
      <w:r w:rsidR="005659CF">
        <w:rPr>
          <w:b/>
          <w:sz w:val="24"/>
          <w:lang w:val="ru-RU"/>
        </w:rPr>
        <w:t>превысил</w:t>
      </w:r>
      <w:r w:rsidR="00EA0568">
        <w:rPr>
          <w:b/>
          <w:sz w:val="24"/>
          <w:lang w:val="ru-RU"/>
        </w:rPr>
        <w:t>о</w:t>
      </w:r>
      <w:r w:rsidR="005659CF">
        <w:rPr>
          <w:b/>
          <w:sz w:val="24"/>
          <w:lang w:val="ru-RU"/>
        </w:rPr>
        <w:t xml:space="preserve"> 900 млн евро. Тем</w:t>
      </w:r>
      <w:r w:rsidR="005659CF" w:rsidRPr="005659CF">
        <w:rPr>
          <w:b/>
          <w:sz w:val="24"/>
          <w:lang w:val="ru-RU"/>
        </w:rPr>
        <w:t xml:space="preserve"> </w:t>
      </w:r>
      <w:r w:rsidR="005659CF">
        <w:rPr>
          <w:b/>
          <w:sz w:val="24"/>
          <w:lang w:val="ru-RU"/>
        </w:rPr>
        <w:t>не</w:t>
      </w:r>
      <w:r w:rsidR="005659CF" w:rsidRPr="005659CF">
        <w:rPr>
          <w:b/>
          <w:sz w:val="24"/>
          <w:lang w:val="ru-RU"/>
        </w:rPr>
        <w:t xml:space="preserve"> </w:t>
      </w:r>
      <w:r w:rsidR="005659CF">
        <w:rPr>
          <w:b/>
          <w:sz w:val="24"/>
          <w:lang w:val="ru-RU"/>
        </w:rPr>
        <w:t>менее</w:t>
      </w:r>
      <w:r w:rsidR="005659CF" w:rsidRPr="005659CF">
        <w:rPr>
          <w:b/>
          <w:sz w:val="24"/>
          <w:lang w:val="ru-RU"/>
        </w:rPr>
        <w:t xml:space="preserve">, </w:t>
      </w:r>
      <w:r w:rsidR="005659CF">
        <w:rPr>
          <w:b/>
          <w:sz w:val="24"/>
          <w:lang w:val="ru-RU"/>
        </w:rPr>
        <w:t>мы</w:t>
      </w:r>
      <w:r w:rsidR="005659CF" w:rsidRPr="005659CF">
        <w:rPr>
          <w:b/>
          <w:sz w:val="24"/>
          <w:lang w:val="ru-RU"/>
        </w:rPr>
        <w:t xml:space="preserve"> </w:t>
      </w:r>
      <w:r w:rsidR="005659CF">
        <w:rPr>
          <w:b/>
          <w:sz w:val="24"/>
          <w:lang w:val="ru-RU"/>
        </w:rPr>
        <w:t>продолжили</w:t>
      </w:r>
      <w:r w:rsidR="005659CF" w:rsidRPr="005659CF">
        <w:rPr>
          <w:b/>
          <w:sz w:val="24"/>
          <w:lang w:val="ru-RU"/>
        </w:rPr>
        <w:t xml:space="preserve"> </w:t>
      </w:r>
      <w:r w:rsidR="005659CF">
        <w:rPr>
          <w:b/>
          <w:sz w:val="24"/>
          <w:lang w:val="ru-RU"/>
        </w:rPr>
        <w:t>демонстрировать прибыльный рост</w:t>
      </w:r>
      <w:r w:rsidR="00C31559">
        <w:rPr>
          <w:b/>
          <w:sz w:val="24"/>
          <w:lang w:val="ru-RU"/>
        </w:rPr>
        <w:t>.</w:t>
      </w:r>
      <w:r w:rsidR="00EA0568">
        <w:rPr>
          <w:b/>
          <w:sz w:val="24"/>
          <w:lang w:val="ru-RU"/>
        </w:rPr>
        <w:t xml:space="preserve"> </w:t>
      </w:r>
      <w:r w:rsidR="00C13CA2" w:rsidRPr="00C13CA2">
        <w:rPr>
          <w:b/>
          <w:sz w:val="24"/>
          <w:lang w:val="ru-RU"/>
        </w:rPr>
        <w:t xml:space="preserve"> </w:t>
      </w:r>
      <w:r w:rsidR="00C13CA2">
        <w:rPr>
          <w:b/>
          <w:sz w:val="24"/>
          <w:lang w:val="ru-RU"/>
        </w:rPr>
        <w:t>Мы намерены и дальше реализ</w:t>
      </w:r>
      <w:r w:rsidR="00E1156F">
        <w:rPr>
          <w:b/>
          <w:sz w:val="24"/>
          <w:lang w:val="ru-RU"/>
        </w:rPr>
        <w:t>овывать</w:t>
      </w:r>
      <w:r w:rsidR="00C13CA2">
        <w:rPr>
          <w:b/>
          <w:sz w:val="24"/>
          <w:lang w:val="ru-RU"/>
        </w:rPr>
        <w:t xml:space="preserve"> наши стратегически</w:t>
      </w:r>
      <w:r w:rsidR="00E1156F">
        <w:rPr>
          <w:b/>
          <w:sz w:val="24"/>
          <w:lang w:val="ru-RU"/>
        </w:rPr>
        <w:t>е</w:t>
      </w:r>
      <w:r w:rsidR="00C13CA2">
        <w:rPr>
          <w:b/>
          <w:sz w:val="24"/>
          <w:lang w:val="ru-RU"/>
        </w:rPr>
        <w:t xml:space="preserve"> приоритет</w:t>
      </w:r>
      <w:r w:rsidR="00E1156F">
        <w:rPr>
          <w:b/>
          <w:sz w:val="24"/>
          <w:lang w:val="ru-RU"/>
        </w:rPr>
        <w:t>ы</w:t>
      </w:r>
      <w:r w:rsidR="00C13CA2">
        <w:rPr>
          <w:b/>
          <w:sz w:val="24"/>
          <w:lang w:val="ru-RU"/>
        </w:rPr>
        <w:t xml:space="preserve">», – говорит </w:t>
      </w:r>
      <w:proofErr w:type="spellStart"/>
      <w:r w:rsidR="00C13CA2">
        <w:rPr>
          <w:b/>
          <w:sz w:val="24"/>
          <w:lang w:val="ru-RU"/>
        </w:rPr>
        <w:t>Ханс</w:t>
      </w:r>
      <w:proofErr w:type="spellEnd"/>
      <w:r w:rsidR="00C13CA2">
        <w:rPr>
          <w:b/>
          <w:sz w:val="24"/>
          <w:lang w:val="ru-RU"/>
        </w:rPr>
        <w:t xml:space="preserve"> Ван </w:t>
      </w:r>
      <w:proofErr w:type="spellStart"/>
      <w:r w:rsidR="00C13CA2">
        <w:rPr>
          <w:b/>
          <w:sz w:val="24"/>
          <w:lang w:val="ru-RU"/>
        </w:rPr>
        <w:t>Байлен</w:t>
      </w:r>
      <w:proofErr w:type="spellEnd"/>
      <w:r w:rsidR="00C13CA2">
        <w:rPr>
          <w:b/>
          <w:sz w:val="24"/>
          <w:lang w:val="ru-RU"/>
        </w:rPr>
        <w:t xml:space="preserve">. </w:t>
      </w:r>
    </w:p>
    <w:p w:rsidR="001A30DE" w:rsidRPr="002B7722" w:rsidRDefault="005659CF" w:rsidP="001A30D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401A12" w:rsidRDefault="002B7722" w:rsidP="00401A12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Компания подтверждает свой прогноз на 2018 финансовый год </w:t>
      </w:r>
    </w:p>
    <w:p w:rsidR="002B7722" w:rsidRPr="002B7722" w:rsidRDefault="00401A12" w:rsidP="00401A1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  <w:r w:rsidRPr="00401A12">
        <w:rPr>
          <w:b/>
          <w:sz w:val="24"/>
          <w:lang w:val="en-US"/>
        </w:rPr>
        <w:t>Henkel</w:t>
      </w:r>
      <w:r w:rsidRPr="002B7722">
        <w:rPr>
          <w:b/>
          <w:sz w:val="24"/>
          <w:lang w:val="ru-RU"/>
        </w:rPr>
        <w:t xml:space="preserve"> </w:t>
      </w:r>
      <w:r w:rsidR="002B7722">
        <w:rPr>
          <w:b/>
          <w:sz w:val="24"/>
          <w:lang w:val="ru-RU"/>
        </w:rPr>
        <w:t xml:space="preserve">подтверждает свой прогноз на 2018 финансовый год. Компания по-прежнему ожидает, что органический рост продаж для </w:t>
      </w:r>
      <w:r w:rsidR="00EA0568">
        <w:rPr>
          <w:b/>
          <w:sz w:val="24"/>
          <w:lang w:val="ru-RU"/>
        </w:rPr>
        <w:t xml:space="preserve">всей группы </w:t>
      </w:r>
      <w:r w:rsidR="002B7722">
        <w:rPr>
          <w:b/>
          <w:sz w:val="24"/>
          <w:lang w:val="en-US"/>
        </w:rPr>
        <w:t>Henkel</w:t>
      </w:r>
      <w:r w:rsidR="002B7722" w:rsidRPr="002B7722">
        <w:rPr>
          <w:b/>
          <w:sz w:val="24"/>
          <w:lang w:val="ru-RU"/>
        </w:rPr>
        <w:t xml:space="preserve"> </w:t>
      </w:r>
      <w:r w:rsidR="00EA0568">
        <w:rPr>
          <w:b/>
          <w:sz w:val="24"/>
          <w:lang w:val="ru-RU"/>
        </w:rPr>
        <w:t>(</w:t>
      </w:r>
      <w:r w:rsidR="00EA0568">
        <w:rPr>
          <w:b/>
          <w:sz w:val="24"/>
          <w:lang w:val="en-US"/>
        </w:rPr>
        <w:t>Henkel</w:t>
      </w:r>
      <w:r w:rsidR="00EA0568" w:rsidRPr="003D3DE7">
        <w:rPr>
          <w:b/>
          <w:sz w:val="24"/>
          <w:lang w:val="ru-RU"/>
        </w:rPr>
        <w:t xml:space="preserve"> </w:t>
      </w:r>
      <w:r w:rsidR="002B7722">
        <w:rPr>
          <w:b/>
          <w:sz w:val="24"/>
          <w:lang w:val="en-US"/>
        </w:rPr>
        <w:t>Group</w:t>
      </w:r>
      <w:r w:rsidR="00EA0568" w:rsidRPr="003D3DE7">
        <w:rPr>
          <w:b/>
          <w:sz w:val="24"/>
          <w:lang w:val="ru-RU"/>
        </w:rPr>
        <w:t>)</w:t>
      </w:r>
      <w:r w:rsidR="002B7722" w:rsidRPr="002B7722">
        <w:rPr>
          <w:b/>
          <w:sz w:val="24"/>
          <w:lang w:val="ru-RU"/>
        </w:rPr>
        <w:t xml:space="preserve"> </w:t>
      </w:r>
      <w:r w:rsidR="002B7722">
        <w:rPr>
          <w:b/>
          <w:sz w:val="24"/>
          <w:lang w:val="ru-RU"/>
        </w:rPr>
        <w:t xml:space="preserve">будет находиться в диапазоне 2%-4%. </w:t>
      </w:r>
      <w:r w:rsidR="002B7722">
        <w:rPr>
          <w:b/>
          <w:sz w:val="24"/>
          <w:lang w:val="en-US"/>
        </w:rPr>
        <w:t>Henkel</w:t>
      </w:r>
      <w:r w:rsidR="002B7722" w:rsidRPr="002B7722">
        <w:rPr>
          <w:b/>
          <w:sz w:val="24"/>
          <w:lang w:val="ru-RU"/>
        </w:rPr>
        <w:t xml:space="preserve"> </w:t>
      </w:r>
      <w:r w:rsidR="002B7722">
        <w:rPr>
          <w:b/>
          <w:sz w:val="24"/>
          <w:lang w:val="ru-RU"/>
        </w:rPr>
        <w:t xml:space="preserve">подтверждает свои ожидания в отношении органического роста продаж бизнес-подразделения </w:t>
      </w:r>
      <w:r w:rsidR="002B7722" w:rsidRPr="00401A12">
        <w:rPr>
          <w:b/>
          <w:sz w:val="24"/>
          <w:lang w:val="en-US"/>
        </w:rPr>
        <w:t>Adhesive</w:t>
      </w:r>
      <w:r w:rsidR="002B7722" w:rsidRPr="002B7722">
        <w:rPr>
          <w:b/>
          <w:sz w:val="24"/>
          <w:lang w:val="ru-RU"/>
        </w:rPr>
        <w:t xml:space="preserve"> </w:t>
      </w:r>
      <w:r w:rsidR="002B7722" w:rsidRPr="00401A12">
        <w:rPr>
          <w:b/>
          <w:sz w:val="24"/>
          <w:lang w:val="en-US"/>
        </w:rPr>
        <w:t>Technologies</w:t>
      </w:r>
      <w:r w:rsidR="002B7722">
        <w:rPr>
          <w:b/>
          <w:sz w:val="24"/>
          <w:lang w:val="ru-RU"/>
        </w:rPr>
        <w:t xml:space="preserve">, который будет составлять 4%-5%. </w:t>
      </w:r>
      <w:r w:rsidR="002B7722">
        <w:rPr>
          <w:b/>
          <w:sz w:val="24"/>
          <w:lang w:val="en-US"/>
        </w:rPr>
        <w:t>Henkel</w:t>
      </w:r>
      <w:r w:rsidR="002B7722" w:rsidRPr="002B7722">
        <w:rPr>
          <w:b/>
          <w:sz w:val="24"/>
          <w:lang w:val="ru-RU"/>
        </w:rPr>
        <w:t xml:space="preserve"> </w:t>
      </w:r>
      <w:r w:rsidR="002B7722">
        <w:rPr>
          <w:b/>
          <w:sz w:val="24"/>
          <w:lang w:val="ru-RU"/>
        </w:rPr>
        <w:t xml:space="preserve">рассчитывает, что положительный органический рост бизнес-подразделения </w:t>
      </w:r>
      <w:r w:rsidR="002B7722" w:rsidRPr="00401A12">
        <w:rPr>
          <w:b/>
          <w:sz w:val="24"/>
          <w:lang w:val="en-US"/>
        </w:rPr>
        <w:t>Beauty</w:t>
      </w:r>
      <w:r w:rsidR="002B7722" w:rsidRPr="002B7722">
        <w:rPr>
          <w:b/>
          <w:sz w:val="24"/>
          <w:lang w:val="ru-RU"/>
        </w:rPr>
        <w:t xml:space="preserve"> </w:t>
      </w:r>
      <w:r w:rsidR="002B7722" w:rsidRPr="00401A12">
        <w:rPr>
          <w:b/>
          <w:sz w:val="24"/>
          <w:lang w:val="en-US"/>
        </w:rPr>
        <w:t>Care</w:t>
      </w:r>
      <w:r w:rsidR="002B7722">
        <w:rPr>
          <w:b/>
          <w:sz w:val="24"/>
          <w:lang w:val="ru-RU"/>
        </w:rPr>
        <w:t xml:space="preserve"> будет составлять 0%-2%, а рост продаж бизнес-подразделения </w:t>
      </w:r>
      <w:r w:rsidR="002B7722" w:rsidRPr="00401A12">
        <w:rPr>
          <w:b/>
          <w:sz w:val="24"/>
          <w:lang w:val="en-US"/>
        </w:rPr>
        <w:t>Laundry</w:t>
      </w:r>
      <w:r w:rsidR="002B7722" w:rsidRPr="002B7722">
        <w:rPr>
          <w:b/>
          <w:sz w:val="24"/>
          <w:lang w:val="ru-RU"/>
        </w:rPr>
        <w:t xml:space="preserve"> &amp; </w:t>
      </w:r>
      <w:r w:rsidR="002B7722" w:rsidRPr="00401A12">
        <w:rPr>
          <w:b/>
          <w:sz w:val="24"/>
          <w:lang w:val="en-US"/>
        </w:rPr>
        <w:t>Home</w:t>
      </w:r>
      <w:r w:rsidR="002B7722" w:rsidRPr="002B7722">
        <w:rPr>
          <w:b/>
          <w:sz w:val="24"/>
          <w:lang w:val="ru-RU"/>
        </w:rPr>
        <w:t xml:space="preserve"> </w:t>
      </w:r>
      <w:r w:rsidR="002B7722" w:rsidRPr="00401A12">
        <w:rPr>
          <w:b/>
          <w:sz w:val="24"/>
          <w:lang w:val="en-US"/>
        </w:rPr>
        <w:t>Care</w:t>
      </w:r>
      <w:r w:rsidR="002B7722">
        <w:rPr>
          <w:b/>
          <w:sz w:val="24"/>
          <w:lang w:val="ru-RU"/>
        </w:rPr>
        <w:t xml:space="preserve"> будет находиться в диапазоне 2%-4%. </w:t>
      </w:r>
    </w:p>
    <w:p w:rsidR="00401A12" w:rsidRPr="007221A0" w:rsidRDefault="00401A12" w:rsidP="00401A1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</w:p>
    <w:p w:rsidR="00401A12" w:rsidRDefault="002B7722" w:rsidP="00B5501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Что</w:t>
      </w:r>
      <w:r w:rsidRPr="002B77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касается</w:t>
      </w:r>
      <w:r w:rsidRPr="002B77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скорректированной</w:t>
      </w:r>
      <w:r w:rsidRPr="002B77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рентабельности</w:t>
      </w:r>
      <w:r w:rsidRPr="002B77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оборота</w:t>
      </w:r>
      <w:r w:rsidR="00E1156F" w:rsidRPr="00E447D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(</w:t>
      </w:r>
      <w:r>
        <w:rPr>
          <w:b/>
          <w:sz w:val="24"/>
          <w:lang w:val="en-US"/>
        </w:rPr>
        <w:t>EBIT</w:t>
      </w:r>
      <w:r>
        <w:rPr>
          <w:b/>
          <w:sz w:val="24"/>
          <w:lang w:val="ru-RU"/>
        </w:rPr>
        <w:t>)</w:t>
      </w:r>
      <w:r w:rsidRPr="002B7722">
        <w:rPr>
          <w:b/>
          <w:sz w:val="24"/>
          <w:lang w:val="ru-RU"/>
        </w:rPr>
        <w:t xml:space="preserve">, </w:t>
      </w:r>
      <w:r>
        <w:rPr>
          <w:b/>
          <w:sz w:val="24"/>
          <w:lang w:val="en-US"/>
        </w:rPr>
        <w:t>Henkel</w:t>
      </w:r>
      <w:r w:rsidRPr="002B77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ожидает увеличения этого показателя </w:t>
      </w:r>
      <w:r w:rsidR="00EA0568">
        <w:rPr>
          <w:b/>
          <w:sz w:val="24"/>
          <w:lang w:val="ru-RU"/>
        </w:rPr>
        <w:t xml:space="preserve">в годовом выражении </w:t>
      </w:r>
      <w:r>
        <w:rPr>
          <w:b/>
          <w:sz w:val="24"/>
          <w:lang w:val="ru-RU"/>
        </w:rPr>
        <w:t xml:space="preserve">приблизительно </w:t>
      </w:r>
      <w:r w:rsidR="00EA0568">
        <w:rPr>
          <w:b/>
          <w:sz w:val="24"/>
          <w:lang w:val="ru-RU"/>
        </w:rPr>
        <w:t xml:space="preserve">до </w:t>
      </w:r>
      <w:r w:rsidR="001F6500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 xml:space="preserve">8% при участии всех трех бизнес-подразделений. </w:t>
      </w:r>
      <w:r>
        <w:rPr>
          <w:b/>
          <w:sz w:val="24"/>
          <w:lang w:val="en-US"/>
        </w:rPr>
        <w:t>Henkel</w:t>
      </w:r>
      <w:r w:rsidRPr="002B772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по-прежнему ожидает, что </w:t>
      </w:r>
      <w:r w:rsidR="00B55017">
        <w:rPr>
          <w:b/>
          <w:sz w:val="24"/>
          <w:lang w:val="ru-RU"/>
        </w:rPr>
        <w:t xml:space="preserve">скорректированный </w:t>
      </w:r>
      <w:r>
        <w:rPr>
          <w:b/>
          <w:sz w:val="24"/>
          <w:lang w:val="ru-RU"/>
        </w:rPr>
        <w:t>рост прибыл</w:t>
      </w:r>
      <w:r w:rsidR="00B55017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 на привилегированную акцию будет находиться в диапазоне 3%-6%. </w:t>
      </w: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</w:p>
    <w:p w:rsidR="002E39FE" w:rsidRDefault="002E39FE" w:rsidP="00BB599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</w:p>
    <w:p w:rsidR="00BB5999" w:rsidRPr="00BB5999" w:rsidRDefault="00BB5999" w:rsidP="00BB599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Показатели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продаж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и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прибыли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третьем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квартале 2018 года </w:t>
      </w:r>
    </w:p>
    <w:p w:rsidR="00BB5999" w:rsidRPr="00BB5999" w:rsidRDefault="00C13CA2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 w:rsidRPr="005E5A5B">
        <w:rPr>
          <w:rFonts w:cs="Arial"/>
          <w:b/>
          <w:sz w:val="24"/>
          <w:lang w:val="ru-RU"/>
        </w:rPr>
        <w:lastRenderedPageBreak/>
        <w:t xml:space="preserve">Объём продаж </w:t>
      </w:r>
      <w:r w:rsidRPr="005E5A5B">
        <w:rPr>
          <w:rFonts w:cs="Arial"/>
          <w:sz w:val="24"/>
          <w:lang w:val="ru-RU"/>
        </w:rPr>
        <w:t xml:space="preserve">в </w:t>
      </w:r>
      <w:r>
        <w:rPr>
          <w:rFonts w:cs="Arial"/>
          <w:sz w:val="24"/>
          <w:lang w:val="ru-RU"/>
        </w:rPr>
        <w:t xml:space="preserve">третьем </w:t>
      </w:r>
      <w:r w:rsidRPr="005E5A5B">
        <w:rPr>
          <w:rFonts w:cs="Arial"/>
          <w:sz w:val="24"/>
          <w:lang w:val="ru-RU"/>
        </w:rPr>
        <w:t>квартале 201</w:t>
      </w:r>
      <w:r>
        <w:rPr>
          <w:rFonts w:cs="Arial"/>
          <w:sz w:val="24"/>
          <w:lang w:val="ru-RU"/>
        </w:rPr>
        <w:t>8</w:t>
      </w:r>
      <w:r w:rsidRPr="005E5A5B">
        <w:rPr>
          <w:rFonts w:cs="Arial"/>
          <w:sz w:val="24"/>
          <w:lang w:val="ru-RU"/>
        </w:rPr>
        <w:t xml:space="preserve"> года увеличился в номинальном выражении на </w:t>
      </w:r>
      <w:r>
        <w:rPr>
          <w:rFonts w:cs="Arial"/>
          <w:sz w:val="24"/>
          <w:lang w:val="ru-RU"/>
        </w:rPr>
        <w:t>1</w:t>
      </w:r>
      <w:r w:rsidRPr="005E5A5B">
        <w:rPr>
          <w:rFonts w:cs="Arial"/>
          <w:sz w:val="24"/>
          <w:lang w:val="ru-RU"/>
        </w:rPr>
        <w:t>,</w:t>
      </w:r>
      <w:r>
        <w:rPr>
          <w:rFonts w:cs="Arial"/>
          <w:sz w:val="24"/>
          <w:lang w:val="ru-RU"/>
        </w:rPr>
        <w:t>1</w:t>
      </w:r>
      <w:r w:rsidRPr="005E5A5B">
        <w:rPr>
          <w:rFonts w:cs="Arial"/>
          <w:sz w:val="24"/>
          <w:lang w:val="ru-RU"/>
        </w:rPr>
        <w:t xml:space="preserve">% по сравнению с аналогичным кварталом прошлого года и </w:t>
      </w:r>
      <w:r w:rsidR="00A608B5">
        <w:rPr>
          <w:rFonts w:cs="Arial"/>
          <w:sz w:val="24"/>
          <w:lang w:val="ru-RU"/>
        </w:rPr>
        <w:t>составил</w:t>
      </w:r>
      <w:r w:rsidRPr="005E5A5B">
        <w:rPr>
          <w:rFonts w:cs="Arial"/>
          <w:sz w:val="24"/>
          <w:lang w:val="ru-RU"/>
        </w:rPr>
        <w:t xml:space="preserve"> 5,0</w:t>
      </w:r>
      <w:r>
        <w:rPr>
          <w:rFonts w:cs="Arial"/>
          <w:sz w:val="24"/>
          <w:lang w:val="ru-RU"/>
        </w:rPr>
        <w:t>37</w:t>
      </w:r>
      <w:r w:rsidRPr="005E5A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м</w:t>
      </w:r>
      <w:r w:rsidR="00E447DB">
        <w:rPr>
          <w:rFonts w:cs="Arial"/>
          <w:sz w:val="24"/>
          <w:lang w:val="ru-RU"/>
        </w:rPr>
        <w:t>лрд</w:t>
      </w:r>
      <w:r w:rsidRPr="005E5A5B">
        <w:rPr>
          <w:rFonts w:cs="Arial"/>
          <w:sz w:val="24"/>
          <w:lang w:val="ru-RU"/>
        </w:rPr>
        <w:t xml:space="preserve"> евро</w:t>
      </w:r>
      <w:r w:rsidR="00BB5999">
        <w:rPr>
          <w:rFonts w:cs="Arial"/>
          <w:sz w:val="24"/>
          <w:lang w:val="ru-RU"/>
        </w:rPr>
        <w:t xml:space="preserve">. В </w:t>
      </w:r>
      <w:r w:rsidR="00BB5999">
        <w:rPr>
          <w:rFonts w:cs="Arial"/>
          <w:b/>
          <w:sz w:val="24"/>
          <w:lang w:val="ru-RU"/>
        </w:rPr>
        <w:t>органическом выражении</w:t>
      </w:r>
      <w:r w:rsidR="00BB5999">
        <w:rPr>
          <w:rFonts w:cs="Arial"/>
          <w:sz w:val="24"/>
          <w:lang w:val="ru-RU"/>
        </w:rPr>
        <w:t xml:space="preserve">, то есть </w:t>
      </w:r>
      <w:r w:rsidR="00207D1E" w:rsidRPr="003B425B">
        <w:rPr>
          <w:rFonts w:cs="Arial"/>
          <w:sz w:val="24"/>
          <w:lang w:val="ru-RU"/>
        </w:rPr>
        <w:t>за вычетом эффекта валютных курсов и без учета приобретений/продаж активов</w:t>
      </w:r>
      <w:r w:rsidR="00BB5999">
        <w:rPr>
          <w:rFonts w:cs="Arial"/>
          <w:sz w:val="24"/>
          <w:lang w:val="ru-RU"/>
        </w:rPr>
        <w:t xml:space="preserve">, объем продаж вырос на 2,7%. </w:t>
      </w:r>
      <w:r w:rsidR="00A608B5">
        <w:rPr>
          <w:rFonts w:cs="Arial"/>
          <w:sz w:val="24"/>
          <w:lang w:val="ru-RU"/>
        </w:rPr>
        <w:t xml:space="preserve">На долю </w:t>
      </w:r>
      <w:r w:rsidR="00E1156F">
        <w:rPr>
          <w:rFonts w:cs="Arial"/>
          <w:sz w:val="24"/>
          <w:lang w:val="ru-RU"/>
        </w:rPr>
        <w:t>приобретений</w:t>
      </w:r>
      <w:r w:rsidR="00E1156F">
        <w:rPr>
          <w:rFonts w:cs="Arial"/>
          <w:sz w:val="24"/>
          <w:lang w:val="ru-RU"/>
        </w:rPr>
        <w:t xml:space="preserve"> и </w:t>
      </w:r>
      <w:r w:rsidR="00A608B5">
        <w:rPr>
          <w:rFonts w:cs="Arial"/>
          <w:sz w:val="24"/>
          <w:lang w:val="ru-RU"/>
        </w:rPr>
        <w:t>продаж</w:t>
      </w:r>
      <w:r w:rsidR="00E1156F">
        <w:rPr>
          <w:rFonts w:cs="Arial"/>
          <w:sz w:val="24"/>
          <w:lang w:val="ru-RU"/>
        </w:rPr>
        <w:t xml:space="preserve"> </w:t>
      </w:r>
      <w:proofErr w:type="gramStart"/>
      <w:r w:rsidR="00E1156F">
        <w:rPr>
          <w:rFonts w:cs="Arial"/>
          <w:sz w:val="24"/>
          <w:lang w:val="ru-RU"/>
        </w:rPr>
        <w:t>активов</w:t>
      </w:r>
      <w:r w:rsidR="00A608B5">
        <w:rPr>
          <w:rFonts w:cs="Arial"/>
          <w:sz w:val="24"/>
          <w:lang w:val="ru-RU"/>
        </w:rPr>
        <w:t xml:space="preserve"> </w:t>
      </w:r>
      <w:r w:rsidR="00BB5999">
        <w:rPr>
          <w:rFonts w:cs="Arial"/>
          <w:sz w:val="24"/>
          <w:lang w:val="ru-RU"/>
        </w:rPr>
        <w:t xml:space="preserve"> </w:t>
      </w:r>
      <w:r w:rsidR="00A608B5">
        <w:rPr>
          <w:rFonts w:cs="Arial"/>
          <w:sz w:val="24"/>
          <w:lang w:val="ru-RU"/>
        </w:rPr>
        <w:t>пришлось</w:t>
      </w:r>
      <w:proofErr w:type="gramEnd"/>
      <w:r w:rsidR="00BB5999">
        <w:rPr>
          <w:rFonts w:cs="Arial"/>
          <w:sz w:val="24"/>
          <w:lang w:val="ru-RU"/>
        </w:rPr>
        <w:t xml:space="preserve"> 1,6%. </w:t>
      </w:r>
      <w:r w:rsidR="00A608B5">
        <w:rPr>
          <w:rFonts w:cs="Arial"/>
          <w:sz w:val="24"/>
          <w:lang w:val="ru-RU"/>
        </w:rPr>
        <w:t xml:space="preserve">Колебания валютных курсов негативно сказались на продажах и составили </w:t>
      </w:r>
      <w:r w:rsidR="00BB5999" w:rsidRPr="00BB5999">
        <w:rPr>
          <w:rFonts w:cs="Arial"/>
          <w:sz w:val="24"/>
          <w:lang w:val="ru-RU"/>
        </w:rPr>
        <w:t>-</w:t>
      </w:r>
      <w:r w:rsidR="00BB5999">
        <w:rPr>
          <w:rFonts w:cs="Arial"/>
          <w:sz w:val="24"/>
          <w:lang w:val="ru-RU"/>
        </w:rPr>
        <w:t xml:space="preserve">3,2%.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Бизнес-подразделение </w:t>
      </w:r>
      <w:r>
        <w:rPr>
          <w:rFonts w:cs="Arial"/>
          <w:b/>
          <w:sz w:val="24"/>
          <w:lang w:val="en-US"/>
        </w:rPr>
        <w:t>Adhesive</w:t>
      </w:r>
      <w:r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en-US"/>
        </w:rPr>
        <w:t>Technologies</w:t>
      </w:r>
      <w:r>
        <w:rPr>
          <w:rFonts w:cs="Arial"/>
          <w:sz w:val="24"/>
          <w:lang w:val="ru-RU"/>
        </w:rPr>
        <w:t xml:space="preserve"> зафиксировало сильное увеличение продаж в органическом выражении на уровне 3,8%. Бизнес-подразделение </w:t>
      </w:r>
      <w:r>
        <w:rPr>
          <w:rFonts w:cs="Arial"/>
          <w:b/>
          <w:sz w:val="24"/>
          <w:lang w:val="en-US"/>
        </w:rPr>
        <w:t>Beauty</w:t>
      </w:r>
      <w:r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en-US"/>
        </w:rPr>
        <w:t>Care</w:t>
      </w:r>
      <w:r>
        <w:rPr>
          <w:rFonts w:cs="Arial"/>
          <w:sz w:val="24"/>
          <w:lang w:val="ru-RU"/>
        </w:rPr>
        <w:t xml:space="preserve"> отметило по</w:t>
      </w:r>
      <w:r w:rsidR="00127C7A">
        <w:rPr>
          <w:rFonts w:cs="Arial"/>
          <w:sz w:val="24"/>
          <w:lang w:val="ru-RU"/>
        </w:rPr>
        <w:t>ложительный</w:t>
      </w:r>
      <w:r>
        <w:rPr>
          <w:rFonts w:cs="Arial"/>
          <w:sz w:val="24"/>
          <w:lang w:val="ru-RU"/>
        </w:rPr>
        <w:t xml:space="preserve"> </w:t>
      </w:r>
      <w:r w:rsidR="007E5306">
        <w:rPr>
          <w:rFonts w:cs="Arial"/>
          <w:sz w:val="24"/>
          <w:lang w:val="ru-RU"/>
        </w:rPr>
        <w:t xml:space="preserve">органический </w:t>
      </w:r>
      <w:r>
        <w:rPr>
          <w:rFonts w:cs="Arial"/>
          <w:sz w:val="24"/>
          <w:lang w:val="ru-RU"/>
        </w:rPr>
        <w:t xml:space="preserve">рост продаж на уровне 0,5%. Бизнес-подразделение </w:t>
      </w:r>
      <w:r>
        <w:rPr>
          <w:rFonts w:cs="Arial"/>
          <w:b/>
          <w:sz w:val="24"/>
          <w:lang w:val="en-US"/>
        </w:rPr>
        <w:t>Laundry</w:t>
      </w:r>
      <w:r>
        <w:rPr>
          <w:rFonts w:cs="Arial"/>
          <w:b/>
          <w:sz w:val="24"/>
          <w:lang w:val="ru-RU"/>
        </w:rPr>
        <w:t xml:space="preserve"> &amp; </w:t>
      </w:r>
      <w:r>
        <w:rPr>
          <w:rFonts w:cs="Arial"/>
          <w:b/>
          <w:sz w:val="24"/>
          <w:lang w:val="en-US"/>
        </w:rPr>
        <w:t>Home</w:t>
      </w:r>
      <w:r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en-US"/>
        </w:rPr>
        <w:t>Care</w:t>
      </w:r>
      <w:r>
        <w:rPr>
          <w:rFonts w:cs="Arial"/>
          <w:sz w:val="24"/>
          <w:lang w:val="ru-RU"/>
        </w:rPr>
        <w:t xml:space="preserve"> продемонстрировало </w:t>
      </w:r>
      <w:r w:rsidR="00A608B5">
        <w:rPr>
          <w:rFonts w:cs="Arial"/>
          <w:sz w:val="24"/>
          <w:lang w:val="ru-RU"/>
        </w:rPr>
        <w:t>хороший рост</w:t>
      </w:r>
      <w:r>
        <w:rPr>
          <w:rFonts w:cs="Arial"/>
          <w:sz w:val="24"/>
          <w:lang w:val="ru-RU"/>
        </w:rPr>
        <w:t xml:space="preserve"> органических продаж </w:t>
      </w:r>
      <w:r w:rsidR="00A608B5">
        <w:rPr>
          <w:rFonts w:cs="Arial"/>
          <w:sz w:val="24"/>
          <w:lang w:val="ru-RU"/>
        </w:rPr>
        <w:t>в</w:t>
      </w:r>
      <w:r>
        <w:rPr>
          <w:rFonts w:cs="Arial"/>
          <w:sz w:val="24"/>
          <w:lang w:val="ru-RU"/>
        </w:rPr>
        <w:t xml:space="preserve"> 2,5%. </w:t>
      </w:r>
    </w:p>
    <w:p w:rsidR="00BB5999" w:rsidRPr="00E72DF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Вклад </w:t>
      </w:r>
      <w:r>
        <w:rPr>
          <w:rFonts w:cs="Arial"/>
          <w:b/>
          <w:sz w:val="24"/>
          <w:lang w:val="ru-RU"/>
        </w:rPr>
        <w:t xml:space="preserve">развивающихся рынков </w:t>
      </w:r>
      <w:r>
        <w:rPr>
          <w:rFonts w:cs="Arial"/>
          <w:sz w:val="24"/>
          <w:lang w:val="ru-RU"/>
        </w:rPr>
        <w:t xml:space="preserve">в общий органический рост </w:t>
      </w:r>
      <w:r w:rsidR="00127C7A">
        <w:rPr>
          <w:rFonts w:cs="Arial"/>
          <w:sz w:val="24"/>
          <w:lang w:val="ru-RU"/>
        </w:rPr>
        <w:t xml:space="preserve">группы </w:t>
      </w:r>
      <w:r>
        <w:rPr>
          <w:rFonts w:cs="Arial"/>
          <w:sz w:val="24"/>
          <w:lang w:val="ru-RU"/>
        </w:rPr>
        <w:t xml:space="preserve">вновь оказался выше среднего – </w:t>
      </w:r>
      <w:r w:rsidR="00B3515F">
        <w:rPr>
          <w:rFonts w:cs="Arial"/>
          <w:sz w:val="24"/>
          <w:lang w:val="ru-RU"/>
        </w:rPr>
        <w:t>увеличение продаж</w:t>
      </w:r>
      <w:r w:rsidR="003C5230">
        <w:rPr>
          <w:rFonts w:cs="Arial"/>
          <w:sz w:val="24"/>
          <w:lang w:val="ru-RU"/>
        </w:rPr>
        <w:t xml:space="preserve"> в органическом выражении</w:t>
      </w:r>
      <w:r w:rsidR="00B3515F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составил</w:t>
      </w:r>
      <w:r w:rsidR="00B3515F">
        <w:rPr>
          <w:rFonts w:cs="Arial"/>
          <w:sz w:val="24"/>
          <w:lang w:val="ru-RU"/>
        </w:rPr>
        <w:t>о</w:t>
      </w:r>
      <w:r>
        <w:rPr>
          <w:rFonts w:cs="Arial"/>
          <w:sz w:val="24"/>
          <w:lang w:val="ru-RU"/>
        </w:rPr>
        <w:t xml:space="preserve"> 6,8%</w:t>
      </w:r>
      <w:r w:rsidR="00B3515F">
        <w:rPr>
          <w:rFonts w:cs="Arial"/>
          <w:sz w:val="24"/>
          <w:lang w:val="ru-RU"/>
        </w:rPr>
        <w:t>, что является высоким показателем</w:t>
      </w:r>
      <w:r>
        <w:rPr>
          <w:rFonts w:cs="Arial"/>
          <w:sz w:val="24"/>
          <w:lang w:val="ru-RU"/>
        </w:rPr>
        <w:t xml:space="preserve">. Динамика органических продаж на </w:t>
      </w:r>
      <w:r>
        <w:rPr>
          <w:rFonts w:cs="Arial"/>
          <w:b/>
          <w:sz w:val="24"/>
          <w:lang w:val="ru-RU"/>
        </w:rPr>
        <w:t>зрелых рынках</w:t>
      </w:r>
      <w:r>
        <w:rPr>
          <w:rFonts w:cs="Arial"/>
          <w:sz w:val="24"/>
          <w:lang w:val="ru-RU"/>
        </w:rPr>
        <w:t xml:space="preserve"> осталась практически на уровне </w:t>
      </w:r>
      <w:r w:rsidR="00127C7A">
        <w:rPr>
          <w:rFonts w:cs="Arial"/>
          <w:sz w:val="24"/>
          <w:lang w:val="ru-RU"/>
        </w:rPr>
        <w:t xml:space="preserve">аналогичного </w:t>
      </w:r>
      <w:r>
        <w:rPr>
          <w:rFonts w:cs="Arial"/>
          <w:sz w:val="24"/>
          <w:lang w:val="ru-RU"/>
        </w:rPr>
        <w:t xml:space="preserve">квартала </w:t>
      </w:r>
      <w:r w:rsidR="00127C7A">
        <w:rPr>
          <w:rFonts w:cs="Arial"/>
          <w:sz w:val="24"/>
          <w:lang w:val="ru-RU"/>
        </w:rPr>
        <w:t xml:space="preserve">прошлого года </w:t>
      </w:r>
      <w:r>
        <w:rPr>
          <w:rFonts w:cs="Arial"/>
          <w:sz w:val="24"/>
          <w:lang w:val="ru-RU"/>
        </w:rPr>
        <w:t xml:space="preserve">и составила -0,1%. </w:t>
      </w: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Компания продемонстрировала положительную динамику роста продаж в странах </w:t>
      </w:r>
      <w:r>
        <w:rPr>
          <w:rFonts w:cs="Arial"/>
          <w:b/>
          <w:sz w:val="24"/>
          <w:lang w:val="ru-RU"/>
        </w:rPr>
        <w:t>Западной Европы</w:t>
      </w:r>
      <w:r>
        <w:rPr>
          <w:rFonts w:cs="Arial"/>
          <w:sz w:val="24"/>
          <w:lang w:val="ru-RU"/>
        </w:rPr>
        <w:t xml:space="preserve">, при этом органический рост составил 0,6%. В </w:t>
      </w:r>
      <w:r>
        <w:rPr>
          <w:rFonts w:cs="Arial"/>
          <w:b/>
          <w:sz w:val="24"/>
          <w:lang w:val="ru-RU"/>
        </w:rPr>
        <w:t>Восточной Европе</w:t>
      </w:r>
      <w:r>
        <w:rPr>
          <w:rFonts w:cs="Arial"/>
          <w:sz w:val="24"/>
          <w:lang w:val="ru-RU"/>
        </w:rPr>
        <w:t xml:space="preserve"> </w:t>
      </w:r>
      <w:r w:rsidR="003C5230">
        <w:rPr>
          <w:rFonts w:cs="Arial"/>
          <w:sz w:val="24"/>
          <w:lang w:val="ru-RU"/>
        </w:rPr>
        <w:t xml:space="preserve">этот показатель достиг уровня </w:t>
      </w:r>
      <w:r>
        <w:rPr>
          <w:rFonts w:cs="Arial"/>
          <w:sz w:val="24"/>
          <w:lang w:val="ru-RU"/>
        </w:rPr>
        <w:t xml:space="preserve">7,1%. В странах </w:t>
      </w:r>
      <w:r>
        <w:rPr>
          <w:rFonts w:cs="Arial"/>
          <w:b/>
          <w:sz w:val="24"/>
          <w:lang w:val="ru-RU"/>
        </w:rPr>
        <w:t>Африки и Ближнего Востока</w:t>
      </w:r>
      <w:r>
        <w:rPr>
          <w:rFonts w:cs="Arial"/>
          <w:sz w:val="24"/>
          <w:lang w:val="ru-RU"/>
        </w:rPr>
        <w:t xml:space="preserve"> рост объема продаж выражался двузначным числ</w:t>
      </w:r>
      <w:r w:rsidR="00127C7A">
        <w:rPr>
          <w:rFonts w:cs="Arial"/>
          <w:sz w:val="24"/>
          <w:lang w:val="ru-RU"/>
        </w:rPr>
        <w:t>о</w:t>
      </w:r>
      <w:r>
        <w:rPr>
          <w:rFonts w:cs="Arial"/>
          <w:sz w:val="24"/>
          <w:lang w:val="ru-RU"/>
        </w:rPr>
        <w:t xml:space="preserve">м, и в органическом выражении составил 13,1%. В </w:t>
      </w:r>
      <w:r>
        <w:rPr>
          <w:rFonts w:cs="Arial"/>
          <w:b/>
          <w:sz w:val="24"/>
          <w:lang w:val="ru-RU"/>
        </w:rPr>
        <w:t>Северной Америке</w:t>
      </w:r>
      <w:r>
        <w:rPr>
          <w:rFonts w:cs="Arial"/>
          <w:sz w:val="24"/>
          <w:lang w:val="ru-RU"/>
        </w:rPr>
        <w:t xml:space="preserve"> зафиксировано небольшое снижение органических продаж</w:t>
      </w:r>
      <w:r w:rsidR="00127C7A">
        <w:rPr>
          <w:rFonts w:cs="Arial"/>
          <w:sz w:val="24"/>
          <w:lang w:val="ru-RU"/>
        </w:rPr>
        <w:t>, которое составило</w:t>
      </w:r>
      <w:r>
        <w:rPr>
          <w:rFonts w:cs="Arial"/>
          <w:sz w:val="24"/>
          <w:lang w:val="ru-RU"/>
        </w:rPr>
        <w:t xml:space="preserve"> </w:t>
      </w:r>
      <w:r w:rsidR="00127C7A">
        <w:rPr>
          <w:rFonts w:cs="Arial"/>
          <w:sz w:val="24"/>
          <w:lang w:val="ru-RU"/>
        </w:rPr>
        <w:t>-</w:t>
      </w:r>
      <w:r>
        <w:rPr>
          <w:rFonts w:cs="Arial"/>
          <w:sz w:val="24"/>
          <w:lang w:val="ru-RU"/>
        </w:rPr>
        <w:t xml:space="preserve">0,8%. В </w:t>
      </w:r>
      <w:r>
        <w:rPr>
          <w:rFonts w:cs="Arial"/>
          <w:b/>
          <w:sz w:val="24"/>
          <w:lang w:val="ru-RU"/>
        </w:rPr>
        <w:t>Латинской Америке</w:t>
      </w:r>
      <w:r>
        <w:rPr>
          <w:rFonts w:cs="Arial"/>
          <w:sz w:val="24"/>
          <w:lang w:val="ru-RU"/>
        </w:rPr>
        <w:t xml:space="preserve"> компания продемонстрировала органический рост</w:t>
      </w:r>
      <w:r w:rsidR="003C5230">
        <w:rPr>
          <w:rFonts w:cs="Arial"/>
          <w:sz w:val="24"/>
          <w:lang w:val="ru-RU"/>
        </w:rPr>
        <w:t xml:space="preserve"> в двузначном выражении, который</w:t>
      </w:r>
      <w:r>
        <w:rPr>
          <w:rFonts w:cs="Arial"/>
          <w:sz w:val="24"/>
          <w:lang w:val="ru-RU"/>
        </w:rPr>
        <w:t xml:space="preserve"> </w:t>
      </w:r>
      <w:r w:rsidR="003C5230">
        <w:rPr>
          <w:rFonts w:cs="Arial"/>
          <w:sz w:val="24"/>
          <w:lang w:val="ru-RU"/>
        </w:rPr>
        <w:t xml:space="preserve">составил </w:t>
      </w:r>
      <w:r>
        <w:rPr>
          <w:rFonts w:cs="Arial"/>
          <w:sz w:val="24"/>
          <w:lang w:val="ru-RU"/>
        </w:rPr>
        <w:t xml:space="preserve">11,5%. В </w:t>
      </w:r>
      <w:r w:rsidRPr="003B425B">
        <w:rPr>
          <w:rFonts w:cs="Arial"/>
          <w:b/>
          <w:sz w:val="24"/>
          <w:lang w:val="ru-RU"/>
        </w:rPr>
        <w:t>Азиатско-Тихоокеанском регионе</w:t>
      </w:r>
      <w:r>
        <w:rPr>
          <w:rFonts w:cs="Arial"/>
          <w:sz w:val="24"/>
          <w:lang w:val="ru-RU"/>
        </w:rPr>
        <w:t xml:space="preserve"> зафиксирована положительная динамика продаж, </w:t>
      </w:r>
      <w:r w:rsidR="003C5230">
        <w:rPr>
          <w:rFonts w:cs="Arial"/>
          <w:sz w:val="24"/>
          <w:lang w:val="ru-RU"/>
        </w:rPr>
        <w:t xml:space="preserve">в органическом выражении </w:t>
      </w:r>
      <w:r>
        <w:rPr>
          <w:rFonts w:cs="Arial"/>
          <w:sz w:val="24"/>
          <w:lang w:val="ru-RU"/>
        </w:rPr>
        <w:t xml:space="preserve">рост составил 1,2%.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lang w:val="ru-RU"/>
        </w:rPr>
      </w:pP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b/>
          <w:sz w:val="24"/>
          <w:lang w:val="ru-RU"/>
        </w:rPr>
        <w:lastRenderedPageBreak/>
        <w:t>Скорректированная</w:t>
      </w:r>
      <w:r w:rsidRPr="00BB5999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операционная</w:t>
      </w:r>
      <w:r w:rsidRPr="00BB5999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прибыль</w:t>
      </w:r>
      <w:r w:rsidRPr="00BB5999">
        <w:rPr>
          <w:rFonts w:cs="Arial"/>
          <w:b/>
          <w:sz w:val="24"/>
          <w:lang w:val="ru-RU"/>
        </w:rPr>
        <w:t xml:space="preserve"> (</w:t>
      </w:r>
      <w:r>
        <w:rPr>
          <w:rFonts w:cs="Arial"/>
          <w:b/>
          <w:sz w:val="24"/>
          <w:lang w:val="en-US"/>
        </w:rPr>
        <w:t>EBIT</w:t>
      </w:r>
      <w:r w:rsidRPr="00BB5999">
        <w:rPr>
          <w:rFonts w:cs="Arial"/>
          <w:b/>
          <w:sz w:val="24"/>
          <w:lang w:val="ru-RU"/>
        </w:rPr>
        <w:t>)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увеличилась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на</w:t>
      </w:r>
      <w:r w:rsidRPr="00BB5999">
        <w:rPr>
          <w:rFonts w:cs="Arial"/>
          <w:sz w:val="24"/>
          <w:lang w:val="ru-RU"/>
        </w:rPr>
        <w:t xml:space="preserve"> 3,3% </w:t>
      </w:r>
      <w:r>
        <w:rPr>
          <w:rFonts w:cs="Arial"/>
          <w:sz w:val="24"/>
          <w:lang w:val="ru-RU"/>
        </w:rPr>
        <w:t>с</w:t>
      </w:r>
      <w:r w:rsidRPr="00BB5999">
        <w:rPr>
          <w:rFonts w:cs="Arial"/>
          <w:sz w:val="24"/>
          <w:lang w:val="ru-RU"/>
        </w:rPr>
        <w:t xml:space="preserve"> 897 </w:t>
      </w:r>
      <w:r>
        <w:rPr>
          <w:rFonts w:cs="Arial"/>
          <w:sz w:val="24"/>
          <w:lang w:val="ru-RU"/>
        </w:rPr>
        <w:t>млн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евро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в</w:t>
      </w:r>
      <w:r w:rsidRPr="00BB5999">
        <w:rPr>
          <w:rFonts w:cs="Arial"/>
          <w:sz w:val="24"/>
          <w:lang w:val="ru-RU"/>
        </w:rPr>
        <w:t xml:space="preserve"> </w:t>
      </w:r>
      <w:r w:rsidR="003C5230">
        <w:rPr>
          <w:rFonts w:cs="Arial"/>
          <w:sz w:val="24"/>
          <w:lang w:val="ru-RU"/>
        </w:rPr>
        <w:t>аналогичном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квартале</w:t>
      </w:r>
      <w:r w:rsidRPr="00BB5999">
        <w:rPr>
          <w:rFonts w:cs="Arial"/>
          <w:sz w:val="24"/>
          <w:lang w:val="ru-RU"/>
        </w:rPr>
        <w:t xml:space="preserve"> </w:t>
      </w:r>
      <w:r w:rsidR="003C5230">
        <w:rPr>
          <w:rFonts w:cs="Arial"/>
          <w:sz w:val="24"/>
          <w:lang w:val="ru-RU"/>
        </w:rPr>
        <w:t xml:space="preserve">прошлого года </w:t>
      </w:r>
      <w:r>
        <w:rPr>
          <w:rFonts w:cs="Arial"/>
          <w:sz w:val="24"/>
          <w:lang w:val="ru-RU"/>
        </w:rPr>
        <w:t>до</w:t>
      </w:r>
      <w:r w:rsidRPr="00BB5999">
        <w:rPr>
          <w:rFonts w:cs="Arial"/>
          <w:sz w:val="24"/>
          <w:lang w:val="ru-RU"/>
        </w:rPr>
        <w:t xml:space="preserve"> 926 </w:t>
      </w:r>
      <w:r>
        <w:rPr>
          <w:rFonts w:cs="Arial"/>
          <w:sz w:val="24"/>
          <w:lang w:val="ru-RU"/>
        </w:rPr>
        <w:t>млн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евро</w:t>
      </w:r>
      <w:r w:rsidRPr="00BB5999">
        <w:rPr>
          <w:rFonts w:cs="Arial"/>
          <w:sz w:val="24"/>
          <w:lang w:val="ru-RU"/>
        </w:rPr>
        <w:t xml:space="preserve">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sz w:val="24"/>
          <w:lang w:val="ru-RU"/>
        </w:rPr>
      </w:pP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b/>
          <w:sz w:val="24"/>
          <w:lang w:val="ru-RU"/>
        </w:rPr>
        <w:t>Скорректированная</w:t>
      </w:r>
      <w:r w:rsidRPr="00BB5999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рентабельность</w:t>
      </w:r>
      <w:r w:rsidRPr="00BB5999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продаж</w:t>
      </w:r>
      <w:r w:rsidRPr="00BB5999">
        <w:rPr>
          <w:rFonts w:cs="Arial"/>
          <w:b/>
          <w:sz w:val="24"/>
          <w:lang w:val="ru-RU"/>
        </w:rPr>
        <w:t xml:space="preserve"> (</w:t>
      </w:r>
      <w:r>
        <w:rPr>
          <w:rFonts w:cs="Arial"/>
          <w:b/>
          <w:sz w:val="24"/>
          <w:lang w:val="en-US"/>
        </w:rPr>
        <w:t>EBIT</w:t>
      </w:r>
      <w:r w:rsidRPr="00BB5999">
        <w:rPr>
          <w:rFonts w:cs="Arial"/>
          <w:b/>
          <w:sz w:val="24"/>
          <w:lang w:val="ru-RU"/>
        </w:rPr>
        <w:t>)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заметно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увеличилась</w:t>
      </w:r>
      <w:r w:rsidRPr="00BB5999">
        <w:rPr>
          <w:rFonts w:cs="Arial"/>
          <w:sz w:val="24"/>
          <w:lang w:val="ru-RU"/>
        </w:rPr>
        <w:t xml:space="preserve"> – </w:t>
      </w:r>
      <w:r>
        <w:rPr>
          <w:rFonts w:cs="Arial"/>
          <w:sz w:val="24"/>
          <w:lang w:val="ru-RU"/>
        </w:rPr>
        <w:t>на</w:t>
      </w:r>
      <w:r w:rsidRPr="00BB5999">
        <w:rPr>
          <w:rFonts w:cs="Arial"/>
          <w:sz w:val="24"/>
          <w:lang w:val="ru-RU"/>
        </w:rPr>
        <w:t xml:space="preserve"> 0,4 </w:t>
      </w:r>
      <w:r>
        <w:rPr>
          <w:rFonts w:cs="Arial"/>
          <w:sz w:val="24"/>
          <w:lang w:val="ru-RU"/>
        </w:rPr>
        <w:t>процентных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пункта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до</w:t>
      </w:r>
      <w:r w:rsidRPr="00BB5999">
        <w:rPr>
          <w:rFonts w:cs="Arial"/>
          <w:sz w:val="24"/>
          <w:lang w:val="ru-RU"/>
        </w:rPr>
        <w:t xml:space="preserve"> 18,4%.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lang w:val="ru-RU"/>
        </w:rPr>
      </w:pP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b/>
          <w:sz w:val="24"/>
          <w:lang w:val="ru-RU"/>
        </w:rPr>
        <w:t xml:space="preserve">Скорректированная прибыль на привилегированную акцию </w:t>
      </w:r>
      <w:r>
        <w:rPr>
          <w:rFonts w:cs="Arial"/>
          <w:sz w:val="24"/>
          <w:lang w:val="ru-RU"/>
        </w:rPr>
        <w:t xml:space="preserve">выросла на 2,6% с 1,54 евро в третьем квартале 2017 года до 1,58 евро в третьем квартале 2018 года.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sz w:val="24"/>
          <w:lang w:val="ru-RU"/>
        </w:rPr>
      </w:pP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Чистый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рабочий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капитал</w:t>
      </w:r>
      <w:r w:rsidRPr="00BB5999">
        <w:rPr>
          <w:sz w:val="24"/>
          <w:lang w:val="ru-RU"/>
        </w:rPr>
        <w:t xml:space="preserve">, </w:t>
      </w:r>
      <w:r>
        <w:rPr>
          <w:sz w:val="24"/>
          <w:lang w:val="ru-RU"/>
        </w:rPr>
        <w:t>выраженный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процентах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от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объема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продаж</w:t>
      </w:r>
      <w:r w:rsidRPr="00BB5999">
        <w:rPr>
          <w:sz w:val="24"/>
          <w:lang w:val="ru-RU"/>
        </w:rPr>
        <w:t xml:space="preserve">, </w:t>
      </w:r>
      <w:r>
        <w:rPr>
          <w:sz w:val="24"/>
          <w:lang w:val="ru-RU"/>
        </w:rPr>
        <w:t>составил</w:t>
      </w:r>
      <w:r w:rsidRPr="00BB5999">
        <w:rPr>
          <w:sz w:val="24"/>
          <w:lang w:val="ru-RU"/>
        </w:rPr>
        <w:t xml:space="preserve"> 6,6%, </w:t>
      </w:r>
      <w:r>
        <w:rPr>
          <w:sz w:val="24"/>
          <w:lang w:val="ru-RU"/>
        </w:rPr>
        <w:t>что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выше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значения</w:t>
      </w:r>
      <w:r w:rsidRPr="00BB5999">
        <w:rPr>
          <w:sz w:val="24"/>
          <w:lang w:val="ru-RU"/>
        </w:rPr>
        <w:t xml:space="preserve">, </w:t>
      </w:r>
      <w:r>
        <w:rPr>
          <w:sz w:val="24"/>
          <w:lang w:val="ru-RU"/>
        </w:rPr>
        <w:t>зафиксированного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третьем</w:t>
      </w:r>
      <w:r w:rsidRPr="00BB5999">
        <w:rPr>
          <w:sz w:val="24"/>
          <w:lang w:val="ru-RU"/>
        </w:rPr>
        <w:t xml:space="preserve"> </w:t>
      </w:r>
      <w:r>
        <w:rPr>
          <w:sz w:val="24"/>
          <w:lang w:val="ru-RU"/>
        </w:rPr>
        <w:t>квартале</w:t>
      </w:r>
      <w:r w:rsidRPr="00BB5999">
        <w:rPr>
          <w:sz w:val="24"/>
          <w:lang w:val="ru-RU"/>
        </w:rPr>
        <w:t xml:space="preserve"> 2017 </w:t>
      </w:r>
      <w:r>
        <w:rPr>
          <w:sz w:val="24"/>
          <w:lang w:val="ru-RU"/>
        </w:rPr>
        <w:t>года</w:t>
      </w:r>
      <w:r w:rsidRPr="00BB5999">
        <w:rPr>
          <w:sz w:val="24"/>
          <w:lang w:val="ru-RU"/>
        </w:rPr>
        <w:t xml:space="preserve"> (5,6%).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sz w:val="24"/>
          <w:lang w:val="ru-RU"/>
        </w:rPr>
      </w:pPr>
    </w:p>
    <w:p w:rsidR="00BB5999" w:rsidRPr="003B425B" w:rsidRDefault="00BB5999" w:rsidP="00BB599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Показатели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работы</w:t>
      </w:r>
      <w:r w:rsidRPr="00BB599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бизнес</w:t>
      </w:r>
      <w:r w:rsidRPr="00BB5999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подразделений</w:t>
      </w:r>
      <w:r w:rsidRPr="00BB5999">
        <w:rPr>
          <w:b/>
          <w:sz w:val="24"/>
          <w:lang w:val="ru-RU"/>
        </w:rPr>
        <w:t xml:space="preserve">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В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третьем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квартале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бизнес</w:t>
      </w:r>
      <w:r w:rsidRPr="003B425B">
        <w:rPr>
          <w:rFonts w:cs="Arial"/>
          <w:sz w:val="24"/>
          <w:lang w:val="ru-RU"/>
        </w:rPr>
        <w:t>-</w:t>
      </w:r>
      <w:r>
        <w:rPr>
          <w:rFonts w:cs="Arial"/>
          <w:sz w:val="24"/>
          <w:lang w:val="ru-RU"/>
        </w:rPr>
        <w:t>подразделение</w:t>
      </w:r>
      <w:r w:rsidRPr="003B425B">
        <w:rPr>
          <w:rFonts w:cs="Arial"/>
          <w:sz w:val="24"/>
          <w:lang w:val="ru-RU"/>
        </w:rPr>
        <w:t xml:space="preserve"> </w:t>
      </w:r>
      <w:proofErr w:type="spellStart"/>
      <w:r>
        <w:rPr>
          <w:rFonts w:cs="Arial"/>
          <w:b/>
          <w:sz w:val="24"/>
        </w:rPr>
        <w:t>Adhesive</w:t>
      </w:r>
      <w:proofErr w:type="spellEnd"/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</w:rPr>
        <w:t>Technologies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зафиксировало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сильный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органический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рост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продаж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на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уровне</w:t>
      </w:r>
      <w:r w:rsidRPr="003B425B">
        <w:rPr>
          <w:rFonts w:cs="Arial"/>
          <w:sz w:val="24"/>
          <w:lang w:val="ru-RU"/>
        </w:rPr>
        <w:t xml:space="preserve"> 3,8%. </w:t>
      </w:r>
      <w:r>
        <w:rPr>
          <w:rFonts w:cs="Arial"/>
          <w:sz w:val="24"/>
          <w:lang w:val="ru-RU"/>
        </w:rPr>
        <w:t>В</w:t>
      </w:r>
      <w:r>
        <w:rPr>
          <w:rFonts w:cs="Arial"/>
          <w:sz w:val="24"/>
        </w:rPr>
        <w:t> </w:t>
      </w:r>
      <w:r>
        <w:rPr>
          <w:rFonts w:cs="Arial"/>
          <w:sz w:val="24"/>
          <w:lang w:val="ru-RU"/>
        </w:rPr>
        <w:t>номинальном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выражении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объем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продаж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сохранился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на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уровне</w:t>
      </w:r>
      <w:r w:rsidRPr="003B425B">
        <w:rPr>
          <w:rFonts w:cs="Arial"/>
          <w:sz w:val="24"/>
          <w:lang w:val="ru-RU"/>
        </w:rPr>
        <w:t xml:space="preserve"> </w:t>
      </w:r>
      <w:r w:rsidR="007B1468">
        <w:rPr>
          <w:rFonts w:cs="Arial"/>
          <w:sz w:val="24"/>
          <w:lang w:val="ru-RU"/>
        </w:rPr>
        <w:t>аналогичного</w:t>
      </w:r>
      <w:r w:rsidR="007B1468"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квартала</w:t>
      </w:r>
      <w:r w:rsidRPr="003B425B">
        <w:rPr>
          <w:rFonts w:cs="Arial"/>
          <w:sz w:val="24"/>
          <w:lang w:val="ru-RU"/>
        </w:rPr>
        <w:t xml:space="preserve"> </w:t>
      </w:r>
      <w:r w:rsidR="007B1468">
        <w:rPr>
          <w:rFonts w:cs="Arial"/>
          <w:sz w:val="24"/>
          <w:lang w:val="ru-RU"/>
        </w:rPr>
        <w:t xml:space="preserve">прошлого года </w:t>
      </w:r>
      <w:r>
        <w:rPr>
          <w:rFonts w:cs="Arial"/>
          <w:sz w:val="24"/>
          <w:lang w:val="ru-RU"/>
        </w:rPr>
        <w:t>и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достиг</w:t>
      </w:r>
      <w:r w:rsidRPr="003B425B">
        <w:rPr>
          <w:rFonts w:cs="Arial"/>
          <w:sz w:val="24"/>
          <w:lang w:val="ru-RU"/>
        </w:rPr>
        <w:t xml:space="preserve"> 2,373 </w:t>
      </w:r>
      <w:r>
        <w:rPr>
          <w:rFonts w:cs="Arial"/>
          <w:sz w:val="24"/>
          <w:lang w:val="ru-RU"/>
        </w:rPr>
        <w:t>млрд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евро</w:t>
      </w:r>
      <w:r w:rsidRPr="003B425B">
        <w:rPr>
          <w:rFonts w:cs="Arial"/>
          <w:sz w:val="24"/>
          <w:lang w:val="ru-RU"/>
        </w:rPr>
        <w:t xml:space="preserve">. </w:t>
      </w:r>
      <w:r>
        <w:rPr>
          <w:rFonts w:cs="Arial"/>
          <w:b/>
          <w:sz w:val="24"/>
          <w:lang w:val="ru-RU"/>
        </w:rPr>
        <w:t>Скорректированная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операционная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прибыль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выросла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на</w:t>
      </w:r>
      <w:r w:rsidRPr="003B425B">
        <w:rPr>
          <w:rFonts w:cs="Arial"/>
          <w:sz w:val="24"/>
          <w:lang w:val="ru-RU"/>
        </w:rPr>
        <w:t xml:space="preserve"> 2,7% </w:t>
      </w:r>
      <w:r>
        <w:rPr>
          <w:rFonts w:cs="Arial"/>
          <w:sz w:val="24"/>
          <w:lang w:val="ru-RU"/>
        </w:rPr>
        <w:t>и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достигла</w:t>
      </w:r>
      <w:r w:rsidRPr="003B425B">
        <w:rPr>
          <w:rFonts w:cs="Arial"/>
          <w:sz w:val="24"/>
          <w:lang w:val="ru-RU"/>
        </w:rPr>
        <w:t xml:space="preserve"> 466 </w:t>
      </w:r>
      <w:r>
        <w:rPr>
          <w:rFonts w:cs="Arial"/>
          <w:sz w:val="24"/>
          <w:lang w:val="ru-RU"/>
        </w:rPr>
        <w:t>млн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евро</w:t>
      </w:r>
      <w:r w:rsidRPr="003B425B">
        <w:rPr>
          <w:rFonts w:cs="Arial"/>
          <w:sz w:val="24"/>
          <w:lang w:val="ru-RU"/>
        </w:rPr>
        <w:t xml:space="preserve">. </w:t>
      </w:r>
      <w:r>
        <w:rPr>
          <w:rFonts w:cs="Arial"/>
          <w:b/>
          <w:sz w:val="24"/>
          <w:lang w:val="ru-RU"/>
        </w:rPr>
        <w:t>Скорректированная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рентабельность</w:t>
      </w:r>
      <w:r w:rsidRPr="003B425B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продаж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продемонстрировала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очень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высокий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рост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на</w:t>
      </w:r>
      <w:r w:rsidRPr="003B425B">
        <w:rPr>
          <w:rFonts w:cs="Arial"/>
          <w:sz w:val="24"/>
          <w:lang w:val="ru-RU"/>
        </w:rPr>
        <w:t xml:space="preserve"> 0,5 </w:t>
      </w:r>
      <w:r>
        <w:rPr>
          <w:rFonts w:cs="Arial"/>
          <w:sz w:val="24"/>
          <w:lang w:val="ru-RU"/>
        </w:rPr>
        <w:t>процентных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пункта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и</w:t>
      </w:r>
      <w:r w:rsidRPr="003B425B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составила</w:t>
      </w:r>
      <w:r w:rsidRPr="003B425B">
        <w:rPr>
          <w:rFonts w:cs="Arial"/>
          <w:sz w:val="24"/>
          <w:lang w:val="ru-RU"/>
        </w:rPr>
        <w:t xml:space="preserve"> 19,6%.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Бизнес</w:t>
      </w:r>
      <w:r w:rsidRPr="00BB5999">
        <w:rPr>
          <w:rFonts w:cs="Arial"/>
          <w:sz w:val="24"/>
          <w:lang w:val="ru-RU"/>
        </w:rPr>
        <w:t>-</w:t>
      </w:r>
      <w:r>
        <w:rPr>
          <w:rFonts w:cs="Arial"/>
          <w:sz w:val="24"/>
          <w:lang w:val="ru-RU"/>
        </w:rPr>
        <w:t>подразделение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b/>
          <w:bCs/>
          <w:sz w:val="24"/>
          <w:lang w:val="en-US"/>
        </w:rPr>
        <w:t>Beauty</w:t>
      </w:r>
      <w:r w:rsidRPr="00BB5999">
        <w:rPr>
          <w:rFonts w:cs="Arial"/>
          <w:b/>
          <w:bCs/>
          <w:sz w:val="24"/>
          <w:lang w:val="ru-RU"/>
        </w:rPr>
        <w:t xml:space="preserve"> </w:t>
      </w:r>
      <w:r>
        <w:rPr>
          <w:rFonts w:cs="Arial"/>
          <w:b/>
          <w:bCs/>
          <w:sz w:val="24"/>
          <w:lang w:val="en-US"/>
        </w:rPr>
        <w:t>Care</w:t>
      </w:r>
      <w:r w:rsidRPr="00BB5999">
        <w:rPr>
          <w:rFonts w:cs="Arial"/>
          <w:sz w:val="24"/>
          <w:lang w:val="ru-RU"/>
        </w:rPr>
        <w:t xml:space="preserve"> </w:t>
      </w:r>
      <w:r w:rsidR="003C5230">
        <w:rPr>
          <w:rFonts w:cs="Arial"/>
          <w:sz w:val="24"/>
          <w:lang w:val="ru-RU"/>
        </w:rPr>
        <w:t xml:space="preserve">отметило </w:t>
      </w:r>
      <w:r>
        <w:rPr>
          <w:rFonts w:cs="Arial"/>
          <w:sz w:val="24"/>
          <w:lang w:val="ru-RU"/>
        </w:rPr>
        <w:t>положительный</w:t>
      </w:r>
      <w:r w:rsidRPr="00BB5999">
        <w:rPr>
          <w:rFonts w:cs="Arial"/>
          <w:sz w:val="24"/>
          <w:lang w:val="ru-RU"/>
        </w:rPr>
        <w:t xml:space="preserve"> </w:t>
      </w:r>
      <w:r w:rsidR="00003A0D" w:rsidRPr="003B425B">
        <w:rPr>
          <w:rFonts w:cs="Arial"/>
          <w:b/>
          <w:sz w:val="24"/>
          <w:lang w:val="ru-RU"/>
        </w:rPr>
        <w:t xml:space="preserve">органический </w:t>
      </w:r>
      <w:r>
        <w:rPr>
          <w:rFonts w:cs="Arial"/>
          <w:b/>
          <w:sz w:val="24"/>
          <w:lang w:val="ru-RU"/>
        </w:rPr>
        <w:t>рост</w:t>
      </w:r>
      <w:r w:rsidRPr="00BB5999"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ru-RU"/>
        </w:rPr>
        <w:t>продаж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на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уровне</w:t>
      </w:r>
      <w:r w:rsidRPr="00BB5999">
        <w:rPr>
          <w:rFonts w:cs="Arial"/>
          <w:sz w:val="24"/>
          <w:lang w:val="ru-RU"/>
        </w:rPr>
        <w:t xml:space="preserve"> 0,5%. </w:t>
      </w:r>
      <w:r>
        <w:rPr>
          <w:rFonts w:cs="Arial"/>
          <w:sz w:val="24"/>
          <w:lang w:val="ru-RU"/>
        </w:rPr>
        <w:t xml:space="preserve">В номинальном выражении продажи увеличились на 5,5% и составили 993 млн евро. </w:t>
      </w:r>
      <w:r w:rsidRPr="003B425B">
        <w:rPr>
          <w:rFonts w:cs="Arial"/>
          <w:b/>
          <w:sz w:val="24"/>
          <w:lang w:val="ru-RU"/>
        </w:rPr>
        <w:t>Скорректированная операционная прибыль</w:t>
      </w:r>
      <w:r>
        <w:rPr>
          <w:rFonts w:cs="Arial"/>
          <w:sz w:val="24"/>
          <w:lang w:val="ru-RU"/>
        </w:rPr>
        <w:t xml:space="preserve"> выросла на 6,7% и достигла 182 млн евро. Скорректированная рентабельность продаж составила 18,3%, продемонстрировав </w:t>
      </w:r>
      <w:r w:rsidR="003C5230">
        <w:rPr>
          <w:rFonts w:cs="Arial"/>
          <w:sz w:val="24"/>
          <w:lang w:val="ru-RU"/>
        </w:rPr>
        <w:t>увеличение</w:t>
      </w:r>
      <w:r>
        <w:rPr>
          <w:rFonts w:cs="Arial"/>
          <w:sz w:val="24"/>
          <w:lang w:val="ru-RU"/>
        </w:rPr>
        <w:t xml:space="preserve"> на 0,2 процентных пункта. </w:t>
      </w:r>
    </w:p>
    <w:p w:rsidR="00BB5999" w:rsidRPr="00BB5999" w:rsidRDefault="00BB5999" w:rsidP="00BB5999">
      <w:pPr>
        <w:spacing w:line="360" w:lineRule="auto"/>
        <w:jc w:val="both"/>
        <w:rPr>
          <w:rFonts w:cs="Arial"/>
          <w:sz w:val="24"/>
          <w:lang w:val="ru-RU"/>
        </w:rPr>
      </w:pPr>
    </w:p>
    <w:p w:rsidR="00BB5999" w:rsidRPr="003D3DE7" w:rsidRDefault="00BB5999" w:rsidP="00BB5999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Бизнес-подразделение </w:t>
      </w:r>
      <w:r>
        <w:rPr>
          <w:rFonts w:cs="Arial"/>
          <w:b/>
          <w:bCs/>
          <w:sz w:val="24"/>
          <w:lang w:val="en-US"/>
        </w:rPr>
        <w:t>Laundry</w:t>
      </w:r>
      <w:r>
        <w:rPr>
          <w:rFonts w:cs="Arial"/>
          <w:b/>
          <w:bCs/>
          <w:sz w:val="24"/>
          <w:lang w:val="ru-RU"/>
        </w:rPr>
        <w:t xml:space="preserve"> &amp; </w:t>
      </w:r>
      <w:r>
        <w:rPr>
          <w:rFonts w:cs="Arial"/>
          <w:b/>
          <w:bCs/>
          <w:sz w:val="24"/>
          <w:lang w:val="en-US"/>
        </w:rPr>
        <w:t>Home</w:t>
      </w:r>
      <w:r>
        <w:rPr>
          <w:rFonts w:cs="Arial"/>
          <w:b/>
          <w:bCs/>
          <w:sz w:val="24"/>
          <w:lang w:val="ru-RU"/>
        </w:rPr>
        <w:t xml:space="preserve"> </w:t>
      </w:r>
      <w:r>
        <w:rPr>
          <w:rFonts w:cs="Arial"/>
          <w:b/>
          <w:bCs/>
          <w:sz w:val="24"/>
          <w:lang w:val="en-US"/>
        </w:rPr>
        <w:t>Care</w:t>
      </w:r>
      <w:r>
        <w:rPr>
          <w:rFonts w:cs="Arial"/>
          <w:sz w:val="24"/>
          <w:lang w:val="ru-RU"/>
        </w:rPr>
        <w:t xml:space="preserve"> зафиксировало в третьем квартале </w:t>
      </w:r>
      <w:r w:rsidR="003C5230">
        <w:rPr>
          <w:rFonts w:cs="Arial"/>
          <w:sz w:val="24"/>
          <w:lang w:val="ru-RU"/>
        </w:rPr>
        <w:t xml:space="preserve">успешный </w:t>
      </w:r>
      <w:r>
        <w:rPr>
          <w:rFonts w:cs="Arial"/>
          <w:b/>
          <w:sz w:val="24"/>
          <w:lang w:val="ru-RU"/>
        </w:rPr>
        <w:t xml:space="preserve">органический рост продаж </w:t>
      </w:r>
      <w:r>
        <w:rPr>
          <w:rFonts w:cs="Arial"/>
          <w:sz w:val="24"/>
          <w:lang w:val="ru-RU"/>
        </w:rPr>
        <w:t xml:space="preserve">на уровне 2,5%. В номинальном </w:t>
      </w:r>
      <w:r>
        <w:rPr>
          <w:rFonts w:cs="Arial"/>
          <w:sz w:val="24"/>
          <w:lang w:val="ru-RU"/>
        </w:rPr>
        <w:lastRenderedPageBreak/>
        <w:t xml:space="preserve">выражении объем продаж вырос на 0,3% и составил 1,641 млрд евро. </w:t>
      </w:r>
      <w:r w:rsidRPr="003B425B">
        <w:rPr>
          <w:rFonts w:cs="Arial"/>
          <w:b/>
          <w:sz w:val="24"/>
          <w:lang w:val="ru-RU"/>
        </w:rPr>
        <w:t>Скорректированная операционная прибыль</w:t>
      </w:r>
      <w:r>
        <w:rPr>
          <w:rFonts w:cs="Arial"/>
          <w:sz w:val="24"/>
          <w:lang w:val="ru-RU"/>
        </w:rPr>
        <w:t xml:space="preserve"> осталась на уровне третьего квартала 2017 года и составила 294 млн евро. </w:t>
      </w:r>
      <w:r w:rsidRPr="003B425B">
        <w:rPr>
          <w:rFonts w:cs="Arial"/>
          <w:b/>
          <w:sz w:val="24"/>
          <w:lang w:val="ru-RU"/>
        </w:rPr>
        <w:t>Скорректированная рентабельность продаж</w:t>
      </w:r>
      <w:r>
        <w:rPr>
          <w:rFonts w:cs="Arial"/>
          <w:sz w:val="24"/>
          <w:lang w:val="ru-RU"/>
        </w:rPr>
        <w:t xml:space="preserve"> продемонстрировала нулевую динамику</w:t>
      </w:r>
      <w:r w:rsidR="00151BB7">
        <w:rPr>
          <w:rFonts w:cs="Arial"/>
          <w:sz w:val="24"/>
          <w:lang w:val="ru-RU"/>
        </w:rPr>
        <w:t xml:space="preserve">, </w:t>
      </w:r>
      <w:r>
        <w:rPr>
          <w:rFonts w:cs="Arial"/>
          <w:sz w:val="24"/>
          <w:lang w:val="ru-RU"/>
        </w:rPr>
        <w:t>сохрани</w:t>
      </w:r>
      <w:r w:rsidR="00151BB7">
        <w:rPr>
          <w:rFonts w:cs="Arial"/>
          <w:sz w:val="24"/>
          <w:lang w:val="ru-RU"/>
        </w:rPr>
        <w:t>вшись</w:t>
      </w:r>
      <w:r>
        <w:rPr>
          <w:rFonts w:cs="Arial"/>
          <w:sz w:val="24"/>
          <w:lang w:val="ru-RU"/>
        </w:rPr>
        <w:t xml:space="preserve"> на уровне </w:t>
      </w:r>
      <w:r w:rsidR="00003A0D">
        <w:rPr>
          <w:rFonts w:cs="Arial"/>
          <w:sz w:val="24"/>
          <w:lang w:val="ru-RU"/>
        </w:rPr>
        <w:t xml:space="preserve">аналогичного </w:t>
      </w:r>
      <w:r>
        <w:rPr>
          <w:rFonts w:cs="Arial"/>
          <w:sz w:val="24"/>
          <w:lang w:val="ru-RU"/>
        </w:rPr>
        <w:t xml:space="preserve">квартала </w:t>
      </w:r>
      <w:r w:rsidR="00003A0D">
        <w:rPr>
          <w:rFonts w:cs="Arial"/>
          <w:sz w:val="24"/>
          <w:lang w:val="ru-RU"/>
        </w:rPr>
        <w:t>прошлого года</w:t>
      </w:r>
      <w:r w:rsidR="00151BB7">
        <w:rPr>
          <w:rFonts w:cs="Arial"/>
          <w:sz w:val="24"/>
          <w:lang w:val="ru-RU"/>
        </w:rPr>
        <w:t xml:space="preserve">, и составила </w:t>
      </w:r>
      <w:r>
        <w:rPr>
          <w:rFonts w:cs="Arial"/>
          <w:sz w:val="24"/>
          <w:lang w:val="ru-RU"/>
        </w:rPr>
        <w:t xml:space="preserve">17,9%.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ru-RU"/>
        </w:rPr>
      </w:pPr>
    </w:p>
    <w:p w:rsidR="00BB5999" w:rsidRDefault="006849A9" w:rsidP="00BB599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Высокие результаты работы </w:t>
      </w:r>
      <w:r w:rsidR="00BB5999">
        <w:rPr>
          <w:b/>
          <w:sz w:val="24"/>
          <w:lang w:val="ru-RU"/>
        </w:rPr>
        <w:t xml:space="preserve">за первые девять месяцев 2018 года </w:t>
      </w: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За первые девять месяцев 2018 года объем продаж </w:t>
      </w:r>
      <w:r>
        <w:rPr>
          <w:rFonts w:cs="Arial"/>
          <w:sz w:val="24"/>
          <w:lang w:val="en-US"/>
        </w:rPr>
        <w:t>Henkel</w:t>
      </w:r>
      <w:r>
        <w:rPr>
          <w:rFonts w:cs="Arial"/>
          <w:sz w:val="24"/>
          <w:lang w:val="ru-RU"/>
        </w:rPr>
        <w:t xml:space="preserve"> составил 15,015 млрд евро. В </w:t>
      </w:r>
      <w:r>
        <w:rPr>
          <w:rFonts w:cs="Arial"/>
          <w:b/>
          <w:sz w:val="24"/>
          <w:lang w:val="ru-RU"/>
        </w:rPr>
        <w:t>органическом выражении</w:t>
      </w:r>
      <w:r>
        <w:rPr>
          <w:rFonts w:cs="Arial"/>
          <w:sz w:val="24"/>
          <w:lang w:val="ru-RU"/>
        </w:rPr>
        <w:t>, то есть без учета влияния валютных курсов и приобретени</w:t>
      </w:r>
      <w:r w:rsidR="002058F2">
        <w:rPr>
          <w:rFonts w:cs="Arial"/>
          <w:sz w:val="24"/>
          <w:lang w:val="ru-RU"/>
        </w:rPr>
        <w:t>я</w:t>
      </w:r>
      <w:r>
        <w:rPr>
          <w:rFonts w:cs="Arial"/>
          <w:sz w:val="24"/>
          <w:lang w:val="ru-RU"/>
        </w:rPr>
        <w:t xml:space="preserve">/продажи активов, объем продаж вырос на 2,4%. Негативное влияние валютных курсов привело к снижению объема продаж на </w:t>
      </w:r>
      <w:r w:rsidR="006849A9">
        <w:rPr>
          <w:rFonts w:cs="Arial"/>
          <w:sz w:val="24"/>
          <w:lang w:val="ru-RU"/>
        </w:rPr>
        <w:t>-</w:t>
      </w:r>
      <w:r>
        <w:rPr>
          <w:rFonts w:cs="Arial"/>
          <w:sz w:val="24"/>
          <w:lang w:val="ru-RU"/>
        </w:rPr>
        <w:t xml:space="preserve">6,0%.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lang w:val="ru-RU" w:eastAsia="de-DE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  <w:r>
        <w:rPr>
          <w:rFonts w:cs="Arial"/>
          <w:b/>
          <w:bCs/>
          <w:sz w:val="24"/>
          <w:lang w:val="ru-RU" w:eastAsia="de-DE"/>
        </w:rPr>
        <w:t xml:space="preserve">Скорректированная операционная прибыль </w:t>
      </w:r>
      <w:r>
        <w:rPr>
          <w:rFonts w:cs="Arial"/>
          <w:sz w:val="24"/>
          <w:lang w:val="ru-RU" w:eastAsia="de-DE"/>
        </w:rPr>
        <w:t xml:space="preserve">выросла на 1,3% с 2,660 млрд евро до 2,694 млрд евро. </w:t>
      </w: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  <w:r>
        <w:rPr>
          <w:rFonts w:cs="Arial"/>
          <w:b/>
          <w:sz w:val="24"/>
          <w:lang w:val="ru-RU" w:eastAsia="de-DE"/>
        </w:rPr>
        <w:t xml:space="preserve">Скорректированная рентабельность продаж </w:t>
      </w:r>
      <w:r>
        <w:rPr>
          <w:rFonts w:cs="Arial"/>
          <w:bCs/>
          <w:sz w:val="24"/>
          <w:lang w:val="ru-RU" w:eastAsia="de-DE"/>
        </w:rPr>
        <w:t xml:space="preserve">продемонстрировала хорошую динамику и улучшилась с 17,6% до 17,9%. </w:t>
      </w: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lang w:val="ru-RU" w:eastAsia="de-DE"/>
        </w:rPr>
      </w:pP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b/>
          <w:bCs/>
          <w:sz w:val="24"/>
          <w:lang w:val="ru-RU" w:eastAsia="de-DE"/>
        </w:rPr>
        <w:t xml:space="preserve">Скорректированная прибыль на привилегированную акцию </w:t>
      </w:r>
      <w:r>
        <w:rPr>
          <w:rFonts w:cs="Arial"/>
          <w:sz w:val="24"/>
          <w:lang w:val="ru-RU" w:eastAsia="de-DE"/>
        </w:rPr>
        <w:t xml:space="preserve">выросла на 2,0% с 4,50 евро до 4,59 евро. </w:t>
      </w:r>
    </w:p>
    <w:p w:rsid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За первые девять месяцев 2018 года бизнес-подразделение </w:t>
      </w:r>
      <w:r>
        <w:rPr>
          <w:rFonts w:cs="Arial"/>
          <w:b/>
          <w:sz w:val="24"/>
          <w:lang w:val="en-US"/>
        </w:rPr>
        <w:t>Adhesive</w:t>
      </w:r>
      <w:r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b/>
          <w:sz w:val="24"/>
          <w:lang w:val="en-US"/>
        </w:rPr>
        <w:t>Technologies</w:t>
      </w:r>
      <w:r>
        <w:rPr>
          <w:rFonts w:cs="Arial"/>
          <w:b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 xml:space="preserve">зафиксировало высокий </w:t>
      </w:r>
      <w:r w:rsidR="0070331F">
        <w:rPr>
          <w:rFonts w:cs="Arial"/>
          <w:sz w:val="24"/>
          <w:lang w:val="ru-RU"/>
        </w:rPr>
        <w:t xml:space="preserve">органический </w:t>
      </w:r>
      <w:r>
        <w:rPr>
          <w:rFonts w:cs="Arial"/>
          <w:sz w:val="24"/>
          <w:lang w:val="ru-RU"/>
        </w:rPr>
        <w:t>рост продаж на уровне 4,6%. Скорректированная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рентабельность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продаж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продемонстрировала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хорошую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динамику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и</w:t>
      </w:r>
      <w:r w:rsidRPr="00BB5999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составила</w:t>
      </w:r>
      <w:r w:rsidRPr="00BB5999">
        <w:rPr>
          <w:rFonts w:cs="Arial"/>
          <w:sz w:val="24"/>
          <w:lang w:val="ru-RU"/>
        </w:rPr>
        <w:t xml:space="preserve"> 18,9%. </w:t>
      </w:r>
    </w:p>
    <w:p w:rsidR="00BB5999" w:rsidRPr="00BB599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/>
        </w:rPr>
      </w:pPr>
    </w:p>
    <w:p w:rsidR="006849A9" w:rsidRDefault="00BB5999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  <w:r>
        <w:rPr>
          <w:rFonts w:cs="Arial"/>
          <w:color w:val="000000"/>
          <w:sz w:val="24"/>
          <w:lang w:val="ru-RU"/>
        </w:rPr>
        <w:t xml:space="preserve">На объем продаж в потребительских сегментах негативно повлияли сложности с доставкой продукции в Северной Америке. В бизнес-подразделении </w:t>
      </w:r>
      <w:r>
        <w:rPr>
          <w:rFonts w:cs="Arial"/>
          <w:b/>
          <w:bCs/>
          <w:sz w:val="24"/>
          <w:lang w:val="en-US"/>
        </w:rPr>
        <w:t>Beauty</w:t>
      </w:r>
      <w:r>
        <w:rPr>
          <w:rFonts w:cs="Arial"/>
          <w:b/>
          <w:bCs/>
          <w:sz w:val="24"/>
          <w:lang w:val="ru-RU"/>
        </w:rPr>
        <w:t xml:space="preserve"> </w:t>
      </w:r>
      <w:r>
        <w:rPr>
          <w:rFonts w:cs="Arial"/>
          <w:b/>
          <w:bCs/>
          <w:sz w:val="24"/>
          <w:lang w:val="en-US"/>
        </w:rPr>
        <w:t>Care</w:t>
      </w:r>
      <w:r>
        <w:rPr>
          <w:rFonts w:cs="Arial"/>
          <w:sz w:val="24"/>
          <w:lang w:val="ru-RU"/>
        </w:rPr>
        <w:t xml:space="preserve"> объем органических продаж оказался на 1,2% ниже прошлогоднего значения. Скорректированная рентабельность </w:t>
      </w:r>
      <w:r w:rsidR="00C54E57">
        <w:rPr>
          <w:rFonts w:cs="Arial"/>
          <w:sz w:val="24"/>
          <w:lang w:val="ru-RU"/>
        </w:rPr>
        <w:t xml:space="preserve">продаж </w:t>
      </w:r>
      <w:r>
        <w:rPr>
          <w:rFonts w:cs="Arial"/>
          <w:sz w:val="24"/>
          <w:lang w:val="ru-RU"/>
        </w:rPr>
        <w:t xml:space="preserve">продемонстрировала положительную динамику и составила 17,7%. Бизнес-подразделения </w:t>
      </w:r>
      <w:r>
        <w:rPr>
          <w:rFonts w:cs="Arial"/>
          <w:b/>
          <w:bCs/>
          <w:sz w:val="24"/>
          <w:lang w:val="en-US"/>
        </w:rPr>
        <w:t>Laundry</w:t>
      </w:r>
      <w:r>
        <w:rPr>
          <w:rFonts w:cs="Arial"/>
          <w:b/>
          <w:bCs/>
          <w:sz w:val="24"/>
          <w:lang w:val="ru-RU"/>
        </w:rPr>
        <w:t xml:space="preserve"> &amp; </w:t>
      </w:r>
      <w:r>
        <w:rPr>
          <w:rFonts w:cs="Arial"/>
          <w:b/>
          <w:bCs/>
          <w:sz w:val="24"/>
          <w:lang w:val="en-US"/>
        </w:rPr>
        <w:lastRenderedPageBreak/>
        <w:t>Home</w:t>
      </w:r>
      <w:r>
        <w:rPr>
          <w:rFonts w:cs="Arial"/>
          <w:b/>
          <w:bCs/>
          <w:sz w:val="24"/>
          <w:lang w:val="ru-RU"/>
        </w:rPr>
        <w:t xml:space="preserve"> </w:t>
      </w:r>
      <w:r>
        <w:rPr>
          <w:rFonts w:cs="Arial"/>
          <w:b/>
          <w:bCs/>
          <w:sz w:val="24"/>
          <w:lang w:val="en-US"/>
        </w:rPr>
        <w:t>Care</w:t>
      </w:r>
      <w:r>
        <w:rPr>
          <w:rFonts w:cs="Arial"/>
          <w:sz w:val="24"/>
          <w:lang w:val="ru-RU"/>
        </w:rPr>
        <w:t xml:space="preserve"> продемонстрировало хороший </w:t>
      </w:r>
      <w:r w:rsidR="00C54E57">
        <w:rPr>
          <w:rFonts w:cs="Arial"/>
          <w:sz w:val="24"/>
          <w:lang w:val="ru-RU"/>
        </w:rPr>
        <w:t xml:space="preserve">органический </w:t>
      </w:r>
      <w:r>
        <w:rPr>
          <w:rFonts w:cs="Arial"/>
          <w:sz w:val="24"/>
          <w:lang w:val="ru-RU"/>
        </w:rPr>
        <w:t xml:space="preserve">рост продаж на уровне 1,6%. Скорректированная рентабельность продаж значительно выросла и составила 18,1%. </w:t>
      </w:r>
      <w:r w:rsidR="006849A9">
        <w:rPr>
          <w:rFonts w:cs="Arial"/>
          <w:sz w:val="24"/>
          <w:lang w:val="ru-RU" w:eastAsia="de-DE"/>
        </w:rPr>
        <w:t xml:space="preserve"> </w:t>
      </w:r>
    </w:p>
    <w:p w:rsidR="00C54E57" w:rsidRDefault="00C54E57" w:rsidP="00BB59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lang w:val="ru-RU"/>
        </w:rPr>
      </w:pPr>
    </w:p>
    <w:p w:rsidR="00BB5999" w:rsidRDefault="00BB5999" w:rsidP="006849A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  <w:r>
        <w:rPr>
          <w:rFonts w:cs="Arial"/>
          <w:sz w:val="24"/>
          <w:lang w:val="ru-RU" w:eastAsia="de-DE"/>
        </w:rPr>
        <w:t xml:space="preserve">По состоянию на 30 сентября 2018 года </w:t>
      </w:r>
      <w:r>
        <w:rPr>
          <w:rFonts w:cs="Arial"/>
          <w:b/>
          <w:bCs/>
          <w:sz w:val="24"/>
          <w:lang w:val="ru-RU" w:eastAsia="de-DE"/>
        </w:rPr>
        <w:t xml:space="preserve">чистая финансовая позиция </w:t>
      </w:r>
      <w:r>
        <w:rPr>
          <w:rFonts w:cs="Arial"/>
          <w:sz w:val="24"/>
          <w:lang w:val="ru-RU" w:eastAsia="de-DE"/>
        </w:rPr>
        <w:t xml:space="preserve">компании </w:t>
      </w:r>
      <w:r>
        <w:rPr>
          <w:rFonts w:cs="Arial"/>
          <w:sz w:val="24"/>
          <w:lang w:val="en-US" w:eastAsia="de-DE"/>
        </w:rPr>
        <w:t>Henkel</w:t>
      </w:r>
      <w:r>
        <w:rPr>
          <w:rFonts w:cs="Arial"/>
          <w:sz w:val="24"/>
          <w:lang w:val="ru-RU" w:eastAsia="de-DE"/>
        </w:rPr>
        <w:t xml:space="preserve"> составила -3,248 млрд евро (31 декабря 2017 года этот показатель составлял -3,225 млрд евро). </w:t>
      </w:r>
    </w:p>
    <w:p w:rsidR="003D3DE7" w:rsidRDefault="003D3DE7" w:rsidP="003D3DE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ru-RU" w:eastAsia="de-DE"/>
        </w:rPr>
      </w:pPr>
    </w:p>
    <w:p w:rsidR="006849A9" w:rsidRPr="001C0EFC" w:rsidRDefault="006849A9" w:rsidP="006849A9">
      <w:pPr>
        <w:spacing w:line="276" w:lineRule="auto"/>
        <w:rPr>
          <w:rFonts w:cs="Arial"/>
          <w:b/>
          <w:bCs/>
          <w:szCs w:val="22"/>
          <w:lang w:val="ru-RU"/>
        </w:rPr>
      </w:pPr>
      <w:r w:rsidRPr="001C0EFC">
        <w:rPr>
          <w:rFonts w:cs="Arial"/>
          <w:b/>
          <w:bCs/>
          <w:lang w:val="ru-RU"/>
        </w:rPr>
        <w:t xml:space="preserve">Информация о компании </w:t>
      </w:r>
      <w:r w:rsidRPr="001C0EFC">
        <w:rPr>
          <w:rFonts w:cs="Arial"/>
          <w:b/>
          <w:bCs/>
        </w:rPr>
        <w:t>Henkel</w:t>
      </w:r>
    </w:p>
    <w:p w:rsidR="006849A9" w:rsidRPr="001C0EFC" w:rsidRDefault="006849A9" w:rsidP="006849A9">
      <w:pPr>
        <w:spacing w:line="276" w:lineRule="auto"/>
        <w:rPr>
          <w:rFonts w:cs="Arial"/>
          <w:lang w:val="ru-RU" w:eastAsia="zh-CN"/>
        </w:rPr>
      </w:pPr>
    </w:p>
    <w:p w:rsidR="006849A9" w:rsidRPr="001C0EFC" w:rsidRDefault="006849A9" w:rsidP="006849A9">
      <w:pPr>
        <w:spacing w:line="240" w:lineRule="auto"/>
        <w:jc w:val="both"/>
        <w:rPr>
          <w:rFonts w:cs="Arial"/>
          <w:szCs w:val="22"/>
          <w:lang w:val="ru-RU" w:eastAsia="de-DE"/>
        </w:rPr>
      </w:pPr>
      <w:r w:rsidRPr="001C0EFC">
        <w:rPr>
          <w:rFonts w:cs="Arial"/>
          <w:lang w:val="ru-RU"/>
        </w:rPr>
        <w:t xml:space="preserve">Компания </w:t>
      </w:r>
      <w:r w:rsidRPr="001C0EFC">
        <w:rPr>
          <w:rFonts w:cs="Arial"/>
          <w:lang w:val="en-US"/>
        </w:rPr>
        <w:t>Henkel</w:t>
      </w:r>
      <w:r w:rsidRPr="001C0EFC">
        <w:rPr>
          <w:rFonts w:cs="Arial"/>
          <w:lang w:val="ru-RU"/>
        </w:rPr>
        <w:t xml:space="preserve"> ведет свою деятельность во всем мире и обладает сбалансированным и диверсифицированным портфелем. Компания занимает лидирующие позиции в промышленном и потребительском секторе благодаря инновациям, брендам и технологиям трех бизнес-направлений. Подразделение </w:t>
      </w:r>
      <w:r w:rsidRPr="001C0EFC">
        <w:rPr>
          <w:rFonts w:cs="Arial"/>
          <w:lang w:val="en-US"/>
        </w:rPr>
        <w:t>Henkel</w:t>
      </w:r>
      <w:r w:rsidRPr="001C0EFC">
        <w:rPr>
          <w:rFonts w:cs="Arial"/>
          <w:lang w:val="ru-RU"/>
        </w:rPr>
        <w:t xml:space="preserve"> </w:t>
      </w:r>
      <w:r w:rsidRPr="001C0EFC">
        <w:rPr>
          <w:rFonts w:cs="Arial"/>
          <w:lang w:val="en-US"/>
        </w:rPr>
        <w:t>Adhesive</w:t>
      </w:r>
      <w:r w:rsidRPr="001C0EFC">
        <w:rPr>
          <w:rFonts w:cs="Arial"/>
          <w:lang w:val="ru-RU"/>
        </w:rPr>
        <w:t xml:space="preserve"> </w:t>
      </w:r>
      <w:r w:rsidRPr="001C0EFC">
        <w:rPr>
          <w:rFonts w:cs="Arial"/>
          <w:lang w:val="en-US"/>
        </w:rPr>
        <w:t>Technologies</w:t>
      </w:r>
      <w:r w:rsidRPr="001C0EFC">
        <w:rPr>
          <w:rFonts w:cs="Arial"/>
          <w:lang w:val="ru-RU"/>
        </w:rPr>
        <w:t xml:space="preserve"> является признанным лидером на рынке клеевых технологий — во всех сегментах отрасли во всем мире. В направлениях </w:t>
      </w:r>
      <w:r w:rsidRPr="001C0EFC">
        <w:rPr>
          <w:rFonts w:cs="Arial"/>
          <w:lang w:val="en-US"/>
        </w:rPr>
        <w:t>Laundry</w:t>
      </w:r>
      <w:r w:rsidRPr="001C0EFC">
        <w:rPr>
          <w:rFonts w:cs="Arial"/>
          <w:lang w:val="ru-RU"/>
        </w:rPr>
        <w:t xml:space="preserve"> &amp; </w:t>
      </w:r>
      <w:r w:rsidRPr="001C0EFC">
        <w:rPr>
          <w:rFonts w:cs="Arial"/>
          <w:lang w:val="en-US"/>
        </w:rPr>
        <w:t>Home</w:t>
      </w:r>
      <w:r w:rsidRPr="001C0EFC">
        <w:rPr>
          <w:rFonts w:cs="Arial"/>
          <w:lang w:val="ru-RU"/>
        </w:rPr>
        <w:t xml:space="preserve"> </w:t>
      </w:r>
      <w:r w:rsidRPr="001C0EFC">
        <w:rPr>
          <w:rFonts w:cs="Arial"/>
          <w:lang w:val="en-US"/>
        </w:rPr>
        <w:t>Care</w:t>
      </w:r>
      <w:r w:rsidRPr="001C0EFC">
        <w:rPr>
          <w:rFonts w:cs="Arial"/>
          <w:lang w:val="ru-RU"/>
        </w:rPr>
        <w:t xml:space="preserve"> и </w:t>
      </w:r>
      <w:r w:rsidRPr="001C0EFC">
        <w:rPr>
          <w:rFonts w:cs="Arial"/>
          <w:lang w:val="en-US"/>
        </w:rPr>
        <w:t>Beauty</w:t>
      </w:r>
      <w:r w:rsidRPr="001C0EFC">
        <w:rPr>
          <w:rFonts w:cs="Arial"/>
          <w:lang w:val="ru-RU"/>
        </w:rPr>
        <w:t xml:space="preserve"> </w:t>
      </w:r>
      <w:r w:rsidRPr="001C0EFC">
        <w:rPr>
          <w:rFonts w:cs="Arial"/>
          <w:lang w:val="en-US"/>
        </w:rPr>
        <w:t>Care</w:t>
      </w:r>
      <w:r w:rsidRPr="001C0EFC">
        <w:rPr>
          <w:rFonts w:cs="Arial"/>
          <w:lang w:val="ru-RU"/>
        </w:rPr>
        <w:t xml:space="preserve"> компания удерживает ведущие позиции на многих рынках и во многих категориях по всему миру. История успеха компании </w:t>
      </w:r>
      <w:r w:rsidRPr="001C0EFC">
        <w:rPr>
          <w:rFonts w:cs="Arial"/>
          <w:lang w:val="en-US"/>
        </w:rPr>
        <w:t>Henkel</w:t>
      </w:r>
      <w:r w:rsidRPr="001C0EFC">
        <w:rPr>
          <w:rFonts w:cs="Arial"/>
          <w:lang w:val="ru-RU"/>
        </w:rPr>
        <w:t xml:space="preserve">, основанной в 1876 году, насчитывает более 140 лет. Объем продаж компании за 2017 финансовый год составил более 20 миллиардов евро, в то время как скорректированная операционная прибыль за этот период составила около 3,5 млрд. евро. Три ведущих бренда компании: </w:t>
      </w:r>
      <w:r w:rsidRPr="001C0EFC">
        <w:rPr>
          <w:rFonts w:cs="Arial"/>
        </w:rPr>
        <w:t>Loctite</w:t>
      </w:r>
      <w:r w:rsidRPr="001C0EFC">
        <w:rPr>
          <w:rFonts w:cs="Arial"/>
          <w:lang w:val="ru-RU"/>
        </w:rPr>
        <w:t xml:space="preserve">, </w:t>
      </w:r>
      <w:r w:rsidRPr="001C0EFC">
        <w:rPr>
          <w:rFonts w:cs="Arial"/>
        </w:rPr>
        <w:t>Schwarzkopf</w:t>
      </w:r>
      <w:r w:rsidRPr="001C0EFC">
        <w:rPr>
          <w:rFonts w:cs="Arial"/>
          <w:lang w:val="ru-RU"/>
        </w:rPr>
        <w:t xml:space="preserve"> и </w:t>
      </w:r>
      <w:r w:rsidRPr="001C0EFC">
        <w:rPr>
          <w:rFonts w:cs="Arial"/>
        </w:rPr>
        <w:t>Persil</w:t>
      </w:r>
      <w:r w:rsidRPr="001C0EFC">
        <w:rPr>
          <w:rFonts w:cs="Arial"/>
          <w:lang w:val="ru-RU"/>
        </w:rPr>
        <w:t xml:space="preserve"> обеспечили продажи на уровне 6,4 миллиардов евро. Общее число сотрудников компании </w:t>
      </w:r>
      <w:r w:rsidRPr="001C0EFC">
        <w:rPr>
          <w:rFonts w:cs="Arial"/>
        </w:rPr>
        <w:t>Henkel</w:t>
      </w:r>
      <w:r w:rsidRPr="001C0EFC">
        <w:rPr>
          <w:rFonts w:cs="Arial"/>
          <w:lang w:val="ru-RU"/>
        </w:rPr>
        <w:t xml:space="preserve"> в разных странах составляет более 53 000 человек — это увлеченная своим делом </w:t>
      </w:r>
      <w:proofErr w:type="spellStart"/>
      <w:r w:rsidRPr="001C0EFC">
        <w:rPr>
          <w:rFonts w:cs="Arial"/>
          <w:lang w:val="ru-RU"/>
        </w:rPr>
        <w:t>мультинациональная</w:t>
      </w:r>
      <w:proofErr w:type="spellEnd"/>
      <w:r w:rsidRPr="001C0EFC">
        <w:rPr>
          <w:rFonts w:cs="Arial"/>
          <w:lang w:val="ru-RU"/>
        </w:rPr>
        <w:t xml:space="preserve"> команда, объединенная сильной корпоративной культурой и общими ценностями. </w:t>
      </w:r>
      <w:r w:rsidRPr="001C0EFC">
        <w:rPr>
          <w:rFonts w:cs="Arial"/>
          <w:lang w:val="en-US"/>
        </w:rPr>
        <w:t>Henkel</w:t>
      </w:r>
      <w:r w:rsidRPr="001C0EFC">
        <w:rPr>
          <w:rFonts w:cs="Arial"/>
          <w:lang w:val="ru-RU"/>
        </w:rPr>
        <w:t xml:space="preserve"> является признанным лидером в области устойчивого развития и занимает ведущие позиции в многих международных индексах и рейтингах. Привилегированные акции компании торгуются на фондовой бирже </w:t>
      </w:r>
      <w:r w:rsidRPr="001C0EFC">
        <w:rPr>
          <w:rFonts w:cs="Arial"/>
          <w:lang w:val="en-US"/>
        </w:rPr>
        <w:t>DAX</w:t>
      </w:r>
      <w:r w:rsidRPr="001C0EFC">
        <w:rPr>
          <w:rFonts w:cs="Arial"/>
          <w:lang w:val="ru-RU"/>
        </w:rPr>
        <w:t xml:space="preserve">. Дополнительную информацию вы сможете найти на сайте </w:t>
      </w:r>
      <w:hyperlink r:id="rId8" w:history="1">
        <w:r w:rsidRPr="001C0EFC">
          <w:rPr>
            <w:rStyle w:val="Hyperlink"/>
            <w:rFonts w:cs="Arial"/>
            <w:lang w:val="en-US"/>
          </w:rPr>
          <w:t>www</w:t>
        </w:r>
        <w:r w:rsidRPr="001C0EFC">
          <w:rPr>
            <w:rStyle w:val="Hyperlink"/>
            <w:rFonts w:cs="Arial"/>
            <w:lang w:val="ru-RU"/>
          </w:rPr>
          <w:t>.</w:t>
        </w:r>
        <w:r w:rsidRPr="001C0EFC">
          <w:rPr>
            <w:rStyle w:val="Hyperlink"/>
            <w:rFonts w:cs="Arial"/>
            <w:lang w:val="en-US"/>
          </w:rPr>
          <w:t>henkel</w:t>
        </w:r>
        <w:r w:rsidRPr="001C0EFC">
          <w:rPr>
            <w:rStyle w:val="Hyperlink"/>
            <w:rFonts w:cs="Arial"/>
            <w:lang w:val="ru-RU"/>
          </w:rPr>
          <w:t>.</w:t>
        </w:r>
        <w:r w:rsidRPr="001C0EFC">
          <w:rPr>
            <w:rStyle w:val="Hyperlink"/>
            <w:rFonts w:cs="Arial"/>
            <w:lang w:val="en-US"/>
          </w:rPr>
          <w:t>com</w:t>
        </w:r>
      </w:hyperlink>
      <w:r w:rsidRPr="001C0EFC">
        <w:rPr>
          <w:rFonts w:cs="Arial"/>
          <w:lang w:val="ru-RU"/>
        </w:rPr>
        <w:t xml:space="preserve">. </w:t>
      </w:r>
    </w:p>
    <w:p w:rsidR="006849A9" w:rsidRPr="00F11265" w:rsidRDefault="006849A9" w:rsidP="006849A9">
      <w:pPr>
        <w:widowControl w:val="0"/>
        <w:jc w:val="both"/>
        <w:rPr>
          <w:rFonts w:cs="Arial"/>
          <w:b/>
          <w:bCs/>
          <w:iCs/>
          <w:color w:val="000000"/>
          <w:szCs w:val="20"/>
          <w:lang w:val="ru-RU"/>
        </w:rPr>
      </w:pPr>
    </w:p>
    <w:p w:rsidR="006849A9" w:rsidRDefault="006849A9" w:rsidP="006849A9">
      <w:pPr>
        <w:spacing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615561">
        <w:rPr>
          <w:rFonts w:ascii="Times New Roman" w:hAnsi="Times New Roman"/>
          <w:sz w:val="15"/>
          <w:szCs w:val="15"/>
          <w:lang w:val="ru-RU"/>
        </w:rPr>
        <w:t xml:space="preserve">Настоящий документ содержит прогнозные заявления, которые основаны на текущих оценках и предположениях, сделанных руководителями компании Henkel AG &amp; </w:t>
      </w:r>
      <w:proofErr w:type="spellStart"/>
      <w:r w:rsidRPr="00615561">
        <w:rPr>
          <w:rFonts w:ascii="Times New Roman" w:hAnsi="Times New Roman"/>
          <w:sz w:val="15"/>
          <w:szCs w:val="15"/>
          <w:lang w:val="ru-RU"/>
        </w:rPr>
        <w:t>Co</w:t>
      </w:r>
      <w:proofErr w:type="spellEnd"/>
      <w:r w:rsidRPr="00615561">
        <w:rPr>
          <w:rFonts w:ascii="Times New Roman" w:hAnsi="Times New Roman"/>
          <w:sz w:val="15"/>
          <w:szCs w:val="15"/>
          <w:lang w:val="ru-RU"/>
        </w:rPr>
        <w:t xml:space="preserve">. </w:t>
      </w:r>
      <w:proofErr w:type="spellStart"/>
      <w:r w:rsidRPr="00615561">
        <w:rPr>
          <w:rFonts w:ascii="Times New Roman" w:hAnsi="Times New Roman"/>
          <w:sz w:val="15"/>
          <w:szCs w:val="15"/>
          <w:lang w:val="ru-RU"/>
        </w:rPr>
        <w:t>KGaA</w:t>
      </w:r>
      <w:proofErr w:type="spellEnd"/>
      <w:r w:rsidRPr="00615561">
        <w:rPr>
          <w:rFonts w:ascii="Times New Roman" w:hAnsi="Times New Roman"/>
          <w:sz w:val="15"/>
          <w:szCs w:val="15"/>
          <w:lang w:val="ru-RU"/>
        </w:rPr>
        <w:t xml:space="preserve">. Прогнозные заявления характеризуются использованием таких слов, как "ожидать", "намереваться", "планировать", "предсказывать", "считать", "предполагать", "оценивать", "рассчитывать", "прогнозировать" и других глаголов, несущих аналогичный смысл. Подобные заявления не следует расценивать как какие-либо гарантии, и не следует ожидать, что они окажутся точными. Будущие показатели работы компании Henkel AG &amp; </w:t>
      </w:r>
      <w:proofErr w:type="spellStart"/>
      <w:r w:rsidRPr="00615561">
        <w:rPr>
          <w:rFonts w:ascii="Times New Roman" w:hAnsi="Times New Roman"/>
          <w:sz w:val="15"/>
          <w:szCs w:val="15"/>
          <w:lang w:val="ru-RU"/>
        </w:rPr>
        <w:t>Co</w:t>
      </w:r>
      <w:proofErr w:type="spellEnd"/>
      <w:r w:rsidRPr="00615561">
        <w:rPr>
          <w:rFonts w:ascii="Times New Roman" w:hAnsi="Times New Roman"/>
          <w:sz w:val="15"/>
          <w:szCs w:val="15"/>
          <w:lang w:val="ru-RU"/>
        </w:rPr>
        <w:t xml:space="preserve">. </w:t>
      </w:r>
      <w:proofErr w:type="spellStart"/>
      <w:r w:rsidRPr="00615561">
        <w:rPr>
          <w:rFonts w:ascii="Times New Roman" w:hAnsi="Times New Roman"/>
          <w:sz w:val="15"/>
          <w:szCs w:val="15"/>
          <w:lang w:val="ru-RU"/>
        </w:rPr>
        <w:t>KGaA</w:t>
      </w:r>
      <w:proofErr w:type="spellEnd"/>
      <w:r w:rsidRPr="00615561">
        <w:rPr>
          <w:rFonts w:ascii="Times New Roman" w:hAnsi="Times New Roman"/>
          <w:sz w:val="15"/>
          <w:szCs w:val="15"/>
          <w:lang w:val="ru-RU"/>
        </w:rPr>
        <w:t xml:space="preserve"> и дочерних компаний зависят от ряда рисков и неопределенностей </w:t>
      </w:r>
      <w:proofErr w:type="gramStart"/>
      <w:r w:rsidRPr="00615561">
        <w:rPr>
          <w:rFonts w:ascii="Times New Roman" w:hAnsi="Times New Roman"/>
          <w:sz w:val="15"/>
          <w:szCs w:val="15"/>
          <w:lang w:val="ru-RU"/>
        </w:rPr>
        <w:t>и</w:t>
      </w:r>
      <w:proofErr w:type="gramEnd"/>
      <w:r w:rsidRPr="00615561">
        <w:rPr>
          <w:rFonts w:ascii="Times New Roman" w:hAnsi="Times New Roman"/>
          <w:sz w:val="15"/>
          <w:szCs w:val="15"/>
          <w:lang w:val="ru-RU"/>
        </w:rPr>
        <w:t xml:space="preserve"> в связи с этим могут существенно отличаться от данных, представленных в прогнозных заявлениях. Многие из этих факторов не зависят от компании Henkel и не поддаются точной предварительной оценке. Среди этих факторов – будущая экономическая ситуация и действия конкурентов и других игроков на рынках. Henkel не планирует и не обязуется обновлять прогнозные заявления в настоящем документе.</w:t>
      </w:r>
    </w:p>
    <w:p w:rsidR="006849A9" w:rsidRDefault="006849A9" w:rsidP="006849A9">
      <w:pPr>
        <w:tabs>
          <w:tab w:val="left" w:pos="1080"/>
          <w:tab w:val="left" w:pos="4500"/>
        </w:tabs>
        <w:rPr>
          <w:rFonts w:cs="Arial"/>
          <w:szCs w:val="22"/>
          <w:lang w:val="ru-RU"/>
        </w:rPr>
      </w:pPr>
    </w:p>
    <w:p w:rsidR="006849A9" w:rsidRPr="001C0EFC" w:rsidRDefault="006849A9" w:rsidP="006849A9">
      <w:pPr>
        <w:tabs>
          <w:tab w:val="left" w:pos="1080"/>
          <w:tab w:val="left" w:pos="4500"/>
        </w:tabs>
        <w:rPr>
          <w:rFonts w:cs="Arial"/>
          <w:szCs w:val="22"/>
          <w:lang w:val="ru-RU"/>
        </w:rPr>
      </w:pPr>
    </w:p>
    <w:p w:rsidR="006849A9" w:rsidRPr="001C0EFC" w:rsidRDefault="006849A9" w:rsidP="006849A9">
      <w:pPr>
        <w:tabs>
          <w:tab w:val="left" w:pos="1080"/>
          <w:tab w:val="left" w:pos="4500"/>
        </w:tabs>
        <w:rPr>
          <w:rFonts w:cs="Arial"/>
          <w:b/>
          <w:szCs w:val="22"/>
          <w:lang w:val="en-US"/>
        </w:rPr>
      </w:pPr>
      <w:r w:rsidRPr="001C0EFC">
        <w:rPr>
          <w:rFonts w:cs="Arial"/>
          <w:b/>
          <w:szCs w:val="22"/>
          <w:lang w:val="ru-RU"/>
        </w:rPr>
        <w:t>Контакты</w:t>
      </w:r>
      <w:r w:rsidRPr="001C0EFC">
        <w:rPr>
          <w:rFonts w:cs="Arial"/>
          <w:b/>
          <w:szCs w:val="22"/>
          <w:lang w:val="en-US"/>
        </w:rPr>
        <w:t>:</w:t>
      </w:r>
      <w:r w:rsidRPr="001C0EFC">
        <w:rPr>
          <w:rFonts w:cs="Arial"/>
          <w:b/>
          <w:szCs w:val="22"/>
          <w:lang w:val="en-US"/>
        </w:rPr>
        <w:tab/>
      </w:r>
    </w:p>
    <w:p w:rsidR="006849A9" w:rsidRPr="001C0EFC" w:rsidRDefault="006849A9" w:rsidP="006849A9">
      <w:pPr>
        <w:tabs>
          <w:tab w:val="left" w:pos="1080"/>
          <w:tab w:val="left" w:pos="4500"/>
        </w:tabs>
        <w:rPr>
          <w:rFonts w:cs="Arial"/>
          <w:szCs w:val="22"/>
          <w:lang w:val="en-US"/>
        </w:rPr>
      </w:pPr>
    </w:p>
    <w:p w:rsidR="006849A9" w:rsidRPr="00A66DB1" w:rsidRDefault="006849A9" w:rsidP="006849A9">
      <w:pPr>
        <w:tabs>
          <w:tab w:val="left" w:pos="851"/>
          <w:tab w:val="left" w:pos="4536"/>
        </w:tabs>
        <w:spacing w:line="260" w:lineRule="exact"/>
        <w:rPr>
          <w:rFonts w:cs="Arial"/>
          <w:b/>
          <w:szCs w:val="20"/>
          <w:lang w:val="en-US" w:eastAsia="de-DE"/>
        </w:rPr>
      </w:pPr>
      <w:r w:rsidRPr="00A66DB1">
        <w:rPr>
          <w:rFonts w:cs="Arial"/>
          <w:b/>
          <w:szCs w:val="20"/>
          <w:lang w:val="en-US" w:eastAsia="de-DE"/>
        </w:rPr>
        <w:t>Investors &amp; Analysts</w:t>
      </w:r>
      <w:r w:rsidRPr="00A66DB1">
        <w:rPr>
          <w:rFonts w:cs="Arial"/>
          <w:b/>
          <w:szCs w:val="20"/>
          <w:lang w:val="en-US" w:eastAsia="de-DE"/>
        </w:rPr>
        <w:tab/>
        <w:t>Press &amp; Media</w:t>
      </w:r>
    </w:p>
    <w:p w:rsidR="006849A9" w:rsidRPr="00A66DB1" w:rsidRDefault="006849A9" w:rsidP="006849A9">
      <w:pPr>
        <w:tabs>
          <w:tab w:val="left" w:pos="851"/>
          <w:tab w:val="left" w:pos="4536"/>
        </w:tabs>
        <w:spacing w:line="260" w:lineRule="exact"/>
        <w:rPr>
          <w:rFonts w:cs="Arial"/>
          <w:b/>
          <w:szCs w:val="20"/>
          <w:lang w:val="en-US" w:eastAsia="de-DE"/>
        </w:rPr>
      </w:pPr>
    </w:p>
    <w:p w:rsidR="006849A9" w:rsidRPr="00A66DB1" w:rsidRDefault="006849A9" w:rsidP="006849A9">
      <w:pPr>
        <w:tabs>
          <w:tab w:val="left" w:pos="851"/>
          <w:tab w:val="left" w:pos="4536"/>
        </w:tabs>
        <w:spacing w:line="240" w:lineRule="auto"/>
        <w:rPr>
          <w:rFonts w:cs="Arial"/>
          <w:szCs w:val="20"/>
          <w:lang w:val="en-US" w:eastAsia="de-DE"/>
        </w:rPr>
      </w:pPr>
      <w:r>
        <w:rPr>
          <w:rFonts w:cs="Arial"/>
          <w:b/>
          <w:szCs w:val="20"/>
          <w:lang w:val="en-US" w:eastAsia="de-DE"/>
        </w:rPr>
        <w:t>Lars</w:t>
      </w:r>
      <w:r w:rsidRPr="00A66DB1">
        <w:rPr>
          <w:rFonts w:cs="Arial"/>
          <w:b/>
          <w:szCs w:val="20"/>
          <w:lang w:val="en-US" w:eastAsia="de-DE"/>
        </w:rPr>
        <w:t xml:space="preserve"> </w:t>
      </w:r>
      <w:proofErr w:type="spellStart"/>
      <w:r>
        <w:rPr>
          <w:rFonts w:cs="Arial"/>
          <w:b/>
          <w:szCs w:val="20"/>
          <w:lang w:val="en-US" w:eastAsia="de-DE"/>
        </w:rPr>
        <w:t>Korinth</w:t>
      </w:r>
      <w:proofErr w:type="spellEnd"/>
      <w:r w:rsidRPr="00A66DB1">
        <w:rPr>
          <w:rFonts w:cs="Arial"/>
          <w:b/>
          <w:szCs w:val="20"/>
          <w:lang w:val="en-US" w:eastAsia="de-DE"/>
        </w:rPr>
        <w:tab/>
        <w:t>Lars Witteck</w:t>
      </w:r>
    </w:p>
    <w:p w:rsidR="006849A9" w:rsidRPr="00A66DB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  <w:r w:rsidRPr="00A66DB1">
        <w:rPr>
          <w:rFonts w:cs="Arial"/>
          <w:szCs w:val="20"/>
          <w:lang w:val="en-US" w:eastAsia="de-DE"/>
        </w:rPr>
        <w:t>Phone:</w:t>
      </w:r>
      <w:r w:rsidRPr="00A66DB1">
        <w:rPr>
          <w:rFonts w:cs="Arial"/>
          <w:szCs w:val="20"/>
          <w:lang w:val="en-US" w:eastAsia="de-DE"/>
        </w:rPr>
        <w:tab/>
        <w:t>+49 211 797 - 1631</w:t>
      </w:r>
      <w:r w:rsidRPr="00A66DB1">
        <w:rPr>
          <w:rFonts w:cs="Arial"/>
          <w:szCs w:val="20"/>
          <w:lang w:val="en-US" w:eastAsia="de-DE"/>
        </w:rPr>
        <w:tab/>
        <w:t>Phone:</w:t>
      </w:r>
      <w:r w:rsidRPr="00A66DB1">
        <w:rPr>
          <w:rFonts w:cs="Arial"/>
          <w:szCs w:val="20"/>
          <w:lang w:val="en-US" w:eastAsia="de-DE"/>
        </w:rPr>
        <w:tab/>
        <w:t>+49 211 797 - 2606</w:t>
      </w:r>
    </w:p>
    <w:p w:rsidR="006849A9" w:rsidRPr="00A66DB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color w:val="000000"/>
          <w:szCs w:val="20"/>
          <w:lang w:val="en-US" w:eastAsia="de-DE"/>
        </w:rPr>
      </w:pPr>
      <w:r w:rsidRPr="00A66DB1">
        <w:rPr>
          <w:rFonts w:cs="Arial"/>
          <w:color w:val="000000"/>
          <w:szCs w:val="20"/>
          <w:lang w:val="en-US" w:eastAsia="de-DE"/>
        </w:rPr>
        <w:t xml:space="preserve">Email: </w:t>
      </w:r>
      <w:r w:rsidRPr="00A66DB1">
        <w:rPr>
          <w:rFonts w:cs="Arial"/>
          <w:color w:val="000000"/>
          <w:szCs w:val="20"/>
          <w:lang w:val="en-US" w:eastAsia="de-DE"/>
        </w:rPr>
        <w:tab/>
      </w:r>
      <w:hyperlink r:id="rId9" w:history="1">
        <w:r w:rsidRPr="00E01D8E">
          <w:rPr>
            <w:rStyle w:val="Hyperlink"/>
            <w:rFonts w:cs="Arial"/>
            <w:szCs w:val="20"/>
            <w:lang w:val="en-US" w:eastAsia="de-DE"/>
          </w:rPr>
          <w:t>lars.korinth@henkel.com</w:t>
        </w:r>
      </w:hyperlink>
      <w:r w:rsidRPr="00A66DB1">
        <w:rPr>
          <w:rFonts w:cs="Arial"/>
          <w:color w:val="0000FF"/>
          <w:szCs w:val="20"/>
          <w:lang w:val="en-US" w:eastAsia="de-DE"/>
        </w:rPr>
        <w:tab/>
      </w:r>
      <w:r w:rsidRPr="00A66DB1">
        <w:rPr>
          <w:rFonts w:cs="Arial"/>
          <w:color w:val="000000"/>
          <w:szCs w:val="20"/>
          <w:lang w:val="en-US" w:eastAsia="de-DE"/>
        </w:rPr>
        <w:t>Email:</w:t>
      </w:r>
      <w:r w:rsidRPr="00A66DB1">
        <w:rPr>
          <w:rFonts w:cs="Arial"/>
          <w:color w:val="000000"/>
          <w:szCs w:val="20"/>
          <w:lang w:val="en-US" w:eastAsia="de-DE"/>
        </w:rPr>
        <w:tab/>
      </w:r>
      <w:hyperlink r:id="rId10" w:history="1">
        <w:r w:rsidRPr="00A66DB1">
          <w:rPr>
            <w:rStyle w:val="Hyperlink"/>
            <w:rFonts w:cs="Arial"/>
            <w:szCs w:val="20"/>
            <w:lang w:val="en-US" w:eastAsia="de-DE"/>
          </w:rPr>
          <w:t>lars.witteck@henkel.com</w:t>
        </w:r>
      </w:hyperlink>
    </w:p>
    <w:p w:rsidR="006849A9" w:rsidRPr="00A66DB1" w:rsidRDefault="006849A9" w:rsidP="006849A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US" w:eastAsia="de-DE"/>
        </w:rPr>
      </w:pPr>
    </w:p>
    <w:p w:rsidR="006849A9" w:rsidRPr="00177082" w:rsidRDefault="006849A9" w:rsidP="006849A9">
      <w:pPr>
        <w:tabs>
          <w:tab w:val="left" w:pos="709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de-DE"/>
        </w:rPr>
      </w:pPr>
      <w:r w:rsidRPr="00177082">
        <w:rPr>
          <w:rFonts w:cs="Arial"/>
          <w:b/>
          <w:szCs w:val="20"/>
          <w:lang w:eastAsia="de-DE"/>
        </w:rPr>
        <w:t>Christopher H</w:t>
      </w:r>
      <w:r>
        <w:rPr>
          <w:rFonts w:cs="Arial"/>
          <w:b/>
          <w:szCs w:val="20"/>
          <w:lang w:eastAsia="de-DE"/>
        </w:rPr>
        <w:t>ü</w:t>
      </w:r>
      <w:r w:rsidRPr="00177082">
        <w:rPr>
          <w:rFonts w:cs="Arial"/>
          <w:b/>
          <w:szCs w:val="20"/>
          <w:lang w:eastAsia="de-DE"/>
        </w:rPr>
        <w:t>sgen</w:t>
      </w:r>
      <w:r w:rsidRPr="00177082">
        <w:rPr>
          <w:rFonts w:cs="Arial"/>
          <w:b/>
          <w:szCs w:val="20"/>
          <w:lang w:eastAsia="de-DE"/>
        </w:rPr>
        <w:tab/>
        <w:t xml:space="preserve">Wulf </w:t>
      </w:r>
      <w:proofErr w:type="spellStart"/>
      <w:r w:rsidRPr="00177082">
        <w:rPr>
          <w:rFonts w:cs="Arial"/>
          <w:b/>
          <w:szCs w:val="20"/>
          <w:lang w:eastAsia="de-DE"/>
        </w:rPr>
        <w:t>Klüppelholz</w:t>
      </w:r>
      <w:proofErr w:type="spellEnd"/>
    </w:p>
    <w:p w:rsidR="006849A9" w:rsidRPr="003B425B" w:rsidRDefault="006849A9" w:rsidP="006849A9">
      <w:pPr>
        <w:tabs>
          <w:tab w:val="left" w:pos="709"/>
          <w:tab w:val="left" w:pos="851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de-DE"/>
        </w:rPr>
      </w:pPr>
      <w:r w:rsidRPr="00177082">
        <w:rPr>
          <w:rFonts w:cs="Arial"/>
          <w:szCs w:val="20"/>
          <w:lang w:eastAsia="de-DE"/>
        </w:rPr>
        <w:t>Phone:</w:t>
      </w:r>
      <w:r w:rsidRPr="00177082">
        <w:rPr>
          <w:rFonts w:cs="Arial"/>
          <w:szCs w:val="20"/>
          <w:lang w:eastAsia="de-DE"/>
        </w:rPr>
        <w:tab/>
        <w:t xml:space="preserve">+49 211 797 - </w:t>
      </w:r>
      <w:r w:rsidRPr="003B425B">
        <w:rPr>
          <w:rFonts w:cs="Arial"/>
          <w:szCs w:val="20"/>
          <w:lang w:eastAsia="de-DE"/>
        </w:rPr>
        <w:t>4314</w:t>
      </w:r>
      <w:r w:rsidRPr="00177082">
        <w:rPr>
          <w:rFonts w:cs="Arial"/>
          <w:szCs w:val="20"/>
          <w:lang w:eastAsia="de-DE"/>
        </w:rPr>
        <w:tab/>
      </w:r>
      <w:r w:rsidRPr="003B425B">
        <w:rPr>
          <w:rFonts w:cs="Arial"/>
          <w:szCs w:val="20"/>
          <w:lang w:eastAsia="de-DE"/>
        </w:rPr>
        <w:t xml:space="preserve">Phone: </w:t>
      </w:r>
      <w:r w:rsidRPr="003B425B">
        <w:rPr>
          <w:rFonts w:cs="Arial"/>
          <w:szCs w:val="20"/>
          <w:lang w:eastAsia="de-DE"/>
        </w:rPr>
        <w:tab/>
        <w:t>+49 211 797 - 1875</w:t>
      </w:r>
    </w:p>
    <w:p w:rsidR="006849A9" w:rsidRPr="003B425B" w:rsidRDefault="006849A9" w:rsidP="006849A9">
      <w:pPr>
        <w:tabs>
          <w:tab w:val="left" w:pos="709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color w:val="0000FF"/>
          <w:szCs w:val="20"/>
          <w:u w:val="single"/>
        </w:rPr>
      </w:pPr>
      <w:r w:rsidRPr="003B425B">
        <w:rPr>
          <w:rFonts w:cs="Arial"/>
          <w:color w:val="000000"/>
          <w:szCs w:val="20"/>
          <w:lang w:eastAsia="de-DE"/>
        </w:rPr>
        <w:t>Email:</w:t>
      </w:r>
      <w:r w:rsidRPr="003B425B">
        <w:rPr>
          <w:rFonts w:cs="Arial"/>
          <w:color w:val="000000"/>
          <w:szCs w:val="20"/>
          <w:lang w:eastAsia="de-DE"/>
        </w:rPr>
        <w:tab/>
      </w:r>
      <w:hyperlink r:id="rId11" w:history="1">
        <w:r w:rsidRPr="003B425B">
          <w:rPr>
            <w:rStyle w:val="Hyperlink"/>
            <w:rFonts w:cs="Arial"/>
            <w:szCs w:val="20"/>
            <w:lang w:eastAsia="de-DE"/>
          </w:rPr>
          <w:t>christopher.huesgen@henkel.com</w:t>
        </w:r>
      </w:hyperlink>
      <w:r w:rsidRPr="003B425B">
        <w:rPr>
          <w:rFonts w:cs="Arial"/>
          <w:color w:val="0000FF"/>
          <w:szCs w:val="20"/>
          <w:lang w:eastAsia="de-DE"/>
        </w:rPr>
        <w:tab/>
      </w:r>
      <w:r w:rsidRPr="003B425B">
        <w:rPr>
          <w:rFonts w:cs="Arial"/>
          <w:szCs w:val="20"/>
          <w:lang w:eastAsia="de-DE"/>
        </w:rPr>
        <w:t>Email:</w:t>
      </w:r>
      <w:r w:rsidRPr="003B425B">
        <w:rPr>
          <w:rFonts w:cs="Arial"/>
          <w:color w:val="0000FF"/>
          <w:szCs w:val="20"/>
          <w:lang w:eastAsia="de-DE"/>
        </w:rPr>
        <w:tab/>
      </w:r>
      <w:hyperlink r:id="rId12" w:history="1">
        <w:r w:rsidRPr="003B425B">
          <w:rPr>
            <w:rStyle w:val="Hyperlink"/>
            <w:szCs w:val="20"/>
            <w:lang w:eastAsia="de-DE"/>
          </w:rPr>
          <w:t>wulf.klueppelholz@henkel.</w:t>
        </w:r>
        <w:r w:rsidRPr="003B425B">
          <w:rPr>
            <w:rStyle w:val="Hyperlink"/>
            <w:szCs w:val="20"/>
          </w:rPr>
          <w:t>com</w:t>
        </w:r>
      </w:hyperlink>
    </w:p>
    <w:p w:rsidR="006849A9" w:rsidRPr="003B425B" w:rsidRDefault="006849A9" w:rsidP="006849A9">
      <w:pPr>
        <w:tabs>
          <w:tab w:val="left" w:pos="709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color w:val="0000FF"/>
          <w:szCs w:val="20"/>
        </w:rPr>
      </w:pPr>
    </w:p>
    <w:p w:rsidR="006849A9" w:rsidRPr="003B425B" w:rsidRDefault="006849A9" w:rsidP="006849A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rFonts w:cs="Arial"/>
          <w:szCs w:val="20"/>
          <w:lang w:eastAsia="de-DE"/>
        </w:rPr>
      </w:pPr>
    </w:p>
    <w:p w:rsidR="006849A9" w:rsidRPr="003B425B" w:rsidRDefault="006849A9" w:rsidP="006849A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rFonts w:cs="Arial"/>
          <w:color w:val="000000"/>
          <w:szCs w:val="20"/>
          <w:lang w:eastAsia="de-DE"/>
        </w:rPr>
      </w:pPr>
      <w:r w:rsidRPr="00177082">
        <w:rPr>
          <w:rFonts w:cs="Arial"/>
          <w:b/>
          <w:szCs w:val="20"/>
          <w:lang w:eastAsia="de-DE"/>
        </w:rPr>
        <w:t>Mona Niermann</w:t>
      </w:r>
      <w:r w:rsidRPr="00177082">
        <w:rPr>
          <w:rFonts w:cs="Arial"/>
          <w:b/>
          <w:color w:val="000000"/>
          <w:szCs w:val="20"/>
          <w:lang w:eastAsia="de-DE"/>
        </w:rPr>
        <w:tab/>
      </w:r>
      <w:r w:rsidRPr="003B425B">
        <w:rPr>
          <w:rFonts w:cs="Arial"/>
          <w:b/>
          <w:color w:val="000000"/>
          <w:szCs w:val="20"/>
          <w:lang w:eastAsia="de-DE"/>
        </w:rPr>
        <w:t xml:space="preserve">Jennifer Ott </w:t>
      </w:r>
    </w:p>
    <w:p w:rsidR="006849A9" w:rsidRPr="00A66DB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color w:val="000000"/>
          <w:szCs w:val="20"/>
          <w:lang w:val="en-US" w:eastAsia="de-DE"/>
        </w:rPr>
      </w:pPr>
      <w:r w:rsidRPr="00A66DB1">
        <w:rPr>
          <w:rFonts w:cs="Arial"/>
          <w:szCs w:val="20"/>
          <w:lang w:val="en-US" w:eastAsia="de-DE"/>
        </w:rPr>
        <w:lastRenderedPageBreak/>
        <w:t>Phone:</w:t>
      </w:r>
      <w:r w:rsidRPr="00A66DB1">
        <w:rPr>
          <w:rFonts w:cs="Arial"/>
          <w:szCs w:val="20"/>
          <w:lang w:val="en-US" w:eastAsia="de-DE"/>
        </w:rPr>
        <w:tab/>
        <w:t>+49 211 797 -</w:t>
      </w:r>
      <w:r>
        <w:rPr>
          <w:rFonts w:cs="Arial"/>
          <w:szCs w:val="20"/>
          <w:lang w:val="en-US" w:eastAsia="de-DE"/>
        </w:rPr>
        <w:t xml:space="preserve"> </w:t>
      </w:r>
      <w:r w:rsidRPr="00A66DB1">
        <w:rPr>
          <w:rFonts w:cs="Arial"/>
          <w:szCs w:val="20"/>
          <w:lang w:val="en-US" w:eastAsia="de-DE"/>
        </w:rPr>
        <w:t>7151</w:t>
      </w:r>
      <w:r w:rsidRPr="00A66DB1">
        <w:rPr>
          <w:rFonts w:cs="Arial"/>
          <w:szCs w:val="20"/>
          <w:lang w:val="en-US" w:eastAsia="de-DE"/>
        </w:rPr>
        <w:tab/>
        <w:t>Phone:</w:t>
      </w:r>
      <w:r w:rsidRPr="00A66DB1">
        <w:rPr>
          <w:rFonts w:cs="Arial"/>
          <w:szCs w:val="20"/>
          <w:lang w:val="en-US" w:eastAsia="de-DE"/>
        </w:rPr>
        <w:tab/>
        <w:t xml:space="preserve">+49 211 797 - </w:t>
      </w:r>
      <w:r>
        <w:rPr>
          <w:rFonts w:cs="Arial"/>
          <w:szCs w:val="20"/>
          <w:lang w:val="en-US" w:eastAsia="de-DE"/>
        </w:rPr>
        <w:t>2756</w:t>
      </w:r>
    </w:p>
    <w:p w:rsidR="006849A9" w:rsidRPr="00A66DB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szCs w:val="20"/>
          <w:lang w:val="en-US"/>
        </w:rPr>
      </w:pPr>
      <w:r w:rsidRPr="00A66DB1">
        <w:rPr>
          <w:rFonts w:cs="Arial"/>
          <w:color w:val="000000"/>
          <w:szCs w:val="20"/>
          <w:lang w:val="en-US" w:eastAsia="de-DE"/>
        </w:rPr>
        <w:t xml:space="preserve">Email: </w:t>
      </w:r>
      <w:r w:rsidRPr="00A66DB1">
        <w:rPr>
          <w:rFonts w:cs="Arial"/>
          <w:color w:val="000000"/>
          <w:szCs w:val="20"/>
          <w:lang w:val="en-US" w:eastAsia="de-DE"/>
        </w:rPr>
        <w:tab/>
      </w:r>
      <w:hyperlink r:id="rId13" w:history="1">
        <w:r w:rsidRPr="00177082">
          <w:rPr>
            <w:rStyle w:val="Hyperlink"/>
            <w:lang w:val="en-US"/>
          </w:rPr>
          <w:t>mona.niermann</w:t>
        </w:r>
        <w:r w:rsidRPr="00177082">
          <w:rPr>
            <w:rStyle w:val="Hyperlink"/>
            <w:rFonts w:cs="Arial"/>
            <w:szCs w:val="20"/>
            <w:lang w:val="en-US" w:eastAsia="de-DE"/>
          </w:rPr>
          <w:t>@henkel.com</w:t>
        </w:r>
      </w:hyperlink>
      <w:r w:rsidRPr="00A66DB1">
        <w:rPr>
          <w:rFonts w:cs="Arial"/>
          <w:color w:val="0000FF"/>
          <w:szCs w:val="20"/>
          <w:lang w:val="en-US" w:eastAsia="de-DE"/>
        </w:rPr>
        <w:tab/>
      </w:r>
      <w:r w:rsidRPr="00A66DB1">
        <w:rPr>
          <w:rFonts w:cs="Arial"/>
          <w:szCs w:val="20"/>
          <w:lang w:val="en-US" w:eastAsia="de-DE"/>
        </w:rPr>
        <w:t>Email:</w:t>
      </w:r>
      <w:r w:rsidRPr="00A66DB1">
        <w:rPr>
          <w:rFonts w:cs="Arial"/>
          <w:szCs w:val="20"/>
          <w:lang w:val="en-US" w:eastAsia="de-DE"/>
        </w:rPr>
        <w:tab/>
      </w:r>
      <w:hyperlink r:id="rId14" w:history="1">
        <w:r w:rsidRPr="006A1C37">
          <w:rPr>
            <w:rStyle w:val="Hyperlink"/>
            <w:rFonts w:cs="Arial"/>
            <w:szCs w:val="20"/>
            <w:lang w:val="en-US" w:eastAsia="de-DE"/>
          </w:rPr>
          <w:t>jennifer.ott@henkel.com</w:t>
        </w:r>
      </w:hyperlink>
    </w:p>
    <w:p w:rsidR="006849A9" w:rsidRPr="00177082" w:rsidRDefault="006849A9" w:rsidP="006849A9">
      <w:pPr>
        <w:tabs>
          <w:tab w:val="left" w:pos="709"/>
          <w:tab w:val="left" w:pos="4962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US" w:eastAsia="de-DE"/>
        </w:rPr>
      </w:pPr>
    </w:p>
    <w:p w:rsidR="006849A9" w:rsidRPr="00A66DB1" w:rsidRDefault="006849A9" w:rsidP="006849A9">
      <w:pPr>
        <w:tabs>
          <w:tab w:val="left" w:pos="709"/>
          <w:tab w:val="left" w:pos="4962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de-DE"/>
        </w:rPr>
      </w:pPr>
      <w:r w:rsidRPr="00177082">
        <w:rPr>
          <w:rFonts w:cs="Arial"/>
          <w:b/>
          <w:szCs w:val="20"/>
          <w:lang w:val="en-US" w:eastAsia="de-DE"/>
        </w:rPr>
        <w:t>Steffen Nix</w:t>
      </w:r>
    </w:p>
    <w:p w:rsidR="006849A9" w:rsidRPr="00A66DB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  <w:r w:rsidRPr="00A66DB1">
        <w:rPr>
          <w:rFonts w:cs="Arial"/>
          <w:szCs w:val="20"/>
          <w:lang w:val="en-US" w:eastAsia="de-DE"/>
        </w:rPr>
        <w:t>Phone:</w:t>
      </w:r>
      <w:r w:rsidRPr="00A66DB1">
        <w:rPr>
          <w:rFonts w:cs="Arial"/>
          <w:szCs w:val="20"/>
          <w:lang w:val="en-US" w:eastAsia="de-DE"/>
        </w:rPr>
        <w:tab/>
        <w:t xml:space="preserve">+49 211 797 </w:t>
      </w:r>
      <w:r>
        <w:rPr>
          <w:rFonts w:cs="Arial"/>
          <w:szCs w:val="20"/>
          <w:lang w:val="en-US" w:eastAsia="de-DE"/>
        </w:rPr>
        <w:t>-</w:t>
      </w:r>
      <w:r w:rsidRPr="00A66DB1">
        <w:rPr>
          <w:rFonts w:cs="Arial"/>
          <w:szCs w:val="20"/>
          <w:lang w:val="en-US" w:eastAsia="de-DE"/>
        </w:rPr>
        <w:t xml:space="preserve"> </w:t>
      </w:r>
      <w:r w:rsidRPr="00177082">
        <w:rPr>
          <w:rFonts w:cs="Arial"/>
          <w:szCs w:val="20"/>
          <w:lang w:val="en-US" w:eastAsia="de-DE"/>
        </w:rPr>
        <w:t>6459</w:t>
      </w:r>
    </w:p>
    <w:p w:rsidR="006849A9" w:rsidRPr="0085567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rStyle w:val="Hyperlink"/>
          <w:lang w:val="en-US"/>
        </w:rPr>
      </w:pPr>
      <w:r w:rsidRPr="00A66DB1">
        <w:rPr>
          <w:rFonts w:cs="Arial"/>
          <w:color w:val="000000"/>
          <w:szCs w:val="20"/>
          <w:lang w:val="en-US" w:eastAsia="de-DE"/>
        </w:rPr>
        <w:t xml:space="preserve">Email: </w:t>
      </w:r>
      <w:r w:rsidRPr="00A66DB1">
        <w:rPr>
          <w:rFonts w:cs="Arial"/>
          <w:color w:val="000000"/>
          <w:szCs w:val="20"/>
          <w:lang w:val="en-US" w:eastAsia="de-DE"/>
        </w:rPr>
        <w:tab/>
      </w:r>
      <w:hyperlink r:id="rId15" w:history="1">
        <w:r w:rsidRPr="00177082">
          <w:rPr>
            <w:rStyle w:val="Hyperlink"/>
            <w:lang w:val="en-US"/>
          </w:rPr>
          <w:t>steffen.nix@henkel.com</w:t>
        </w:r>
      </w:hyperlink>
    </w:p>
    <w:p w:rsidR="006849A9" w:rsidRPr="00A66DB1" w:rsidRDefault="006849A9" w:rsidP="006849A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</w:p>
    <w:p w:rsidR="006849A9" w:rsidRDefault="006849A9" w:rsidP="006849A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ru-RU"/>
        </w:rPr>
      </w:pPr>
      <w:r w:rsidRPr="003D3DE7">
        <w:rPr>
          <w:rFonts w:cs="Arial"/>
          <w:color w:val="000000"/>
          <w:szCs w:val="20"/>
          <w:lang w:val="ru-RU"/>
        </w:rPr>
        <w:t xml:space="preserve">Заявление за третий квартал 2018 года и другую информацию с материалами для скачивания, а также ссылку на трансляцию телеконференции можно найти </w:t>
      </w:r>
      <w:r>
        <w:rPr>
          <w:rFonts w:cs="Arial"/>
          <w:color w:val="000000"/>
          <w:szCs w:val="20"/>
          <w:lang w:val="ru-RU"/>
        </w:rPr>
        <w:t>по ссылкам</w:t>
      </w:r>
      <w:r w:rsidRPr="003D3DE7">
        <w:rPr>
          <w:rFonts w:cs="Arial"/>
          <w:color w:val="000000"/>
          <w:szCs w:val="20"/>
          <w:lang w:val="ru-RU"/>
        </w:rPr>
        <w:t>:</w:t>
      </w:r>
    </w:p>
    <w:p w:rsidR="006849A9" w:rsidRPr="003D3DE7" w:rsidRDefault="006849A9" w:rsidP="006849A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ru-RU"/>
        </w:rPr>
      </w:pPr>
    </w:p>
    <w:p w:rsidR="006849A9" w:rsidRPr="00463FAA" w:rsidRDefault="0059545E" w:rsidP="006849A9">
      <w:pPr>
        <w:autoSpaceDE w:val="0"/>
        <w:autoSpaceDN w:val="0"/>
        <w:rPr>
          <w:rFonts w:ascii="Calibri" w:hAnsi="Calibri" w:cs="Calibri"/>
          <w:sz w:val="22"/>
          <w:szCs w:val="22"/>
          <w:lang w:val="ru-RU"/>
        </w:rPr>
      </w:pPr>
      <w:hyperlink r:id="rId16" w:history="1">
        <w:r w:rsidR="006849A9" w:rsidRPr="00A22E62">
          <w:rPr>
            <w:color w:val="0000FF"/>
            <w:u w:val="single"/>
            <w:lang w:val="en-US"/>
          </w:rPr>
          <w:t>www</w:t>
        </w:r>
        <w:r w:rsidR="006849A9" w:rsidRPr="00463FAA">
          <w:rPr>
            <w:color w:val="0000FF"/>
            <w:u w:val="single"/>
            <w:lang w:val="ru-RU"/>
          </w:rPr>
          <w:t>.</w:t>
        </w:r>
        <w:r w:rsidR="006849A9" w:rsidRPr="00A22E62">
          <w:rPr>
            <w:color w:val="0000FF"/>
            <w:u w:val="single"/>
            <w:lang w:val="en-US"/>
          </w:rPr>
          <w:t>henkel</w:t>
        </w:r>
        <w:r w:rsidR="006849A9" w:rsidRPr="00463FAA">
          <w:rPr>
            <w:color w:val="0000FF"/>
            <w:u w:val="single"/>
            <w:lang w:val="ru-RU"/>
          </w:rPr>
          <w:t>.</w:t>
        </w:r>
        <w:r w:rsidR="006849A9" w:rsidRPr="00A22E62">
          <w:rPr>
            <w:color w:val="0000FF"/>
            <w:u w:val="single"/>
            <w:lang w:val="en-US"/>
          </w:rPr>
          <w:t>com</w:t>
        </w:r>
        <w:r w:rsidR="006849A9" w:rsidRPr="00463FAA">
          <w:rPr>
            <w:color w:val="0000FF"/>
            <w:u w:val="single"/>
            <w:lang w:val="ru-RU"/>
          </w:rPr>
          <w:t>/</w:t>
        </w:r>
        <w:r w:rsidR="006849A9" w:rsidRPr="00A22E62">
          <w:rPr>
            <w:color w:val="0000FF"/>
            <w:u w:val="single"/>
            <w:lang w:val="en-US"/>
          </w:rPr>
          <w:t>press</w:t>
        </w:r>
      </w:hyperlink>
    </w:p>
    <w:p w:rsidR="006849A9" w:rsidRPr="00463FAA" w:rsidRDefault="0059545E" w:rsidP="006849A9">
      <w:pPr>
        <w:autoSpaceDE w:val="0"/>
        <w:autoSpaceDN w:val="0"/>
        <w:rPr>
          <w:lang w:val="ru-RU"/>
        </w:rPr>
      </w:pPr>
      <w:hyperlink r:id="rId17" w:history="1">
        <w:r w:rsidR="006849A9" w:rsidRPr="00A22E62">
          <w:rPr>
            <w:color w:val="0000FF"/>
            <w:u w:val="single"/>
            <w:lang w:val="en-US"/>
          </w:rPr>
          <w:t>www</w:t>
        </w:r>
        <w:r w:rsidR="006849A9" w:rsidRPr="00463FAA">
          <w:rPr>
            <w:color w:val="0000FF"/>
            <w:u w:val="single"/>
            <w:lang w:val="ru-RU"/>
          </w:rPr>
          <w:t>.</w:t>
        </w:r>
        <w:r w:rsidR="006849A9" w:rsidRPr="00A22E62">
          <w:rPr>
            <w:color w:val="0000FF"/>
            <w:u w:val="single"/>
            <w:lang w:val="en-US"/>
          </w:rPr>
          <w:t>henkel</w:t>
        </w:r>
        <w:r w:rsidR="006849A9" w:rsidRPr="00463FAA">
          <w:rPr>
            <w:color w:val="0000FF"/>
            <w:u w:val="single"/>
            <w:lang w:val="ru-RU"/>
          </w:rPr>
          <w:t>.</w:t>
        </w:r>
        <w:r w:rsidR="006849A9" w:rsidRPr="00A22E62">
          <w:rPr>
            <w:color w:val="0000FF"/>
            <w:u w:val="single"/>
            <w:lang w:val="en-US"/>
          </w:rPr>
          <w:t>com</w:t>
        </w:r>
        <w:r w:rsidR="006849A9" w:rsidRPr="00463FAA">
          <w:rPr>
            <w:color w:val="0000FF"/>
            <w:u w:val="single"/>
            <w:lang w:val="ru-RU"/>
          </w:rPr>
          <w:t>/</w:t>
        </w:r>
        <w:proofErr w:type="spellStart"/>
        <w:r w:rsidR="006849A9" w:rsidRPr="00A22E62">
          <w:rPr>
            <w:color w:val="0000FF"/>
            <w:u w:val="single"/>
            <w:lang w:val="en-US"/>
          </w:rPr>
          <w:t>ir</w:t>
        </w:r>
        <w:proofErr w:type="spellEnd"/>
      </w:hyperlink>
    </w:p>
    <w:p w:rsidR="00852F63" w:rsidRPr="00463FAA" w:rsidRDefault="00852F63" w:rsidP="003D3DE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sectPr w:rsidR="00852F63" w:rsidRPr="00463FAA" w:rsidSect="00817DE8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134" w:right="1418" w:bottom="1985" w:left="1418" w:header="1304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5E" w:rsidRDefault="0059545E">
      <w:r>
        <w:separator/>
      </w:r>
    </w:p>
  </w:endnote>
  <w:endnote w:type="continuationSeparator" w:id="0">
    <w:p w:rsidR="0059545E" w:rsidRDefault="005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loPr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2E" w:rsidRPr="00C24C17" w:rsidRDefault="00A9632E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94CEF">
      <w:rPr>
        <w:b w:val="0"/>
        <w:color w:val="auto"/>
        <w:lang w:val="en-US"/>
      </w:rPr>
      <w:t xml:space="preserve">Henkel AG &amp; Co. </w:t>
    </w:r>
    <w:proofErr w:type="spellStart"/>
    <w:r w:rsidRPr="00B94CEF">
      <w:rPr>
        <w:b w:val="0"/>
        <w:color w:val="auto"/>
        <w:lang w:val="en-US"/>
      </w:rPr>
      <w:t>KGaA</w:t>
    </w:r>
    <w:proofErr w:type="spellEnd"/>
    <w:r w:rsidRPr="00C24C17">
      <w:rPr>
        <w:color w:val="auto"/>
        <w:lang w:val="en-US"/>
      </w:rPr>
      <w:tab/>
    </w:r>
    <w:r w:rsidR="00977E63">
      <w:rPr>
        <w:b w:val="0"/>
        <w:color w:val="auto"/>
        <w:lang w:val="en-US"/>
      </w:rPr>
      <w:t>Page</w:t>
    </w:r>
    <w:r w:rsidRPr="00C24C17">
      <w:rPr>
        <w:b w:val="0"/>
        <w:color w:val="auto"/>
        <w:lang w:val="en-US"/>
      </w:rPr>
      <w:t xml:space="preserve"> </w:t>
    </w:r>
    <w:r w:rsidRPr="004F3A2A">
      <w:rPr>
        <w:b w:val="0"/>
        <w:color w:val="auto"/>
      </w:rPr>
      <w:fldChar w:fldCharType="begin"/>
    </w:r>
    <w:r w:rsidRPr="00C24C17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PAGE</w:instrText>
    </w:r>
    <w:r w:rsidRPr="00C24C17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005269">
      <w:rPr>
        <w:b w:val="0"/>
        <w:noProof/>
        <w:color w:val="auto"/>
        <w:lang w:val="en-US"/>
      </w:rPr>
      <w:t>7</w:t>
    </w:r>
    <w:r w:rsidRPr="004F3A2A">
      <w:rPr>
        <w:b w:val="0"/>
        <w:color w:val="auto"/>
      </w:rPr>
      <w:fldChar w:fldCharType="end"/>
    </w:r>
    <w:r w:rsidRPr="00C24C17">
      <w:rPr>
        <w:b w:val="0"/>
        <w:color w:val="auto"/>
        <w:lang w:val="en-US"/>
      </w:rPr>
      <w:t>/</w:t>
    </w:r>
    <w:r w:rsidRPr="004F3A2A">
      <w:rPr>
        <w:b w:val="0"/>
        <w:color w:val="auto"/>
      </w:rPr>
      <w:fldChar w:fldCharType="begin"/>
    </w:r>
    <w:r w:rsidRPr="00C24C17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NUMPAGES</w:instrText>
    </w:r>
    <w:r w:rsidRPr="00C24C17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005269">
      <w:rPr>
        <w:b w:val="0"/>
        <w:noProof/>
        <w:color w:val="auto"/>
        <w:lang w:val="en-US"/>
      </w:rPr>
      <w:t>8</w:t>
    </w:r>
    <w:r w:rsidRPr="004F3A2A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F" w:rsidRDefault="003B425B" w:rsidP="00EF367F">
    <w:pPr>
      <w:pStyle w:val="Footer"/>
      <w:jc w:val="distribute"/>
      <w:rPr>
        <w:noProof/>
        <w:lang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-327660</wp:posOffset>
          </wp:positionV>
          <wp:extent cx="6074410" cy="441960"/>
          <wp:effectExtent l="0" t="0" r="0" b="0"/>
          <wp:wrapNone/>
          <wp:docPr id="1" name="Picture 1" descr="Logoleiste2018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eiste2018-sch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7F">
      <w:rPr>
        <w:b w:val="0"/>
      </w:rPr>
      <w:t xml:space="preserve"> </w:t>
    </w:r>
    <w:r w:rsidR="00EF367F">
      <w:rPr>
        <w:noProof/>
        <w:position w:val="-14"/>
        <w:lang w:eastAsia="de-DE"/>
      </w:rPr>
      <w:t xml:space="preserve"> </w:t>
    </w:r>
    <w:r w:rsidR="00EF367F">
      <w:rPr>
        <w:noProof/>
        <w:position w:val="-1"/>
        <w:lang w:eastAsia="de-DE"/>
      </w:rPr>
      <w:t xml:space="preserve"> </w:t>
    </w:r>
    <w:r w:rsidR="00EF367F">
      <w:rPr>
        <w:b w:val="0"/>
      </w:rPr>
      <w:t xml:space="preserve">     </w:t>
    </w:r>
  </w:p>
  <w:p w:rsidR="00EF367F" w:rsidRPr="00613A5A" w:rsidRDefault="00EF367F" w:rsidP="00EF367F">
    <w:pPr>
      <w:pStyle w:val="Footer"/>
      <w:tabs>
        <w:tab w:val="clear" w:pos="8640"/>
        <w:tab w:val="right" w:pos="9071"/>
      </w:tabs>
      <w:spacing w:line="240" w:lineRule="auto"/>
      <w:jc w:val="distribute"/>
      <w:rPr>
        <w:b w:val="0"/>
      </w:rPr>
    </w:pPr>
    <w:r>
      <w:tab/>
    </w:r>
    <w:r>
      <w:tab/>
    </w:r>
    <w:r w:rsidR="007C1B26">
      <w:rPr>
        <w:b w:val="0"/>
        <w:color w:val="auto"/>
      </w:rPr>
      <w:t>Page</w:t>
    </w:r>
    <w:r w:rsidRPr="00BF6E82">
      <w:rPr>
        <w:b w:val="0"/>
        <w:color w:val="auto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</w:rPr>
      <w:instrText xml:space="preserve"> PAGE  \* Arabic  \* MERGEFORMAT </w:instrText>
    </w:r>
    <w:r w:rsidRPr="00BF6E82">
      <w:rPr>
        <w:b w:val="0"/>
        <w:color w:val="auto"/>
      </w:rPr>
      <w:fldChar w:fldCharType="separate"/>
    </w:r>
    <w:r w:rsidR="00C13CA2">
      <w:rPr>
        <w:b w:val="0"/>
        <w:noProof/>
        <w:color w:val="auto"/>
      </w:rPr>
      <w:t>1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</w:rPr>
      <w:instrText xml:space="preserve"> NUMPAGES  \* Arabic  \* MERGEFORMAT </w:instrText>
    </w:r>
    <w:r w:rsidRPr="00BF6E82">
      <w:rPr>
        <w:b w:val="0"/>
        <w:color w:val="auto"/>
      </w:rPr>
      <w:fldChar w:fldCharType="separate"/>
    </w:r>
    <w:r w:rsidR="00C13CA2">
      <w:rPr>
        <w:b w:val="0"/>
        <w:noProof/>
        <w:color w:val="auto"/>
      </w:rPr>
      <w:t>8</w:t>
    </w:r>
    <w:r w:rsidRPr="00BF6E82">
      <w:rPr>
        <w:b w:val="0"/>
        <w:color w:val="auto"/>
      </w:rPr>
      <w:fldChar w:fldCharType="end"/>
    </w:r>
  </w:p>
  <w:p w:rsidR="00A9632E" w:rsidRPr="00EF367F" w:rsidRDefault="00A9632E" w:rsidP="00EF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5E" w:rsidRDefault="0059545E">
      <w:r>
        <w:separator/>
      </w:r>
    </w:p>
  </w:footnote>
  <w:footnote w:type="continuationSeparator" w:id="0">
    <w:p w:rsidR="0059545E" w:rsidRDefault="0059545E">
      <w:r>
        <w:continuationSeparator/>
      </w:r>
    </w:p>
  </w:footnote>
  <w:footnote w:id="1">
    <w:p w:rsidR="00E447DB" w:rsidRPr="00E447DB" w:rsidRDefault="00E447DB">
      <w:pPr>
        <w:pStyle w:val="FootnoteText"/>
        <w:rPr>
          <w:lang w:val="ru-RU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="MiloPro" w:hAnsi="MiloPro" w:cs="Arial"/>
          <w:color w:val="222222"/>
          <w:sz w:val="15"/>
          <w:szCs w:val="15"/>
        </w:rPr>
        <w:t xml:space="preserve">*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Скорректировано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 xml:space="preserve"> с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учётом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единовременных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поступлений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>/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вычетов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 xml:space="preserve"> и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расходов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на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MiloPro" w:hAnsi="MiloPro" w:cs="Arial"/>
          <w:color w:val="222222"/>
          <w:sz w:val="15"/>
          <w:szCs w:val="15"/>
        </w:rPr>
        <w:t>реструктуризацию</w:t>
      </w:r>
      <w:proofErr w:type="spellEnd"/>
      <w:r>
        <w:rPr>
          <w:rFonts w:ascii="MiloPro" w:hAnsi="MiloPro" w:cs="Arial"/>
          <w:color w:val="222222"/>
          <w:sz w:val="15"/>
          <w:szCs w:val="15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2E" w:rsidRDefault="003B425B" w:rsidP="00D260A2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A57E9" id="Group 7" o:spid="_x0000_s1026" style="position:absolute;margin-left:14.2pt;margin-top:297.7pt;width:14.45pt;height:298.9pt;z-index:251657216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">
              <v:line id="Line 8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" strokecolor="#e1000f" strokeweight=".5pt"/>
              <v:line id="Line 9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" strokecolor="#e1000f" strokeweight=".5pt"/>
              <v:line id="Line 10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2E" w:rsidRDefault="00A9632E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A9632E" w:rsidRPr="001C4BE1" w:rsidRDefault="003B425B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6" name="Picture 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32E" w:rsidRPr="006E5032">
      <w:rPr>
        <w:rFonts w:ascii="Calibri" w:hAnsi="Calibri"/>
        <w:b/>
        <w:bCs/>
        <w:sz w:val="40"/>
        <w:szCs w:val="40"/>
      </w:rPr>
      <w:tab/>
    </w:r>
    <w:r w:rsidR="00A9632E" w:rsidRPr="001C4BE1">
      <w:rPr>
        <w:rFonts w:ascii="Calibri" w:hAnsi="Calibri"/>
        <w:b/>
        <w:bCs/>
        <w:sz w:val="40"/>
        <w:szCs w:val="40"/>
      </w:rPr>
      <w:tab/>
    </w:r>
    <w:r w:rsidR="00A9632E" w:rsidRPr="001C4BE1">
      <w:rPr>
        <w:rFonts w:ascii="Calibri" w:hAnsi="Calibri"/>
        <w:b/>
        <w:bCs/>
        <w:sz w:val="40"/>
        <w:szCs w:val="40"/>
      </w:rPr>
      <w:tab/>
    </w:r>
    <w:r w:rsidR="00A9632E" w:rsidRPr="001C4BE1">
      <w:rPr>
        <w:rFonts w:ascii="Calibri" w:hAnsi="Calibri"/>
        <w:b/>
        <w:bCs/>
        <w:sz w:val="40"/>
        <w:szCs w:val="40"/>
      </w:rPr>
      <w:tab/>
    </w:r>
  </w:p>
  <w:p w:rsidR="00A9632E" w:rsidRPr="00B422EC" w:rsidRDefault="003B425B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86F59" id="Group 2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">
              <v:line id="Line 3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lzwgAAANoAAAAPAAAAZHJzL2Rvd25yZXYueG1sRI/BasJA&#10;EIbvhb7DMgVvdVMF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ARkllzwgAAANoAAAAPAAAA&#10;AAAAAAAAAAAAAAcCAABkcnMvZG93bnJldi54bWxQSwUGAAAAAAMAAwC3AAAA9gIAAAAA&#10;" strokecolor="#e1000f" strokeweight=".5pt"/>
              <v:line id="Line 4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v:line id="Line 5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ScwgAAANoAAAAPAAAAZHJzL2Rvd25yZXYueG1sRI/BasJA&#10;EIbvhb7DMgVvdVNB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DxN2ScwgAAANoAAAAPAAAA&#10;AAAAAAAAAAAAAAcCAABkcnMvZG93bnJldi54bWxQSwUGAAAAAAMAAwC3AAAA9gIAAAAA&#10;" strokecolor="#e1000f" strokeweight=".5pt"/>
              <w10:wrap anchorx="page" anchory="page"/>
            </v:group>
          </w:pict>
        </mc:Fallback>
      </mc:AlternateContent>
    </w:r>
    <w:r w:rsidR="00B054F3">
      <w:rPr>
        <w:rFonts w:cs="Arial"/>
        <w:b/>
        <w:bCs/>
        <w:color w:val="3E3C3C"/>
        <w:sz w:val="40"/>
        <w:szCs w:val="40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2F4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23D"/>
    <w:multiLevelType w:val="hybridMultilevel"/>
    <w:tmpl w:val="3C2CE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E2A"/>
    <w:multiLevelType w:val="hybridMultilevel"/>
    <w:tmpl w:val="89924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210B585C"/>
    <w:multiLevelType w:val="hybridMultilevel"/>
    <w:tmpl w:val="303A7D88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496B90"/>
    <w:multiLevelType w:val="hybridMultilevel"/>
    <w:tmpl w:val="9CA627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2AF2"/>
    <w:multiLevelType w:val="hybridMultilevel"/>
    <w:tmpl w:val="A68014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62DF"/>
    <w:multiLevelType w:val="hybridMultilevel"/>
    <w:tmpl w:val="88FA63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6D1B"/>
    <w:multiLevelType w:val="hybridMultilevel"/>
    <w:tmpl w:val="FB6A9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427D8"/>
    <w:multiLevelType w:val="hybridMultilevel"/>
    <w:tmpl w:val="79B0E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133A"/>
    <w:multiLevelType w:val="hybridMultilevel"/>
    <w:tmpl w:val="991C52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9532E"/>
    <w:multiLevelType w:val="hybridMultilevel"/>
    <w:tmpl w:val="7DDAA5B6"/>
    <w:lvl w:ilvl="0" w:tplc="1A62A53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2"/>
    <w:rsid w:val="00001FCE"/>
    <w:rsid w:val="00003A0D"/>
    <w:rsid w:val="00005267"/>
    <w:rsid w:val="00005269"/>
    <w:rsid w:val="00005DF7"/>
    <w:rsid w:val="000116FC"/>
    <w:rsid w:val="00013468"/>
    <w:rsid w:val="0001367B"/>
    <w:rsid w:val="000177F7"/>
    <w:rsid w:val="00017879"/>
    <w:rsid w:val="00023E69"/>
    <w:rsid w:val="00025C09"/>
    <w:rsid w:val="00026362"/>
    <w:rsid w:val="000306EF"/>
    <w:rsid w:val="000350D0"/>
    <w:rsid w:val="000369A2"/>
    <w:rsid w:val="00037160"/>
    <w:rsid w:val="000373A4"/>
    <w:rsid w:val="0004033B"/>
    <w:rsid w:val="000410CA"/>
    <w:rsid w:val="00041B5D"/>
    <w:rsid w:val="00045D4B"/>
    <w:rsid w:val="000476DA"/>
    <w:rsid w:val="000518F2"/>
    <w:rsid w:val="00051A95"/>
    <w:rsid w:val="000550F9"/>
    <w:rsid w:val="000560C4"/>
    <w:rsid w:val="000565EA"/>
    <w:rsid w:val="00056A12"/>
    <w:rsid w:val="00056CD8"/>
    <w:rsid w:val="000576CE"/>
    <w:rsid w:val="000618FC"/>
    <w:rsid w:val="00061A6B"/>
    <w:rsid w:val="00063EC3"/>
    <w:rsid w:val="00064035"/>
    <w:rsid w:val="000665E8"/>
    <w:rsid w:val="00066B0B"/>
    <w:rsid w:val="00073030"/>
    <w:rsid w:val="000731C1"/>
    <w:rsid w:val="00075106"/>
    <w:rsid w:val="0007574C"/>
    <w:rsid w:val="00075CCC"/>
    <w:rsid w:val="00076898"/>
    <w:rsid w:val="00077CA3"/>
    <w:rsid w:val="00080D10"/>
    <w:rsid w:val="00082612"/>
    <w:rsid w:val="00082E55"/>
    <w:rsid w:val="00086616"/>
    <w:rsid w:val="000875E1"/>
    <w:rsid w:val="000918CE"/>
    <w:rsid w:val="000918F1"/>
    <w:rsid w:val="000928A8"/>
    <w:rsid w:val="000943FA"/>
    <w:rsid w:val="00096115"/>
    <w:rsid w:val="000A0BF9"/>
    <w:rsid w:val="000A113D"/>
    <w:rsid w:val="000A19B4"/>
    <w:rsid w:val="000A45D5"/>
    <w:rsid w:val="000A4B9B"/>
    <w:rsid w:val="000B1496"/>
    <w:rsid w:val="000B28BD"/>
    <w:rsid w:val="000B6C11"/>
    <w:rsid w:val="000B7110"/>
    <w:rsid w:val="000C2ED4"/>
    <w:rsid w:val="000C56DD"/>
    <w:rsid w:val="000D01B5"/>
    <w:rsid w:val="000D15CC"/>
    <w:rsid w:val="000D2935"/>
    <w:rsid w:val="000D2EC9"/>
    <w:rsid w:val="000D2FED"/>
    <w:rsid w:val="000D47D2"/>
    <w:rsid w:val="000D752F"/>
    <w:rsid w:val="000E1391"/>
    <w:rsid w:val="000E17F4"/>
    <w:rsid w:val="000E4638"/>
    <w:rsid w:val="000E6FEA"/>
    <w:rsid w:val="000E7565"/>
    <w:rsid w:val="000F03BE"/>
    <w:rsid w:val="000F225B"/>
    <w:rsid w:val="000F3FAC"/>
    <w:rsid w:val="000F7044"/>
    <w:rsid w:val="00100C85"/>
    <w:rsid w:val="001011B9"/>
    <w:rsid w:val="00103780"/>
    <w:rsid w:val="00104EF7"/>
    <w:rsid w:val="00105FCD"/>
    <w:rsid w:val="001060C4"/>
    <w:rsid w:val="0011090E"/>
    <w:rsid w:val="00111651"/>
    <w:rsid w:val="00111F4D"/>
    <w:rsid w:val="001126A7"/>
    <w:rsid w:val="00112B48"/>
    <w:rsid w:val="001131C4"/>
    <w:rsid w:val="001143F0"/>
    <w:rsid w:val="00114467"/>
    <w:rsid w:val="001162B4"/>
    <w:rsid w:val="0012009B"/>
    <w:rsid w:val="00122CBC"/>
    <w:rsid w:val="00125118"/>
    <w:rsid w:val="0012765B"/>
    <w:rsid w:val="00127C7A"/>
    <w:rsid w:val="00131167"/>
    <w:rsid w:val="001311B4"/>
    <w:rsid w:val="00131E68"/>
    <w:rsid w:val="00132DA9"/>
    <w:rsid w:val="0013305B"/>
    <w:rsid w:val="00134D9B"/>
    <w:rsid w:val="0013567B"/>
    <w:rsid w:val="00135A56"/>
    <w:rsid w:val="00136ADF"/>
    <w:rsid w:val="001405FD"/>
    <w:rsid w:val="00140B1F"/>
    <w:rsid w:val="001420F4"/>
    <w:rsid w:val="001427E1"/>
    <w:rsid w:val="00143A79"/>
    <w:rsid w:val="001443BD"/>
    <w:rsid w:val="00145A31"/>
    <w:rsid w:val="00145DD0"/>
    <w:rsid w:val="00146216"/>
    <w:rsid w:val="00146465"/>
    <w:rsid w:val="00146479"/>
    <w:rsid w:val="00151BB7"/>
    <w:rsid w:val="00153B55"/>
    <w:rsid w:val="001559F1"/>
    <w:rsid w:val="00155A5F"/>
    <w:rsid w:val="00156B44"/>
    <w:rsid w:val="00160034"/>
    <w:rsid w:val="0016108F"/>
    <w:rsid w:val="00161C50"/>
    <w:rsid w:val="00162753"/>
    <w:rsid w:val="00162EAE"/>
    <w:rsid w:val="00163484"/>
    <w:rsid w:val="00164F94"/>
    <w:rsid w:val="00167193"/>
    <w:rsid w:val="00171461"/>
    <w:rsid w:val="00171776"/>
    <w:rsid w:val="00175FDF"/>
    <w:rsid w:val="00177082"/>
    <w:rsid w:val="00177F28"/>
    <w:rsid w:val="00180CE5"/>
    <w:rsid w:val="00183CA5"/>
    <w:rsid w:val="001840DB"/>
    <w:rsid w:val="001855AD"/>
    <w:rsid w:val="001856B3"/>
    <w:rsid w:val="00187228"/>
    <w:rsid w:val="00187C18"/>
    <w:rsid w:val="00194C30"/>
    <w:rsid w:val="00196261"/>
    <w:rsid w:val="001A1F97"/>
    <w:rsid w:val="001A30DE"/>
    <w:rsid w:val="001A4466"/>
    <w:rsid w:val="001A53CF"/>
    <w:rsid w:val="001B0F8B"/>
    <w:rsid w:val="001B1080"/>
    <w:rsid w:val="001B39BB"/>
    <w:rsid w:val="001C0E32"/>
    <w:rsid w:val="001C1A50"/>
    <w:rsid w:val="001C381E"/>
    <w:rsid w:val="001C4BE1"/>
    <w:rsid w:val="001C6D8A"/>
    <w:rsid w:val="001D0B69"/>
    <w:rsid w:val="001D10FE"/>
    <w:rsid w:val="001D2ACF"/>
    <w:rsid w:val="001D4AE3"/>
    <w:rsid w:val="001E07B8"/>
    <w:rsid w:val="001E0D22"/>
    <w:rsid w:val="001E2957"/>
    <w:rsid w:val="001E3FB7"/>
    <w:rsid w:val="001E67E2"/>
    <w:rsid w:val="001E6D05"/>
    <w:rsid w:val="001E7C28"/>
    <w:rsid w:val="001F1D09"/>
    <w:rsid w:val="001F238B"/>
    <w:rsid w:val="001F2A7E"/>
    <w:rsid w:val="001F3BC1"/>
    <w:rsid w:val="001F44BE"/>
    <w:rsid w:val="001F5DA8"/>
    <w:rsid w:val="001F603C"/>
    <w:rsid w:val="001F6500"/>
    <w:rsid w:val="001F7110"/>
    <w:rsid w:val="001F7E96"/>
    <w:rsid w:val="00200364"/>
    <w:rsid w:val="002018AB"/>
    <w:rsid w:val="00201EFC"/>
    <w:rsid w:val="00202598"/>
    <w:rsid w:val="002035F2"/>
    <w:rsid w:val="00204275"/>
    <w:rsid w:val="00204ED4"/>
    <w:rsid w:val="002058F2"/>
    <w:rsid w:val="00205B9B"/>
    <w:rsid w:val="00205F53"/>
    <w:rsid w:val="00206228"/>
    <w:rsid w:val="0020664D"/>
    <w:rsid w:val="00207B35"/>
    <w:rsid w:val="00207D1E"/>
    <w:rsid w:val="00211402"/>
    <w:rsid w:val="0021377F"/>
    <w:rsid w:val="002146B8"/>
    <w:rsid w:val="002149ED"/>
    <w:rsid w:val="00214CAC"/>
    <w:rsid w:val="00220628"/>
    <w:rsid w:val="002209F8"/>
    <w:rsid w:val="00221627"/>
    <w:rsid w:val="00226B43"/>
    <w:rsid w:val="0022760C"/>
    <w:rsid w:val="00235128"/>
    <w:rsid w:val="00237F62"/>
    <w:rsid w:val="00241FCE"/>
    <w:rsid w:val="002439F0"/>
    <w:rsid w:val="002440DA"/>
    <w:rsid w:val="0024586A"/>
    <w:rsid w:val="00245A6F"/>
    <w:rsid w:val="002465D8"/>
    <w:rsid w:val="00250B04"/>
    <w:rsid w:val="00251AE6"/>
    <w:rsid w:val="00251D98"/>
    <w:rsid w:val="00252BBD"/>
    <w:rsid w:val="00253B8E"/>
    <w:rsid w:val="00254416"/>
    <w:rsid w:val="00255298"/>
    <w:rsid w:val="00262598"/>
    <w:rsid w:val="00262ECD"/>
    <w:rsid w:val="00267591"/>
    <w:rsid w:val="002754EE"/>
    <w:rsid w:val="00277E6D"/>
    <w:rsid w:val="00280C51"/>
    <w:rsid w:val="00280F10"/>
    <w:rsid w:val="002826A0"/>
    <w:rsid w:val="00285B02"/>
    <w:rsid w:val="0029051D"/>
    <w:rsid w:val="0029084E"/>
    <w:rsid w:val="0029173E"/>
    <w:rsid w:val="0029239C"/>
    <w:rsid w:val="00292E42"/>
    <w:rsid w:val="00294390"/>
    <w:rsid w:val="00295130"/>
    <w:rsid w:val="00295282"/>
    <w:rsid w:val="002A0882"/>
    <w:rsid w:val="002A0DEC"/>
    <w:rsid w:val="002A0DF7"/>
    <w:rsid w:val="002A5185"/>
    <w:rsid w:val="002A5256"/>
    <w:rsid w:val="002A60E0"/>
    <w:rsid w:val="002A67E3"/>
    <w:rsid w:val="002A7EC5"/>
    <w:rsid w:val="002B407E"/>
    <w:rsid w:val="002B5A6F"/>
    <w:rsid w:val="002B7722"/>
    <w:rsid w:val="002C10A0"/>
    <w:rsid w:val="002C29C4"/>
    <w:rsid w:val="002C3375"/>
    <w:rsid w:val="002C4F96"/>
    <w:rsid w:val="002C7794"/>
    <w:rsid w:val="002D0F08"/>
    <w:rsid w:val="002D172B"/>
    <w:rsid w:val="002D2195"/>
    <w:rsid w:val="002D5805"/>
    <w:rsid w:val="002D6721"/>
    <w:rsid w:val="002D6A43"/>
    <w:rsid w:val="002D6CC4"/>
    <w:rsid w:val="002E0B17"/>
    <w:rsid w:val="002E1104"/>
    <w:rsid w:val="002E2418"/>
    <w:rsid w:val="002E329E"/>
    <w:rsid w:val="002E38D6"/>
    <w:rsid w:val="002E39FE"/>
    <w:rsid w:val="002E3BA7"/>
    <w:rsid w:val="002E5C73"/>
    <w:rsid w:val="002E7DED"/>
    <w:rsid w:val="002F32B0"/>
    <w:rsid w:val="002F662C"/>
    <w:rsid w:val="002F6B65"/>
    <w:rsid w:val="002F7262"/>
    <w:rsid w:val="002F739D"/>
    <w:rsid w:val="002F7B73"/>
    <w:rsid w:val="002F7E11"/>
    <w:rsid w:val="00301730"/>
    <w:rsid w:val="003023F6"/>
    <w:rsid w:val="00310ACD"/>
    <w:rsid w:val="00313286"/>
    <w:rsid w:val="00313466"/>
    <w:rsid w:val="0031379F"/>
    <w:rsid w:val="0031500C"/>
    <w:rsid w:val="00315198"/>
    <w:rsid w:val="003176AB"/>
    <w:rsid w:val="0031799E"/>
    <w:rsid w:val="0032095A"/>
    <w:rsid w:val="00320DFE"/>
    <w:rsid w:val="00320EC2"/>
    <w:rsid w:val="00321344"/>
    <w:rsid w:val="00321FEC"/>
    <w:rsid w:val="003234A5"/>
    <w:rsid w:val="00324AB5"/>
    <w:rsid w:val="00326F95"/>
    <w:rsid w:val="00330505"/>
    <w:rsid w:val="003311D5"/>
    <w:rsid w:val="003318C7"/>
    <w:rsid w:val="003343DF"/>
    <w:rsid w:val="00334586"/>
    <w:rsid w:val="00335835"/>
    <w:rsid w:val="003443DE"/>
    <w:rsid w:val="00344662"/>
    <w:rsid w:val="00344B55"/>
    <w:rsid w:val="00344ED2"/>
    <w:rsid w:val="00345B86"/>
    <w:rsid w:val="00346B53"/>
    <w:rsid w:val="00346B5A"/>
    <w:rsid w:val="00353123"/>
    <w:rsid w:val="0035316E"/>
    <w:rsid w:val="00355787"/>
    <w:rsid w:val="0035645B"/>
    <w:rsid w:val="00356B1C"/>
    <w:rsid w:val="00361A15"/>
    <w:rsid w:val="00362A40"/>
    <w:rsid w:val="0036357D"/>
    <w:rsid w:val="003648E0"/>
    <w:rsid w:val="00366073"/>
    <w:rsid w:val="003715D9"/>
    <w:rsid w:val="00371AEA"/>
    <w:rsid w:val="00372E36"/>
    <w:rsid w:val="003731C5"/>
    <w:rsid w:val="003812B5"/>
    <w:rsid w:val="003826F5"/>
    <w:rsid w:val="00382AD7"/>
    <w:rsid w:val="0038385F"/>
    <w:rsid w:val="00383E7D"/>
    <w:rsid w:val="00383EEF"/>
    <w:rsid w:val="0038656C"/>
    <w:rsid w:val="00386AD5"/>
    <w:rsid w:val="003931E7"/>
    <w:rsid w:val="003A09D4"/>
    <w:rsid w:val="003A0DF6"/>
    <w:rsid w:val="003A1CC6"/>
    <w:rsid w:val="003A2610"/>
    <w:rsid w:val="003A27C7"/>
    <w:rsid w:val="003A4F3E"/>
    <w:rsid w:val="003A53AA"/>
    <w:rsid w:val="003A66D7"/>
    <w:rsid w:val="003A6B2E"/>
    <w:rsid w:val="003B0199"/>
    <w:rsid w:val="003B1792"/>
    <w:rsid w:val="003B390A"/>
    <w:rsid w:val="003B3DB3"/>
    <w:rsid w:val="003B425B"/>
    <w:rsid w:val="003B5CC2"/>
    <w:rsid w:val="003C15DE"/>
    <w:rsid w:val="003C221C"/>
    <w:rsid w:val="003C242B"/>
    <w:rsid w:val="003C2B73"/>
    <w:rsid w:val="003C4204"/>
    <w:rsid w:val="003C4D79"/>
    <w:rsid w:val="003C4EB2"/>
    <w:rsid w:val="003C5230"/>
    <w:rsid w:val="003C5655"/>
    <w:rsid w:val="003C6E44"/>
    <w:rsid w:val="003D1333"/>
    <w:rsid w:val="003D1730"/>
    <w:rsid w:val="003D1BCE"/>
    <w:rsid w:val="003D1F3F"/>
    <w:rsid w:val="003D230E"/>
    <w:rsid w:val="003D249B"/>
    <w:rsid w:val="003D3DE7"/>
    <w:rsid w:val="003D4F89"/>
    <w:rsid w:val="003D5047"/>
    <w:rsid w:val="003D64ED"/>
    <w:rsid w:val="003D6BC1"/>
    <w:rsid w:val="003D710A"/>
    <w:rsid w:val="003E0984"/>
    <w:rsid w:val="003E2D14"/>
    <w:rsid w:val="003E2DEB"/>
    <w:rsid w:val="003E3CA4"/>
    <w:rsid w:val="003E50C5"/>
    <w:rsid w:val="003E754A"/>
    <w:rsid w:val="003E7CD7"/>
    <w:rsid w:val="003F1A7F"/>
    <w:rsid w:val="003F1AF3"/>
    <w:rsid w:val="003F2907"/>
    <w:rsid w:val="003F3241"/>
    <w:rsid w:val="003F3F7C"/>
    <w:rsid w:val="003F415A"/>
    <w:rsid w:val="003F4233"/>
    <w:rsid w:val="003F4433"/>
    <w:rsid w:val="00401A12"/>
    <w:rsid w:val="0040519A"/>
    <w:rsid w:val="004077B4"/>
    <w:rsid w:val="00411AF9"/>
    <w:rsid w:val="00412D83"/>
    <w:rsid w:val="00416C2F"/>
    <w:rsid w:val="00417BAF"/>
    <w:rsid w:val="00420A5C"/>
    <w:rsid w:val="004239BB"/>
    <w:rsid w:val="00425E60"/>
    <w:rsid w:val="00427ED3"/>
    <w:rsid w:val="00430155"/>
    <w:rsid w:val="00430654"/>
    <w:rsid w:val="00430D25"/>
    <w:rsid w:val="004313E7"/>
    <w:rsid w:val="00432BB2"/>
    <w:rsid w:val="00432D6D"/>
    <w:rsid w:val="004421F0"/>
    <w:rsid w:val="004424F4"/>
    <w:rsid w:val="00445C5B"/>
    <w:rsid w:val="004464A6"/>
    <w:rsid w:val="00446C45"/>
    <w:rsid w:val="00447140"/>
    <w:rsid w:val="0044790A"/>
    <w:rsid w:val="00451AAE"/>
    <w:rsid w:val="004558FF"/>
    <w:rsid w:val="004621B4"/>
    <w:rsid w:val="00463C86"/>
    <w:rsid w:val="00463FAA"/>
    <w:rsid w:val="004641A3"/>
    <w:rsid w:val="0046515E"/>
    <w:rsid w:val="0046690F"/>
    <w:rsid w:val="00466FE7"/>
    <w:rsid w:val="00470316"/>
    <w:rsid w:val="00473A6E"/>
    <w:rsid w:val="00475684"/>
    <w:rsid w:val="00481949"/>
    <w:rsid w:val="00490A03"/>
    <w:rsid w:val="00490AD5"/>
    <w:rsid w:val="0049113C"/>
    <w:rsid w:val="00492818"/>
    <w:rsid w:val="00493FEC"/>
    <w:rsid w:val="004940C0"/>
    <w:rsid w:val="0049424A"/>
    <w:rsid w:val="00495CE6"/>
    <w:rsid w:val="0049726C"/>
    <w:rsid w:val="004A00AF"/>
    <w:rsid w:val="004A09D6"/>
    <w:rsid w:val="004A09EC"/>
    <w:rsid w:val="004A2E37"/>
    <w:rsid w:val="004A4A4A"/>
    <w:rsid w:val="004A5421"/>
    <w:rsid w:val="004A5C9A"/>
    <w:rsid w:val="004A7DB6"/>
    <w:rsid w:val="004B0209"/>
    <w:rsid w:val="004B1123"/>
    <w:rsid w:val="004B208B"/>
    <w:rsid w:val="004B2266"/>
    <w:rsid w:val="004B2D29"/>
    <w:rsid w:val="004B2F6D"/>
    <w:rsid w:val="004B3924"/>
    <w:rsid w:val="004B54E8"/>
    <w:rsid w:val="004B5D5C"/>
    <w:rsid w:val="004C0035"/>
    <w:rsid w:val="004C0FEE"/>
    <w:rsid w:val="004C1798"/>
    <w:rsid w:val="004C1E00"/>
    <w:rsid w:val="004C24DF"/>
    <w:rsid w:val="004C366C"/>
    <w:rsid w:val="004C42D3"/>
    <w:rsid w:val="004C4E28"/>
    <w:rsid w:val="004C647A"/>
    <w:rsid w:val="004C684B"/>
    <w:rsid w:val="004D026C"/>
    <w:rsid w:val="004D059B"/>
    <w:rsid w:val="004D09A7"/>
    <w:rsid w:val="004D3590"/>
    <w:rsid w:val="004D49D7"/>
    <w:rsid w:val="004D64B0"/>
    <w:rsid w:val="004E4082"/>
    <w:rsid w:val="004F0146"/>
    <w:rsid w:val="004F0695"/>
    <w:rsid w:val="004F0D65"/>
    <w:rsid w:val="004F0E2D"/>
    <w:rsid w:val="004F3782"/>
    <w:rsid w:val="004F3A08"/>
    <w:rsid w:val="004F5914"/>
    <w:rsid w:val="004F5E05"/>
    <w:rsid w:val="004F626B"/>
    <w:rsid w:val="004F7122"/>
    <w:rsid w:val="004F73BE"/>
    <w:rsid w:val="004F7F8D"/>
    <w:rsid w:val="005021A6"/>
    <w:rsid w:val="00502E62"/>
    <w:rsid w:val="00503766"/>
    <w:rsid w:val="00512691"/>
    <w:rsid w:val="00512F48"/>
    <w:rsid w:val="005162F9"/>
    <w:rsid w:val="00516440"/>
    <w:rsid w:val="005173DD"/>
    <w:rsid w:val="0052309E"/>
    <w:rsid w:val="00524BEA"/>
    <w:rsid w:val="00530868"/>
    <w:rsid w:val="00530A6B"/>
    <w:rsid w:val="0053236C"/>
    <w:rsid w:val="00532A16"/>
    <w:rsid w:val="00534B46"/>
    <w:rsid w:val="00534EA9"/>
    <w:rsid w:val="005407ED"/>
    <w:rsid w:val="00541796"/>
    <w:rsid w:val="005448CF"/>
    <w:rsid w:val="00545528"/>
    <w:rsid w:val="00546062"/>
    <w:rsid w:val="00546564"/>
    <w:rsid w:val="0054715C"/>
    <w:rsid w:val="005517BB"/>
    <w:rsid w:val="00552F07"/>
    <w:rsid w:val="005559E0"/>
    <w:rsid w:val="00556415"/>
    <w:rsid w:val="00560126"/>
    <w:rsid w:val="005607C1"/>
    <w:rsid w:val="00562431"/>
    <w:rsid w:val="005641ED"/>
    <w:rsid w:val="005659CF"/>
    <w:rsid w:val="005661FD"/>
    <w:rsid w:val="00566F1D"/>
    <w:rsid w:val="005716F6"/>
    <w:rsid w:val="00573A09"/>
    <w:rsid w:val="0057456A"/>
    <w:rsid w:val="0057536E"/>
    <w:rsid w:val="00575C54"/>
    <w:rsid w:val="005800DA"/>
    <w:rsid w:val="00586CAF"/>
    <w:rsid w:val="00591180"/>
    <w:rsid w:val="00594D8B"/>
    <w:rsid w:val="0059545E"/>
    <w:rsid w:val="00596396"/>
    <w:rsid w:val="00596DB9"/>
    <w:rsid w:val="005A033D"/>
    <w:rsid w:val="005A3150"/>
    <w:rsid w:val="005A35F0"/>
    <w:rsid w:val="005A3AC4"/>
    <w:rsid w:val="005A4AFA"/>
    <w:rsid w:val="005B4F3A"/>
    <w:rsid w:val="005B69E0"/>
    <w:rsid w:val="005C237E"/>
    <w:rsid w:val="005C3472"/>
    <w:rsid w:val="005C3530"/>
    <w:rsid w:val="005C3880"/>
    <w:rsid w:val="005C4CFD"/>
    <w:rsid w:val="005C506A"/>
    <w:rsid w:val="005C58BD"/>
    <w:rsid w:val="005C626A"/>
    <w:rsid w:val="005C7112"/>
    <w:rsid w:val="005D0561"/>
    <w:rsid w:val="005D0AD9"/>
    <w:rsid w:val="005D0B6C"/>
    <w:rsid w:val="005D24E9"/>
    <w:rsid w:val="005D39BC"/>
    <w:rsid w:val="005D5515"/>
    <w:rsid w:val="005D614A"/>
    <w:rsid w:val="005D67A6"/>
    <w:rsid w:val="005D72C6"/>
    <w:rsid w:val="005D75BF"/>
    <w:rsid w:val="005D7C02"/>
    <w:rsid w:val="005E0136"/>
    <w:rsid w:val="005E2A52"/>
    <w:rsid w:val="005E2A99"/>
    <w:rsid w:val="005E3CE6"/>
    <w:rsid w:val="005E4780"/>
    <w:rsid w:val="005E4898"/>
    <w:rsid w:val="005E7357"/>
    <w:rsid w:val="005F0996"/>
    <w:rsid w:val="005F0DC4"/>
    <w:rsid w:val="005F1FCC"/>
    <w:rsid w:val="005F26C5"/>
    <w:rsid w:val="005F29BE"/>
    <w:rsid w:val="005F3A2F"/>
    <w:rsid w:val="005F4DD0"/>
    <w:rsid w:val="005F4F20"/>
    <w:rsid w:val="005F6224"/>
    <w:rsid w:val="00600A8E"/>
    <w:rsid w:val="00602162"/>
    <w:rsid w:val="006034DC"/>
    <w:rsid w:val="0060454B"/>
    <w:rsid w:val="00605A05"/>
    <w:rsid w:val="00607256"/>
    <w:rsid w:val="0061074D"/>
    <w:rsid w:val="00612A74"/>
    <w:rsid w:val="00613725"/>
    <w:rsid w:val="00620013"/>
    <w:rsid w:val="006204B9"/>
    <w:rsid w:val="00620C11"/>
    <w:rsid w:val="0062245A"/>
    <w:rsid w:val="0062393B"/>
    <w:rsid w:val="00625018"/>
    <w:rsid w:val="0062691F"/>
    <w:rsid w:val="00626DED"/>
    <w:rsid w:val="00627989"/>
    <w:rsid w:val="006335F1"/>
    <w:rsid w:val="00635712"/>
    <w:rsid w:val="0063577D"/>
    <w:rsid w:val="006359EB"/>
    <w:rsid w:val="00640374"/>
    <w:rsid w:val="00643C1A"/>
    <w:rsid w:val="00644D5F"/>
    <w:rsid w:val="006454C3"/>
    <w:rsid w:val="0064556A"/>
    <w:rsid w:val="00645B93"/>
    <w:rsid w:val="00646855"/>
    <w:rsid w:val="00647EDE"/>
    <w:rsid w:val="0065155C"/>
    <w:rsid w:val="00651B26"/>
    <w:rsid w:val="00651B27"/>
    <w:rsid w:val="00652229"/>
    <w:rsid w:val="00652793"/>
    <w:rsid w:val="00652954"/>
    <w:rsid w:val="006532B9"/>
    <w:rsid w:val="006532E6"/>
    <w:rsid w:val="00653621"/>
    <w:rsid w:val="00661404"/>
    <w:rsid w:val="00661B98"/>
    <w:rsid w:val="00662423"/>
    <w:rsid w:val="00662B65"/>
    <w:rsid w:val="00665BB5"/>
    <w:rsid w:val="00670304"/>
    <w:rsid w:val="00672382"/>
    <w:rsid w:val="00673E2B"/>
    <w:rsid w:val="006748B2"/>
    <w:rsid w:val="00675BF5"/>
    <w:rsid w:val="006769C1"/>
    <w:rsid w:val="0068069D"/>
    <w:rsid w:val="006849A9"/>
    <w:rsid w:val="00685BEF"/>
    <w:rsid w:val="006908D1"/>
    <w:rsid w:val="00694672"/>
    <w:rsid w:val="00694915"/>
    <w:rsid w:val="006956EA"/>
    <w:rsid w:val="006960CB"/>
    <w:rsid w:val="00696AED"/>
    <w:rsid w:val="006A2070"/>
    <w:rsid w:val="006A4806"/>
    <w:rsid w:val="006A4FFE"/>
    <w:rsid w:val="006A6438"/>
    <w:rsid w:val="006B010A"/>
    <w:rsid w:val="006B0996"/>
    <w:rsid w:val="006B0E7F"/>
    <w:rsid w:val="006B321C"/>
    <w:rsid w:val="006B58ED"/>
    <w:rsid w:val="006B7551"/>
    <w:rsid w:val="006B76DE"/>
    <w:rsid w:val="006C0035"/>
    <w:rsid w:val="006C363C"/>
    <w:rsid w:val="006C46D5"/>
    <w:rsid w:val="006D2175"/>
    <w:rsid w:val="006D449E"/>
    <w:rsid w:val="006D52FB"/>
    <w:rsid w:val="006D54AB"/>
    <w:rsid w:val="006D5A88"/>
    <w:rsid w:val="006D646C"/>
    <w:rsid w:val="006D6B25"/>
    <w:rsid w:val="006D74FA"/>
    <w:rsid w:val="006D7C6C"/>
    <w:rsid w:val="006E1D50"/>
    <w:rsid w:val="006E5032"/>
    <w:rsid w:val="006E7060"/>
    <w:rsid w:val="006F670F"/>
    <w:rsid w:val="006F7FDB"/>
    <w:rsid w:val="00701943"/>
    <w:rsid w:val="0070331F"/>
    <w:rsid w:val="00704B78"/>
    <w:rsid w:val="00704B7C"/>
    <w:rsid w:val="007051C0"/>
    <w:rsid w:val="00707093"/>
    <w:rsid w:val="00711ED7"/>
    <w:rsid w:val="00712C15"/>
    <w:rsid w:val="0071477A"/>
    <w:rsid w:val="0071672B"/>
    <w:rsid w:val="00717273"/>
    <w:rsid w:val="00717ECE"/>
    <w:rsid w:val="007201ED"/>
    <w:rsid w:val="00720FD4"/>
    <w:rsid w:val="007221A0"/>
    <w:rsid w:val="007222FB"/>
    <w:rsid w:val="00725B54"/>
    <w:rsid w:val="00730708"/>
    <w:rsid w:val="00730BA4"/>
    <w:rsid w:val="00731374"/>
    <w:rsid w:val="00733F4F"/>
    <w:rsid w:val="00734E83"/>
    <w:rsid w:val="00735921"/>
    <w:rsid w:val="0074060C"/>
    <w:rsid w:val="00740FE6"/>
    <w:rsid w:val="0074460A"/>
    <w:rsid w:val="00744D45"/>
    <w:rsid w:val="007463CD"/>
    <w:rsid w:val="00751B4B"/>
    <w:rsid w:val="007528EA"/>
    <w:rsid w:val="00753C7A"/>
    <w:rsid w:val="007565F5"/>
    <w:rsid w:val="007572E8"/>
    <w:rsid w:val="00761F74"/>
    <w:rsid w:val="0076325D"/>
    <w:rsid w:val="00767469"/>
    <w:rsid w:val="00770191"/>
    <w:rsid w:val="007705CA"/>
    <w:rsid w:val="00770D4C"/>
    <w:rsid w:val="00771A03"/>
    <w:rsid w:val="00776AE7"/>
    <w:rsid w:val="007813C1"/>
    <w:rsid w:val="007814DC"/>
    <w:rsid w:val="00786E5D"/>
    <w:rsid w:val="0079163A"/>
    <w:rsid w:val="00792483"/>
    <w:rsid w:val="00793042"/>
    <w:rsid w:val="007949AD"/>
    <w:rsid w:val="00794AE0"/>
    <w:rsid w:val="007A00B6"/>
    <w:rsid w:val="007A4432"/>
    <w:rsid w:val="007A4B3D"/>
    <w:rsid w:val="007A505D"/>
    <w:rsid w:val="007A5E07"/>
    <w:rsid w:val="007A61FB"/>
    <w:rsid w:val="007A6840"/>
    <w:rsid w:val="007A7059"/>
    <w:rsid w:val="007B1468"/>
    <w:rsid w:val="007B3269"/>
    <w:rsid w:val="007B3908"/>
    <w:rsid w:val="007B499C"/>
    <w:rsid w:val="007B61CA"/>
    <w:rsid w:val="007B6D58"/>
    <w:rsid w:val="007B7EB7"/>
    <w:rsid w:val="007C1B26"/>
    <w:rsid w:val="007C4C38"/>
    <w:rsid w:val="007C4FB1"/>
    <w:rsid w:val="007C63BB"/>
    <w:rsid w:val="007C698D"/>
    <w:rsid w:val="007D188F"/>
    <w:rsid w:val="007D18E3"/>
    <w:rsid w:val="007D7527"/>
    <w:rsid w:val="007E28AB"/>
    <w:rsid w:val="007E47C5"/>
    <w:rsid w:val="007E5306"/>
    <w:rsid w:val="007E6EA1"/>
    <w:rsid w:val="007F1117"/>
    <w:rsid w:val="007F1959"/>
    <w:rsid w:val="007F2B1E"/>
    <w:rsid w:val="007F70BF"/>
    <w:rsid w:val="00801995"/>
    <w:rsid w:val="00801A94"/>
    <w:rsid w:val="008033B1"/>
    <w:rsid w:val="0080417E"/>
    <w:rsid w:val="00805212"/>
    <w:rsid w:val="008064DE"/>
    <w:rsid w:val="00807130"/>
    <w:rsid w:val="0080791E"/>
    <w:rsid w:val="0081026C"/>
    <w:rsid w:val="0081137D"/>
    <w:rsid w:val="00811D9B"/>
    <w:rsid w:val="00813E15"/>
    <w:rsid w:val="00817D15"/>
    <w:rsid w:val="00817DE8"/>
    <w:rsid w:val="008201E2"/>
    <w:rsid w:val="008212CC"/>
    <w:rsid w:val="00824F79"/>
    <w:rsid w:val="008259BF"/>
    <w:rsid w:val="00827B27"/>
    <w:rsid w:val="00831D6E"/>
    <w:rsid w:val="00833CEB"/>
    <w:rsid w:val="00835EBB"/>
    <w:rsid w:val="008372D2"/>
    <w:rsid w:val="00840511"/>
    <w:rsid w:val="008406AF"/>
    <w:rsid w:val="0084179D"/>
    <w:rsid w:val="008424C1"/>
    <w:rsid w:val="00843399"/>
    <w:rsid w:val="008440F9"/>
    <w:rsid w:val="00844104"/>
    <w:rsid w:val="00844988"/>
    <w:rsid w:val="00845BB6"/>
    <w:rsid w:val="008506CF"/>
    <w:rsid w:val="008509AE"/>
    <w:rsid w:val="008524B5"/>
    <w:rsid w:val="00852F63"/>
    <w:rsid w:val="00854B6C"/>
    <w:rsid w:val="00854F69"/>
    <w:rsid w:val="00857107"/>
    <w:rsid w:val="00857C32"/>
    <w:rsid w:val="00860FE4"/>
    <w:rsid w:val="008618B2"/>
    <w:rsid w:val="00863C1A"/>
    <w:rsid w:val="008649AC"/>
    <w:rsid w:val="008653BC"/>
    <w:rsid w:val="00867F64"/>
    <w:rsid w:val="008702A8"/>
    <w:rsid w:val="0087242C"/>
    <w:rsid w:val="008728B1"/>
    <w:rsid w:val="0087735B"/>
    <w:rsid w:val="00877D57"/>
    <w:rsid w:val="008825EE"/>
    <w:rsid w:val="00882B8C"/>
    <w:rsid w:val="00883F62"/>
    <w:rsid w:val="00886908"/>
    <w:rsid w:val="00886B0C"/>
    <w:rsid w:val="008902DC"/>
    <w:rsid w:val="00893D59"/>
    <w:rsid w:val="0089402B"/>
    <w:rsid w:val="008941BE"/>
    <w:rsid w:val="0089444A"/>
    <w:rsid w:val="00895D61"/>
    <w:rsid w:val="00896661"/>
    <w:rsid w:val="008A046E"/>
    <w:rsid w:val="008A0780"/>
    <w:rsid w:val="008A0F04"/>
    <w:rsid w:val="008A2600"/>
    <w:rsid w:val="008A5712"/>
    <w:rsid w:val="008B11C4"/>
    <w:rsid w:val="008B13BE"/>
    <w:rsid w:val="008B2384"/>
    <w:rsid w:val="008B3522"/>
    <w:rsid w:val="008B61AC"/>
    <w:rsid w:val="008C0191"/>
    <w:rsid w:val="008C535B"/>
    <w:rsid w:val="008C5A7E"/>
    <w:rsid w:val="008C752E"/>
    <w:rsid w:val="008D0709"/>
    <w:rsid w:val="008D1E84"/>
    <w:rsid w:val="008D339E"/>
    <w:rsid w:val="008D40AF"/>
    <w:rsid w:val="008D4CED"/>
    <w:rsid w:val="008D60B5"/>
    <w:rsid w:val="008D6288"/>
    <w:rsid w:val="008D658D"/>
    <w:rsid w:val="008D6939"/>
    <w:rsid w:val="008D7333"/>
    <w:rsid w:val="008D76C5"/>
    <w:rsid w:val="008E09D0"/>
    <w:rsid w:val="008E120B"/>
    <w:rsid w:val="008E50AB"/>
    <w:rsid w:val="008E75D3"/>
    <w:rsid w:val="008F015F"/>
    <w:rsid w:val="008F288A"/>
    <w:rsid w:val="008F4D2F"/>
    <w:rsid w:val="008F4D7B"/>
    <w:rsid w:val="008F5F08"/>
    <w:rsid w:val="008F672C"/>
    <w:rsid w:val="008F74CE"/>
    <w:rsid w:val="009013A4"/>
    <w:rsid w:val="00902206"/>
    <w:rsid w:val="00913CEE"/>
    <w:rsid w:val="009162FB"/>
    <w:rsid w:val="00916F7B"/>
    <w:rsid w:val="00917162"/>
    <w:rsid w:val="00917483"/>
    <w:rsid w:val="00920916"/>
    <w:rsid w:val="0092160A"/>
    <w:rsid w:val="0092195A"/>
    <w:rsid w:val="00922826"/>
    <w:rsid w:val="00922D6E"/>
    <w:rsid w:val="00925950"/>
    <w:rsid w:val="0092714E"/>
    <w:rsid w:val="0093011B"/>
    <w:rsid w:val="00931BDD"/>
    <w:rsid w:val="009335AC"/>
    <w:rsid w:val="00934DE5"/>
    <w:rsid w:val="009350CC"/>
    <w:rsid w:val="00940138"/>
    <w:rsid w:val="00940628"/>
    <w:rsid w:val="00940F6E"/>
    <w:rsid w:val="00943561"/>
    <w:rsid w:val="00943ED6"/>
    <w:rsid w:val="009466B1"/>
    <w:rsid w:val="00946724"/>
    <w:rsid w:val="00951990"/>
    <w:rsid w:val="009527FE"/>
    <w:rsid w:val="00953D53"/>
    <w:rsid w:val="0095400C"/>
    <w:rsid w:val="00954B00"/>
    <w:rsid w:val="009554CD"/>
    <w:rsid w:val="0096009A"/>
    <w:rsid w:val="009611B5"/>
    <w:rsid w:val="00961DED"/>
    <w:rsid w:val="009665E5"/>
    <w:rsid w:val="00966DA5"/>
    <w:rsid w:val="00966FDD"/>
    <w:rsid w:val="00971475"/>
    <w:rsid w:val="00971678"/>
    <w:rsid w:val="009719C5"/>
    <w:rsid w:val="00972613"/>
    <w:rsid w:val="0097555A"/>
    <w:rsid w:val="009767C7"/>
    <w:rsid w:val="00977E63"/>
    <w:rsid w:val="00981CBF"/>
    <w:rsid w:val="00983786"/>
    <w:rsid w:val="00985B07"/>
    <w:rsid w:val="00986C32"/>
    <w:rsid w:val="0099078F"/>
    <w:rsid w:val="00994681"/>
    <w:rsid w:val="009967C3"/>
    <w:rsid w:val="00996916"/>
    <w:rsid w:val="00996C91"/>
    <w:rsid w:val="009A08C2"/>
    <w:rsid w:val="009A0B81"/>
    <w:rsid w:val="009A0E26"/>
    <w:rsid w:val="009A14AE"/>
    <w:rsid w:val="009A16EC"/>
    <w:rsid w:val="009A1D16"/>
    <w:rsid w:val="009A218F"/>
    <w:rsid w:val="009A3871"/>
    <w:rsid w:val="009A5A7E"/>
    <w:rsid w:val="009A6A60"/>
    <w:rsid w:val="009A7DDE"/>
    <w:rsid w:val="009A7E59"/>
    <w:rsid w:val="009A7FA8"/>
    <w:rsid w:val="009B0BE1"/>
    <w:rsid w:val="009B1E4C"/>
    <w:rsid w:val="009B395C"/>
    <w:rsid w:val="009B3B37"/>
    <w:rsid w:val="009B6BBB"/>
    <w:rsid w:val="009B7340"/>
    <w:rsid w:val="009B795F"/>
    <w:rsid w:val="009C3581"/>
    <w:rsid w:val="009C462F"/>
    <w:rsid w:val="009C68F8"/>
    <w:rsid w:val="009C6A19"/>
    <w:rsid w:val="009C739F"/>
    <w:rsid w:val="009D228A"/>
    <w:rsid w:val="009D24E8"/>
    <w:rsid w:val="009D35EB"/>
    <w:rsid w:val="009D3860"/>
    <w:rsid w:val="009D6547"/>
    <w:rsid w:val="009D71EA"/>
    <w:rsid w:val="009D73ED"/>
    <w:rsid w:val="009D7D58"/>
    <w:rsid w:val="009D7FF7"/>
    <w:rsid w:val="009E182A"/>
    <w:rsid w:val="009E1ED5"/>
    <w:rsid w:val="009E227B"/>
    <w:rsid w:val="009E237C"/>
    <w:rsid w:val="009E3F1E"/>
    <w:rsid w:val="009E5CF5"/>
    <w:rsid w:val="009E7727"/>
    <w:rsid w:val="009E7CE8"/>
    <w:rsid w:val="009F130B"/>
    <w:rsid w:val="009F1AE6"/>
    <w:rsid w:val="009F1BFA"/>
    <w:rsid w:val="009F35D9"/>
    <w:rsid w:val="009F4D0D"/>
    <w:rsid w:val="009F64D0"/>
    <w:rsid w:val="009F659A"/>
    <w:rsid w:val="009F6D3C"/>
    <w:rsid w:val="009F74E5"/>
    <w:rsid w:val="00A02267"/>
    <w:rsid w:val="00A032ED"/>
    <w:rsid w:val="00A044D6"/>
    <w:rsid w:val="00A068B8"/>
    <w:rsid w:val="00A06BC3"/>
    <w:rsid w:val="00A10B1A"/>
    <w:rsid w:val="00A11818"/>
    <w:rsid w:val="00A12DD7"/>
    <w:rsid w:val="00A16E18"/>
    <w:rsid w:val="00A17B92"/>
    <w:rsid w:val="00A17C0D"/>
    <w:rsid w:val="00A20DBC"/>
    <w:rsid w:val="00A2371F"/>
    <w:rsid w:val="00A24792"/>
    <w:rsid w:val="00A27857"/>
    <w:rsid w:val="00A32597"/>
    <w:rsid w:val="00A32F82"/>
    <w:rsid w:val="00A35C31"/>
    <w:rsid w:val="00A37E2D"/>
    <w:rsid w:val="00A40855"/>
    <w:rsid w:val="00A420B5"/>
    <w:rsid w:val="00A431DB"/>
    <w:rsid w:val="00A46C6B"/>
    <w:rsid w:val="00A53260"/>
    <w:rsid w:val="00A5404E"/>
    <w:rsid w:val="00A56D41"/>
    <w:rsid w:val="00A57091"/>
    <w:rsid w:val="00A608B5"/>
    <w:rsid w:val="00A63C80"/>
    <w:rsid w:val="00A65306"/>
    <w:rsid w:val="00A67A71"/>
    <w:rsid w:val="00A710C4"/>
    <w:rsid w:val="00A73717"/>
    <w:rsid w:val="00A748E9"/>
    <w:rsid w:val="00A82609"/>
    <w:rsid w:val="00A83DB5"/>
    <w:rsid w:val="00A874C7"/>
    <w:rsid w:val="00A909A7"/>
    <w:rsid w:val="00A92F3F"/>
    <w:rsid w:val="00A9545F"/>
    <w:rsid w:val="00A95807"/>
    <w:rsid w:val="00A9632E"/>
    <w:rsid w:val="00AA09FC"/>
    <w:rsid w:val="00AA3E05"/>
    <w:rsid w:val="00AA4436"/>
    <w:rsid w:val="00AA471B"/>
    <w:rsid w:val="00AA592D"/>
    <w:rsid w:val="00AA7E9D"/>
    <w:rsid w:val="00AB0867"/>
    <w:rsid w:val="00AB0C34"/>
    <w:rsid w:val="00AB1CB6"/>
    <w:rsid w:val="00AB3DF3"/>
    <w:rsid w:val="00AB7920"/>
    <w:rsid w:val="00AC27AC"/>
    <w:rsid w:val="00AC3D8B"/>
    <w:rsid w:val="00AC7221"/>
    <w:rsid w:val="00AD2A6C"/>
    <w:rsid w:val="00AD3D41"/>
    <w:rsid w:val="00AD3F56"/>
    <w:rsid w:val="00AD7B84"/>
    <w:rsid w:val="00AD7BC6"/>
    <w:rsid w:val="00AD7BF7"/>
    <w:rsid w:val="00AE0A58"/>
    <w:rsid w:val="00AE2667"/>
    <w:rsid w:val="00AE4400"/>
    <w:rsid w:val="00AE49F1"/>
    <w:rsid w:val="00AE5EFB"/>
    <w:rsid w:val="00AE6B9D"/>
    <w:rsid w:val="00AF39EE"/>
    <w:rsid w:val="00AF4CC8"/>
    <w:rsid w:val="00AF5CBC"/>
    <w:rsid w:val="00AF6920"/>
    <w:rsid w:val="00B00851"/>
    <w:rsid w:val="00B021CE"/>
    <w:rsid w:val="00B027FB"/>
    <w:rsid w:val="00B031CC"/>
    <w:rsid w:val="00B054BE"/>
    <w:rsid w:val="00B054F3"/>
    <w:rsid w:val="00B12238"/>
    <w:rsid w:val="00B14271"/>
    <w:rsid w:val="00B1486A"/>
    <w:rsid w:val="00B15470"/>
    <w:rsid w:val="00B23E62"/>
    <w:rsid w:val="00B26456"/>
    <w:rsid w:val="00B2685D"/>
    <w:rsid w:val="00B27ECC"/>
    <w:rsid w:val="00B339BD"/>
    <w:rsid w:val="00B3515F"/>
    <w:rsid w:val="00B3658D"/>
    <w:rsid w:val="00B422EC"/>
    <w:rsid w:val="00B4298E"/>
    <w:rsid w:val="00B439FD"/>
    <w:rsid w:val="00B45CB9"/>
    <w:rsid w:val="00B45E88"/>
    <w:rsid w:val="00B46D90"/>
    <w:rsid w:val="00B46FA4"/>
    <w:rsid w:val="00B5114D"/>
    <w:rsid w:val="00B51314"/>
    <w:rsid w:val="00B51721"/>
    <w:rsid w:val="00B51D94"/>
    <w:rsid w:val="00B52415"/>
    <w:rsid w:val="00B545F6"/>
    <w:rsid w:val="00B55017"/>
    <w:rsid w:val="00B560C6"/>
    <w:rsid w:val="00B567FE"/>
    <w:rsid w:val="00B56984"/>
    <w:rsid w:val="00B61B5E"/>
    <w:rsid w:val="00B629A2"/>
    <w:rsid w:val="00B66E5E"/>
    <w:rsid w:val="00B67904"/>
    <w:rsid w:val="00B7197E"/>
    <w:rsid w:val="00B73BEA"/>
    <w:rsid w:val="00B74A38"/>
    <w:rsid w:val="00B7768F"/>
    <w:rsid w:val="00B80119"/>
    <w:rsid w:val="00B84FE5"/>
    <w:rsid w:val="00B86A4F"/>
    <w:rsid w:val="00B931D9"/>
    <w:rsid w:val="00B94884"/>
    <w:rsid w:val="00B949F2"/>
    <w:rsid w:val="00B94CEF"/>
    <w:rsid w:val="00B94E3E"/>
    <w:rsid w:val="00B97119"/>
    <w:rsid w:val="00B97960"/>
    <w:rsid w:val="00BA09B2"/>
    <w:rsid w:val="00BA0EEA"/>
    <w:rsid w:val="00BA3C55"/>
    <w:rsid w:val="00BA3F54"/>
    <w:rsid w:val="00BA4438"/>
    <w:rsid w:val="00BA536E"/>
    <w:rsid w:val="00BA6F9F"/>
    <w:rsid w:val="00BA70BA"/>
    <w:rsid w:val="00BB2700"/>
    <w:rsid w:val="00BB28BB"/>
    <w:rsid w:val="00BB2CE0"/>
    <w:rsid w:val="00BB2DF7"/>
    <w:rsid w:val="00BB5999"/>
    <w:rsid w:val="00BB7320"/>
    <w:rsid w:val="00BC48FF"/>
    <w:rsid w:val="00BC746E"/>
    <w:rsid w:val="00BD2FE3"/>
    <w:rsid w:val="00BD303F"/>
    <w:rsid w:val="00BD63D3"/>
    <w:rsid w:val="00BD646F"/>
    <w:rsid w:val="00BD79AE"/>
    <w:rsid w:val="00BD7A02"/>
    <w:rsid w:val="00BD7B61"/>
    <w:rsid w:val="00BD7E04"/>
    <w:rsid w:val="00BE1596"/>
    <w:rsid w:val="00BE37B9"/>
    <w:rsid w:val="00BE4E96"/>
    <w:rsid w:val="00BE529D"/>
    <w:rsid w:val="00BE580A"/>
    <w:rsid w:val="00BE6CE1"/>
    <w:rsid w:val="00BE7166"/>
    <w:rsid w:val="00BE793A"/>
    <w:rsid w:val="00BF2BB5"/>
    <w:rsid w:val="00BF50A2"/>
    <w:rsid w:val="00BF6DD8"/>
    <w:rsid w:val="00C01BCC"/>
    <w:rsid w:val="00C048F0"/>
    <w:rsid w:val="00C049A0"/>
    <w:rsid w:val="00C06D00"/>
    <w:rsid w:val="00C07AE5"/>
    <w:rsid w:val="00C11C6A"/>
    <w:rsid w:val="00C124F6"/>
    <w:rsid w:val="00C128DF"/>
    <w:rsid w:val="00C13CA2"/>
    <w:rsid w:val="00C16840"/>
    <w:rsid w:val="00C16B96"/>
    <w:rsid w:val="00C179E3"/>
    <w:rsid w:val="00C20E2B"/>
    <w:rsid w:val="00C239BE"/>
    <w:rsid w:val="00C24C17"/>
    <w:rsid w:val="00C24FAA"/>
    <w:rsid w:val="00C31279"/>
    <w:rsid w:val="00C31559"/>
    <w:rsid w:val="00C32450"/>
    <w:rsid w:val="00C32EC8"/>
    <w:rsid w:val="00C36956"/>
    <w:rsid w:val="00C426B0"/>
    <w:rsid w:val="00C431F1"/>
    <w:rsid w:val="00C43D87"/>
    <w:rsid w:val="00C44A36"/>
    <w:rsid w:val="00C45930"/>
    <w:rsid w:val="00C46BE4"/>
    <w:rsid w:val="00C518A0"/>
    <w:rsid w:val="00C51C27"/>
    <w:rsid w:val="00C54E57"/>
    <w:rsid w:val="00C6079C"/>
    <w:rsid w:val="00C661C7"/>
    <w:rsid w:val="00C70E15"/>
    <w:rsid w:val="00C725BB"/>
    <w:rsid w:val="00C729FA"/>
    <w:rsid w:val="00C74C3C"/>
    <w:rsid w:val="00C753AA"/>
    <w:rsid w:val="00C75905"/>
    <w:rsid w:val="00C77307"/>
    <w:rsid w:val="00C80958"/>
    <w:rsid w:val="00C80D01"/>
    <w:rsid w:val="00C81026"/>
    <w:rsid w:val="00C82C24"/>
    <w:rsid w:val="00C852D8"/>
    <w:rsid w:val="00C933E5"/>
    <w:rsid w:val="00C938B4"/>
    <w:rsid w:val="00C95E37"/>
    <w:rsid w:val="00C9680F"/>
    <w:rsid w:val="00CA0AEC"/>
    <w:rsid w:val="00CA103A"/>
    <w:rsid w:val="00CA2001"/>
    <w:rsid w:val="00CA2DD7"/>
    <w:rsid w:val="00CA3FF5"/>
    <w:rsid w:val="00CB18AF"/>
    <w:rsid w:val="00CB1C8A"/>
    <w:rsid w:val="00CB1EF6"/>
    <w:rsid w:val="00CB2321"/>
    <w:rsid w:val="00CB54CF"/>
    <w:rsid w:val="00CB5B6C"/>
    <w:rsid w:val="00CB6EE7"/>
    <w:rsid w:val="00CB7684"/>
    <w:rsid w:val="00CB7F95"/>
    <w:rsid w:val="00CC002E"/>
    <w:rsid w:val="00CC3CF6"/>
    <w:rsid w:val="00CC480A"/>
    <w:rsid w:val="00CC5B1B"/>
    <w:rsid w:val="00CD3627"/>
    <w:rsid w:val="00CD3DB4"/>
    <w:rsid w:val="00CD47FA"/>
    <w:rsid w:val="00CD5096"/>
    <w:rsid w:val="00CD50EC"/>
    <w:rsid w:val="00CD57E6"/>
    <w:rsid w:val="00CE473A"/>
    <w:rsid w:val="00CE772B"/>
    <w:rsid w:val="00CE7ED3"/>
    <w:rsid w:val="00CF054C"/>
    <w:rsid w:val="00CF329D"/>
    <w:rsid w:val="00CF41EF"/>
    <w:rsid w:val="00CF4680"/>
    <w:rsid w:val="00CF4C29"/>
    <w:rsid w:val="00CF5951"/>
    <w:rsid w:val="00CF5D37"/>
    <w:rsid w:val="00CF6F33"/>
    <w:rsid w:val="00D03014"/>
    <w:rsid w:val="00D03AFF"/>
    <w:rsid w:val="00D04161"/>
    <w:rsid w:val="00D0564C"/>
    <w:rsid w:val="00D063B8"/>
    <w:rsid w:val="00D103EF"/>
    <w:rsid w:val="00D1077E"/>
    <w:rsid w:val="00D12E12"/>
    <w:rsid w:val="00D146B4"/>
    <w:rsid w:val="00D16490"/>
    <w:rsid w:val="00D20839"/>
    <w:rsid w:val="00D23CED"/>
    <w:rsid w:val="00D260A2"/>
    <w:rsid w:val="00D26E26"/>
    <w:rsid w:val="00D272DE"/>
    <w:rsid w:val="00D30CC6"/>
    <w:rsid w:val="00D318FA"/>
    <w:rsid w:val="00D32A3B"/>
    <w:rsid w:val="00D35319"/>
    <w:rsid w:val="00D35449"/>
    <w:rsid w:val="00D373B5"/>
    <w:rsid w:val="00D373ED"/>
    <w:rsid w:val="00D37673"/>
    <w:rsid w:val="00D4132A"/>
    <w:rsid w:val="00D4451F"/>
    <w:rsid w:val="00D45515"/>
    <w:rsid w:val="00D456FF"/>
    <w:rsid w:val="00D45F31"/>
    <w:rsid w:val="00D52EBC"/>
    <w:rsid w:val="00D5430D"/>
    <w:rsid w:val="00D55198"/>
    <w:rsid w:val="00D601E0"/>
    <w:rsid w:val="00D60BE9"/>
    <w:rsid w:val="00D61019"/>
    <w:rsid w:val="00D6206A"/>
    <w:rsid w:val="00D62EF1"/>
    <w:rsid w:val="00D6309D"/>
    <w:rsid w:val="00D6497C"/>
    <w:rsid w:val="00D649E7"/>
    <w:rsid w:val="00D64C2A"/>
    <w:rsid w:val="00D65ACB"/>
    <w:rsid w:val="00D65F0A"/>
    <w:rsid w:val="00D732CE"/>
    <w:rsid w:val="00D73394"/>
    <w:rsid w:val="00D754DB"/>
    <w:rsid w:val="00D76C7E"/>
    <w:rsid w:val="00D77DC5"/>
    <w:rsid w:val="00D822A5"/>
    <w:rsid w:val="00D85EDB"/>
    <w:rsid w:val="00D869CC"/>
    <w:rsid w:val="00D906B5"/>
    <w:rsid w:val="00D93598"/>
    <w:rsid w:val="00D95626"/>
    <w:rsid w:val="00D9696A"/>
    <w:rsid w:val="00D96B3B"/>
    <w:rsid w:val="00D96BA8"/>
    <w:rsid w:val="00DA1AFD"/>
    <w:rsid w:val="00DA1E18"/>
    <w:rsid w:val="00DA26B9"/>
    <w:rsid w:val="00DA3AB0"/>
    <w:rsid w:val="00DA498F"/>
    <w:rsid w:val="00DA4B81"/>
    <w:rsid w:val="00DA5600"/>
    <w:rsid w:val="00DA70B6"/>
    <w:rsid w:val="00DA7DD5"/>
    <w:rsid w:val="00DA7F02"/>
    <w:rsid w:val="00DB161A"/>
    <w:rsid w:val="00DB54D3"/>
    <w:rsid w:val="00DB7A45"/>
    <w:rsid w:val="00DC090B"/>
    <w:rsid w:val="00DC13DD"/>
    <w:rsid w:val="00DC16DB"/>
    <w:rsid w:val="00DC40BF"/>
    <w:rsid w:val="00DC72D3"/>
    <w:rsid w:val="00DC7450"/>
    <w:rsid w:val="00DD0C0C"/>
    <w:rsid w:val="00DD32D7"/>
    <w:rsid w:val="00DD53ED"/>
    <w:rsid w:val="00DD63CB"/>
    <w:rsid w:val="00DD6599"/>
    <w:rsid w:val="00DD7A8F"/>
    <w:rsid w:val="00DE001F"/>
    <w:rsid w:val="00DE24DD"/>
    <w:rsid w:val="00DE2D6B"/>
    <w:rsid w:val="00DE35FC"/>
    <w:rsid w:val="00DE3BA5"/>
    <w:rsid w:val="00DE4F4B"/>
    <w:rsid w:val="00DE5AC6"/>
    <w:rsid w:val="00DE6A25"/>
    <w:rsid w:val="00DE6B09"/>
    <w:rsid w:val="00DE7F97"/>
    <w:rsid w:val="00DF1010"/>
    <w:rsid w:val="00DF28C9"/>
    <w:rsid w:val="00DF5E68"/>
    <w:rsid w:val="00DF63F6"/>
    <w:rsid w:val="00E00E62"/>
    <w:rsid w:val="00E035A4"/>
    <w:rsid w:val="00E05D5D"/>
    <w:rsid w:val="00E10948"/>
    <w:rsid w:val="00E1156F"/>
    <w:rsid w:val="00E12B51"/>
    <w:rsid w:val="00E13747"/>
    <w:rsid w:val="00E166D9"/>
    <w:rsid w:val="00E17E93"/>
    <w:rsid w:val="00E20913"/>
    <w:rsid w:val="00E214FE"/>
    <w:rsid w:val="00E234C2"/>
    <w:rsid w:val="00E24407"/>
    <w:rsid w:val="00E268F9"/>
    <w:rsid w:val="00E30704"/>
    <w:rsid w:val="00E30ED2"/>
    <w:rsid w:val="00E35661"/>
    <w:rsid w:val="00E35AD8"/>
    <w:rsid w:val="00E35C1B"/>
    <w:rsid w:val="00E37B67"/>
    <w:rsid w:val="00E40AE8"/>
    <w:rsid w:val="00E447DB"/>
    <w:rsid w:val="00E44EC6"/>
    <w:rsid w:val="00E462D9"/>
    <w:rsid w:val="00E46323"/>
    <w:rsid w:val="00E46895"/>
    <w:rsid w:val="00E46AA1"/>
    <w:rsid w:val="00E4764E"/>
    <w:rsid w:val="00E50CD9"/>
    <w:rsid w:val="00E519B9"/>
    <w:rsid w:val="00E53C27"/>
    <w:rsid w:val="00E56EAC"/>
    <w:rsid w:val="00E6188F"/>
    <w:rsid w:val="00E61EE6"/>
    <w:rsid w:val="00E63F3F"/>
    <w:rsid w:val="00E65849"/>
    <w:rsid w:val="00E7036C"/>
    <w:rsid w:val="00E7180C"/>
    <w:rsid w:val="00E72BDC"/>
    <w:rsid w:val="00E72DF9"/>
    <w:rsid w:val="00E74919"/>
    <w:rsid w:val="00E75274"/>
    <w:rsid w:val="00E758B9"/>
    <w:rsid w:val="00E765D7"/>
    <w:rsid w:val="00E81A45"/>
    <w:rsid w:val="00E83F21"/>
    <w:rsid w:val="00E8547D"/>
    <w:rsid w:val="00E85C0B"/>
    <w:rsid w:val="00E87642"/>
    <w:rsid w:val="00E90C15"/>
    <w:rsid w:val="00E91895"/>
    <w:rsid w:val="00E93B50"/>
    <w:rsid w:val="00E950B8"/>
    <w:rsid w:val="00E96EAF"/>
    <w:rsid w:val="00EA0568"/>
    <w:rsid w:val="00EA4108"/>
    <w:rsid w:val="00EA4863"/>
    <w:rsid w:val="00EA7169"/>
    <w:rsid w:val="00EB0ACD"/>
    <w:rsid w:val="00EB0C64"/>
    <w:rsid w:val="00EB2F05"/>
    <w:rsid w:val="00EB3633"/>
    <w:rsid w:val="00EB36D3"/>
    <w:rsid w:val="00EB4929"/>
    <w:rsid w:val="00EB6A0D"/>
    <w:rsid w:val="00EB75F9"/>
    <w:rsid w:val="00EB78C8"/>
    <w:rsid w:val="00EC2615"/>
    <w:rsid w:val="00EC37EA"/>
    <w:rsid w:val="00EC655C"/>
    <w:rsid w:val="00EC7AF6"/>
    <w:rsid w:val="00ED1139"/>
    <w:rsid w:val="00ED2B5C"/>
    <w:rsid w:val="00ED3F13"/>
    <w:rsid w:val="00ED5A2D"/>
    <w:rsid w:val="00ED7AFB"/>
    <w:rsid w:val="00EE0D53"/>
    <w:rsid w:val="00EE37C6"/>
    <w:rsid w:val="00EE3DF5"/>
    <w:rsid w:val="00EE4D97"/>
    <w:rsid w:val="00EE5D8D"/>
    <w:rsid w:val="00EE625C"/>
    <w:rsid w:val="00EF038E"/>
    <w:rsid w:val="00EF15FF"/>
    <w:rsid w:val="00EF253E"/>
    <w:rsid w:val="00EF367F"/>
    <w:rsid w:val="00EF4B7E"/>
    <w:rsid w:val="00EF5F3C"/>
    <w:rsid w:val="00EF647A"/>
    <w:rsid w:val="00F00692"/>
    <w:rsid w:val="00F00F70"/>
    <w:rsid w:val="00F0180F"/>
    <w:rsid w:val="00F02040"/>
    <w:rsid w:val="00F030E1"/>
    <w:rsid w:val="00F0448F"/>
    <w:rsid w:val="00F06DFF"/>
    <w:rsid w:val="00F07188"/>
    <w:rsid w:val="00F0750F"/>
    <w:rsid w:val="00F1034D"/>
    <w:rsid w:val="00F10F70"/>
    <w:rsid w:val="00F145D5"/>
    <w:rsid w:val="00F15073"/>
    <w:rsid w:val="00F15202"/>
    <w:rsid w:val="00F166F3"/>
    <w:rsid w:val="00F225FA"/>
    <w:rsid w:val="00F23CD9"/>
    <w:rsid w:val="00F25C5D"/>
    <w:rsid w:val="00F25CF3"/>
    <w:rsid w:val="00F25F31"/>
    <w:rsid w:val="00F263D7"/>
    <w:rsid w:val="00F275C0"/>
    <w:rsid w:val="00F277D6"/>
    <w:rsid w:val="00F33150"/>
    <w:rsid w:val="00F334B2"/>
    <w:rsid w:val="00F34451"/>
    <w:rsid w:val="00F35E6A"/>
    <w:rsid w:val="00F36B00"/>
    <w:rsid w:val="00F37BDD"/>
    <w:rsid w:val="00F403C5"/>
    <w:rsid w:val="00F407A1"/>
    <w:rsid w:val="00F41503"/>
    <w:rsid w:val="00F4372D"/>
    <w:rsid w:val="00F466C8"/>
    <w:rsid w:val="00F469D3"/>
    <w:rsid w:val="00F46A64"/>
    <w:rsid w:val="00F46A77"/>
    <w:rsid w:val="00F52FB7"/>
    <w:rsid w:val="00F53EC3"/>
    <w:rsid w:val="00F5515D"/>
    <w:rsid w:val="00F552FE"/>
    <w:rsid w:val="00F56563"/>
    <w:rsid w:val="00F567EF"/>
    <w:rsid w:val="00F57BDA"/>
    <w:rsid w:val="00F57C5B"/>
    <w:rsid w:val="00F60354"/>
    <w:rsid w:val="00F606F3"/>
    <w:rsid w:val="00F624F2"/>
    <w:rsid w:val="00F65397"/>
    <w:rsid w:val="00F65E2F"/>
    <w:rsid w:val="00F70568"/>
    <w:rsid w:val="00F71366"/>
    <w:rsid w:val="00F717F7"/>
    <w:rsid w:val="00F8002E"/>
    <w:rsid w:val="00F80DF5"/>
    <w:rsid w:val="00F81CF1"/>
    <w:rsid w:val="00F8275D"/>
    <w:rsid w:val="00F8309B"/>
    <w:rsid w:val="00F83CBD"/>
    <w:rsid w:val="00F873A9"/>
    <w:rsid w:val="00F93385"/>
    <w:rsid w:val="00F935C2"/>
    <w:rsid w:val="00F96917"/>
    <w:rsid w:val="00FA0832"/>
    <w:rsid w:val="00FA175C"/>
    <w:rsid w:val="00FA2878"/>
    <w:rsid w:val="00FA2AA1"/>
    <w:rsid w:val="00FA39E9"/>
    <w:rsid w:val="00FA5255"/>
    <w:rsid w:val="00FA5463"/>
    <w:rsid w:val="00FB4445"/>
    <w:rsid w:val="00FB52BC"/>
    <w:rsid w:val="00FB5676"/>
    <w:rsid w:val="00FB610D"/>
    <w:rsid w:val="00FB71E0"/>
    <w:rsid w:val="00FC12F1"/>
    <w:rsid w:val="00FC19CD"/>
    <w:rsid w:val="00FC1EE1"/>
    <w:rsid w:val="00FC2104"/>
    <w:rsid w:val="00FC2752"/>
    <w:rsid w:val="00FC2C22"/>
    <w:rsid w:val="00FC43A0"/>
    <w:rsid w:val="00FC7ACE"/>
    <w:rsid w:val="00FD226C"/>
    <w:rsid w:val="00FE11A9"/>
    <w:rsid w:val="00FE2A9E"/>
    <w:rsid w:val="00FE4B6B"/>
    <w:rsid w:val="00FE5802"/>
    <w:rsid w:val="00FE69B1"/>
    <w:rsid w:val="00FE6C7A"/>
    <w:rsid w:val="00FF4904"/>
    <w:rsid w:val="00FF4E95"/>
    <w:rsid w:val="00FF642D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CE83695"/>
  <w15:chartTrackingRefBased/>
  <w15:docId w15:val="{5E25E46A-1553-4790-8645-DB4A6A37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F62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FarbigeListe-Akzent11">
    <w:name w:val="Farbige Liste - Akzent 1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paragraph" w:styleId="BodyText">
    <w:name w:val="Body Text"/>
    <w:basedOn w:val="Normal"/>
    <w:link w:val="BodyTextChar"/>
    <w:rsid w:val="00B97119"/>
    <w:pPr>
      <w:spacing w:after="120" w:line="280" w:lineRule="exact"/>
    </w:pPr>
    <w:rPr>
      <w:lang w:eastAsia="de-DE"/>
    </w:rPr>
  </w:style>
  <w:style w:type="character" w:customStyle="1" w:styleId="BodyTextChar">
    <w:name w:val="Body Text Char"/>
    <w:link w:val="BodyText"/>
    <w:rsid w:val="00B97119"/>
    <w:rPr>
      <w:rFonts w:ascii="Arial" w:hAnsi="Arial"/>
      <w:szCs w:val="24"/>
    </w:rPr>
  </w:style>
  <w:style w:type="character" w:styleId="CommentReference">
    <w:name w:val="annotation reference"/>
    <w:rsid w:val="00492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818"/>
    <w:rPr>
      <w:szCs w:val="20"/>
    </w:rPr>
  </w:style>
  <w:style w:type="character" w:customStyle="1" w:styleId="CommentTextChar">
    <w:name w:val="Comment Text Char"/>
    <w:link w:val="CommentText"/>
    <w:rsid w:val="004928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2818"/>
    <w:rPr>
      <w:b/>
      <w:bCs/>
    </w:rPr>
  </w:style>
  <w:style w:type="character" w:customStyle="1" w:styleId="CommentSubjectChar">
    <w:name w:val="Comment Subject Char"/>
    <w:link w:val="CommentSubject"/>
    <w:rsid w:val="00492818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13CEE"/>
    <w:rPr>
      <w:rFonts w:ascii="Arial" w:hAnsi="Arial"/>
      <w:b/>
      <w:color w:val="E1000F"/>
      <w:sz w:val="14"/>
      <w:szCs w:val="24"/>
      <w:lang w:eastAsia="en-US"/>
    </w:rPr>
  </w:style>
  <w:style w:type="paragraph" w:styleId="BodyText3">
    <w:name w:val="Body Text 3"/>
    <w:basedOn w:val="Normal"/>
    <w:link w:val="BodyText3Char"/>
    <w:rsid w:val="00F567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567EF"/>
    <w:rPr>
      <w:rFonts w:ascii="Arial" w:hAnsi="Arial"/>
      <w:sz w:val="16"/>
      <w:szCs w:val="16"/>
      <w:lang w:val="de-DE"/>
    </w:rPr>
  </w:style>
  <w:style w:type="character" w:customStyle="1" w:styleId="UnresolvedMention1">
    <w:name w:val="Unresolved Mention1"/>
    <w:uiPriority w:val="99"/>
    <w:semiHidden/>
    <w:unhideWhenUsed/>
    <w:rsid w:val="007B326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EA0568"/>
    <w:rPr>
      <w:szCs w:val="20"/>
    </w:rPr>
  </w:style>
  <w:style w:type="character" w:customStyle="1" w:styleId="FootnoteTextChar">
    <w:name w:val="Footnote Text Char"/>
    <w:link w:val="FootnoteText"/>
    <w:rsid w:val="00EA0568"/>
    <w:rPr>
      <w:rFonts w:ascii="Arial" w:hAnsi="Arial"/>
      <w:lang w:val="de-DE" w:eastAsia="en-US"/>
    </w:rPr>
  </w:style>
  <w:style w:type="character" w:styleId="FootnoteReference">
    <w:name w:val="footnote reference"/>
    <w:rsid w:val="00EA0568"/>
    <w:rPr>
      <w:vertAlign w:val="superscript"/>
    </w:rPr>
  </w:style>
  <w:style w:type="paragraph" w:styleId="Revision">
    <w:name w:val="Revision"/>
    <w:hidden/>
    <w:uiPriority w:val="71"/>
    <w:unhideWhenUsed/>
    <w:rsid w:val="00B55017"/>
    <w:rPr>
      <w:rFonts w:ascii="Arial" w:hAnsi="Arial"/>
      <w:szCs w:val="24"/>
      <w:lang w:val="de-DE" w:eastAsia="en-US"/>
    </w:rPr>
  </w:style>
  <w:style w:type="paragraph" w:customStyle="1" w:styleId="MediumGrid21">
    <w:name w:val="Medium Grid 21"/>
    <w:uiPriority w:val="1"/>
    <w:qFormat/>
    <w:rsid w:val="006849A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hyperlink" Target="mailto:mona.niermann@henke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wulf.klueppelholz@henkel.com" TargetMode="External"/><Relationship Id="rId17" Type="http://schemas.openxmlformats.org/officeDocument/2006/relationships/hyperlink" Target="http://www.henkel.de/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nkel.de/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er.huesgen@henk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fen.nix@henke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rs.witteck@henke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rs.korinth@henkel.com" TargetMode="External"/><Relationship Id="rId14" Type="http://schemas.openxmlformats.org/officeDocument/2006/relationships/hyperlink" Target="mailto:jennifer.ott@henke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1F9B-161E-4E7B-ABB5-DB0561BE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HENKEL_DE_Pressemitteilung_111110.dot</Template>
  <TotalTime>0</TotalTime>
  <Pages>7</Pages>
  <Words>1409</Words>
  <Characters>10042</Characters>
  <Application>Microsoft Office Word</Application>
  <DocSecurity>0</DocSecurity>
  <Lines>83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11429</CharactersWithSpaces>
  <SharedDoc>false</SharedDoc>
  <HLinks>
    <vt:vector size="30" baseType="variant"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6619256</vt:i4>
      </vt:variant>
      <vt:variant>
        <vt:i4>21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4718651</vt:i4>
      </vt:variant>
      <vt:variant>
        <vt:i4>18</vt:i4>
      </vt:variant>
      <vt:variant>
        <vt:i4>0</vt:i4>
      </vt:variant>
      <vt:variant>
        <vt:i4>5</vt:i4>
      </vt:variant>
      <vt:variant>
        <vt:lpwstr>mailto:steffen.nix@henkel.com</vt:lpwstr>
      </vt:variant>
      <vt:variant>
        <vt:lpwstr/>
      </vt:variant>
      <vt:variant>
        <vt:i4>7929869</vt:i4>
      </vt:variant>
      <vt:variant>
        <vt:i4>12</vt:i4>
      </vt:variant>
      <vt:variant>
        <vt:i4>0</vt:i4>
      </vt:variant>
      <vt:variant>
        <vt:i4>5</vt:i4>
      </vt:variant>
      <vt:variant>
        <vt:lpwstr>mailto:mona.niermann@henkel.com</vt:lpwstr>
      </vt:variant>
      <vt:variant>
        <vt:lpwstr/>
      </vt:variant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Albrecht</dc:creator>
  <cp:keywords/>
  <dc:description/>
  <cp:lastModifiedBy>Margarita Vasileva (ext)</cp:lastModifiedBy>
  <cp:revision>3</cp:revision>
  <cp:lastPrinted>2018-08-15T09:09:00Z</cp:lastPrinted>
  <dcterms:created xsi:type="dcterms:W3CDTF">2018-11-15T13:59:00Z</dcterms:created>
  <dcterms:modified xsi:type="dcterms:W3CDTF">2018-11-15T14:13:00Z</dcterms:modified>
</cp:coreProperties>
</file>