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60F2" w:rsidRPr="00FF2BD6" w:rsidRDefault="009B60F2" w:rsidP="009B60F2">
      <w:pPr>
        <w:pStyle w:val="Standard12pt"/>
        <w:spacing w:before="120"/>
        <w:jc w:val="right"/>
        <w:rPr>
          <w:lang w:val="hu-HU"/>
        </w:rPr>
      </w:pPr>
      <w:r w:rsidRPr="00FF2BD6">
        <w:rPr>
          <w:lang w:val="hu-HU"/>
        </w:rPr>
        <w:t xml:space="preserve">2018. </w:t>
      </w:r>
      <w:r w:rsidR="00F81978">
        <w:rPr>
          <w:lang w:val="hu-HU"/>
        </w:rPr>
        <w:t xml:space="preserve">november </w:t>
      </w:r>
      <w:r w:rsidRPr="00FF2BD6">
        <w:rPr>
          <w:lang w:val="hu-HU"/>
        </w:rPr>
        <w:t>1</w:t>
      </w:r>
      <w:r w:rsidR="00F81978">
        <w:rPr>
          <w:lang w:val="hu-HU"/>
        </w:rPr>
        <w:t>5</w:t>
      </w:r>
      <w:bookmarkStart w:id="0" w:name="_GoBack"/>
      <w:bookmarkEnd w:id="0"/>
      <w:r w:rsidRPr="00FF2BD6">
        <w:rPr>
          <w:lang w:val="hu-HU"/>
        </w:rPr>
        <w:t>.</w:t>
      </w:r>
    </w:p>
    <w:p w:rsidR="009B60F2" w:rsidRPr="00B61B5E" w:rsidRDefault="009B60F2" w:rsidP="009B60F2">
      <w:pPr>
        <w:autoSpaceDE w:val="0"/>
        <w:autoSpaceDN w:val="0"/>
        <w:adjustRightInd w:val="0"/>
        <w:spacing w:line="240" w:lineRule="auto"/>
        <w:jc w:val="both"/>
        <w:rPr>
          <w:b/>
          <w:i/>
          <w:sz w:val="24"/>
          <w:lang w:val="en-US"/>
        </w:rPr>
      </w:pPr>
    </w:p>
    <w:p w:rsidR="009B60F2" w:rsidRDefault="009B60F2" w:rsidP="009B60F2">
      <w:pPr>
        <w:autoSpaceDE w:val="0"/>
        <w:autoSpaceDN w:val="0"/>
        <w:adjustRightInd w:val="0"/>
        <w:spacing w:line="360" w:lineRule="auto"/>
        <w:jc w:val="both"/>
        <w:rPr>
          <w:sz w:val="24"/>
          <w:lang w:val="en-US"/>
        </w:rPr>
      </w:pPr>
    </w:p>
    <w:p w:rsidR="00351573" w:rsidRDefault="00351573" w:rsidP="00351573">
      <w:pPr>
        <w:autoSpaceDE w:val="0"/>
        <w:autoSpaceDN w:val="0"/>
        <w:adjustRightInd w:val="0"/>
        <w:spacing w:line="360" w:lineRule="auto"/>
        <w:jc w:val="both"/>
        <w:rPr>
          <w:sz w:val="24"/>
          <w:lang w:val="hu-HU" w:eastAsia="hu-HU"/>
        </w:rPr>
      </w:pPr>
      <w:r>
        <w:rPr>
          <w:sz w:val="24"/>
          <w:lang w:val="hu-HU"/>
        </w:rPr>
        <w:t>Jóváhagyták a 2018. költségvetési évre szóló előrejelzést</w:t>
      </w:r>
    </w:p>
    <w:p w:rsidR="00351573" w:rsidRDefault="00351573" w:rsidP="00351573">
      <w:pPr>
        <w:autoSpaceDE w:val="0"/>
        <w:autoSpaceDN w:val="0"/>
        <w:adjustRightInd w:val="0"/>
        <w:spacing w:line="240" w:lineRule="auto"/>
        <w:jc w:val="both"/>
        <w:rPr>
          <w:sz w:val="24"/>
          <w:lang w:val="hu-HU"/>
        </w:rPr>
      </w:pPr>
    </w:p>
    <w:p w:rsidR="00351573" w:rsidRDefault="00351573" w:rsidP="00351573">
      <w:pPr>
        <w:pStyle w:val="Cmsor1"/>
        <w:rPr>
          <w:rFonts w:cs="Times New Roman"/>
          <w:bCs w:val="0"/>
          <w:szCs w:val="24"/>
          <w:lang w:val="hu-HU"/>
        </w:rPr>
      </w:pPr>
      <w:r>
        <w:rPr>
          <w:rFonts w:cs="Times New Roman"/>
          <w:bCs w:val="0"/>
          <w:szCs w:val="24"/>
          <w:lang w:val="hu-HU"/>
        </w:rPr>
        <w:t>A Henkel pozitív eredményekről számolhat be a harmadik negyedévben</w:t>
      </w:r>
    </w:p>
    <w:p w:rsidR="00351573" w:rsidRDefault="00351573" w:rsidP="00351573">
      <w:pPr>
        <w:pStyle w:val="Cmsor1"/>
        <w:rPr>
          <w:rFonts w:cs="Times New Roman"/>
          <w:bCs w:val="0"/>
          <w:szCs w:val="24"/>
          <w:lang w:val="hu-HU"/>
        </w:rPr>
      </w:pPr>
    </w:p>
    <w:p w:rsidR="00351573" w:rsidRDefault="00351573" w:rsidP="00351573">
      <w:pPr>
        <w:numPr>
          <w:ilvl w:val="0"/>
          <w:numId w:val="8"/>
        </w:numPr>
        <w:tabs>
          <w:tab w:val="clear" w:pos="720"/>
          <w:tab w:val="num" w:pos="426"/>
          <w:tab w:val="num" w:pos="1572"/>
        </w:tabs>
        <w:autoSpaceDE w:val="0"/>
        <w:autoSpaceDN w:val="0"/>
        <w:adjustRightInd w:val="0"/>
        <w:snapToGrid w:val="0"/>
        <w:spacing w:line="360" w:lineRule="auto"/>
        <w:ind w:left="426" w:hanging="426"/>
        <w:rPr>
          <w:b/>
          <w:sz w:val="24"/>
          <w:lang w:val="hu-HU"/>
        </w:rPr>
      </w:pPr>
      <w:r>
        <w:rPr>
          <w:b/>
          <w:sz w:val="24"/>
          <w:lang w:val="hu-HU"/>
        </w:rPr>
        <w:t>Az értékesítés 5037 millió euróra emelkedett, a szerves növekedés mértéke +2,7%</w:t>
      </w:r>
    </w:p>
    <w:p w:rsidR="00351573" w:rsidRDefault="00351573" w:rsidP="00351573">
      <w:pPr>
        <w:numPr>
          <w:ilvl w:val="0"/>
          <w:numId w:val="8"/>
        </w:numPr>
        <w:tabs>
          <w:tab w:val="clear" w:pos="720"/>
          <w:tab w:val="num" w:pos="426"/>
          <w:tab w:val="num" w:pos="1572"/>
        </w:tabs>
        <w:autoSpaceDE w:val="0"/>
        <w:autoSpaceDN w:val="0"/>
        <w:adjustRightInd w:val="0"/>
        <w:snapToGrid w:val="0"/>
        <w:spacing w:line="360" w:lineRule="auto"/>
        <w:ind w:left="426" w:hanging="426"/>
        <w:rPr>
          <w:b/>
          <w:lang w:val="hu-HU"/>
        </w:rPr>
      </w:pPr>
      <w:r>
        <w:rPr>
          <w:b/>
          <w:sz w:val="24"/>
          <w:lang w:val="hu-HU"/>
        </w:rPr>
        <w:t>Az EBIT* +3,3%-kal, 926 millió euróra javult</w:t>
      </w:r>
      <w:r>
        <w:rPr>
          <w:sz w:val="24"/>
          <w:lang w:val="hu-HU"/>
        </w:rPr>
        <w:t xml:space="preserve"> </w:t>
      </w:r>
    </w:p>
    <w:p w:rsidR="00351573" w:rsidRDefault="00351573" w:rsidP="00351573">
      <w:pPr>
        <w:numPr>
          <w:ilvl w:val="0"/>
          <w:numId w:val="8"/>
        </w:numPr>
        <w:tabs>
          <w:tab w:val="clear" w:pos="720"/>
          <w:tab w:val="num" w:pos="426"/>
          <w:tab w:val="num" w:pos="1572"/>
        </w:tabs>
        <w:autoSpaceDE w:val="0"/>
        <w:autoSpaceDN w:val="0"/>
        <w:adjustRightInd w:val="0"/>
        <w:snapToGrid w:val="0"/>
        <w:spacing w:line="360" w:lineRule="auto"/>
        <w:ind w:left="426" w:hanging="426"/>
        <w:rPr>
          <w:b/>
          <w:sz w:val="24"/>
          <w:lang w:val="hu-HU"/>
        </w:rPr>
      </w:pPr>
      <w:r>
        <w:rPr>
          <w:b/>
          <w:sz w:val="24"/>
          <w:lang w:val="hu-HU"/>
        </w:rPr>
        <w:t xml:space="preserve">Az EBIT </w:t>
      </w:r>
      <w:proofErr w:type="spellStart"/>
      <w:r>
        <w:rPr>
          <w:b/>
          <w:sz w:val="24"/>
          <w:lang w:val="hu-HU"/>
        </w:rPr>
        <w:t>marzs</w:t>
      </w:r>
      <w:proofErr w:type="spellEnd"/>
      <w:r>
        <w:rPr>
          <w:b/>
          <w:sz w:val="24"/>
          <w:lang w:val="hu-HU"/>
        </w:rPr>
        <w:t>* tovább javult +40 bázisponttal, 18,4%-</w:t>
      </w:r>
      <w:proofErr w:type="spellStart"/>
      <w:r>
        <w:rPr>
          <w:b/>
          <w:sz w:val="24"/>
          <w:lang w:val="hu-HU"/>
        </w:rPr>
        <w:t>ra</w:t>
      </w:r>
      <w:proofErr w:type="spellEnd"/>
    </w:p>
    <w:p w:rsidR="00351573" w:rsidRDefault="00351573" w:rsidP="00351573">
      <w:pPr>
        <w:numPr>
          <w:ilvl w:val="0"/>
          <w:numId w:val="8"/>
        </w:numPr>
        <w:tabs>
          <w:tab w:val="clear" w:pos="720"/>
          <w:tab w:val="num" w:pos="426"/>
          <w:tab w:val="num" w:pos="1572"/>
        </w:tabs>
        <w:autoSpaceDE w:val="0"/>
        <w:autoSpaceDN w:val="0"/>
        <w:adjustRightInd w:val="0"/>
        <w:snapToGrid w:val="0"/>
        <w:spacing w:line="360" w:lineRule="auto"/>
        <w:ind w:left="426" w:hanging="426"/>
        <w:rPr>
          <w:b/>
          <w:sz w:val="24"/>
          <w:lang w:val="hu-HU"/>
        </w:rPr>
      </w:pPr>
      <w:r>
        <w:rPr>
          <w:b/>
          <w:sz w:val="24"/>
          <w:lang w:val="hu-HU"/>
        </w:rPr>
        <w:t xml:space="preserve">Az </w:t>
      </w:r>
      <w:r w:rsidR="00CB304B">
        <w:rPr>
          <w:b/>
          <w:sz w:val="24"/>
          <w:lang w:val="hu-HU"/>
        </w:rPr>
        <w:t>e</w:t>
      </w:r>
      <w:r>
        <w:rPr>
          <w:b/>
          <w:sz w:val="24"/>
          <w:lang w:val="hu-HU"/>
        </w:rPr>
        <w:t>lsőbbségi részvények hozama* 2,6%-kal, 1,58 euróra emelkedett</w:t>
      </w:r>
    </w:p>
    <w:p w:rsidR="00351573" w:rsidRDefault="00351573" w:rsidP="00351573">
      <w:pPr>
        <w:autoSpaceDE w:val="0"/>
        <w:autoSpaceDN w:val="0"/>
        <w:adjustRightInd w:val="0"/>
        <w:spacing w:line="360" w:lineRule="auto"/>
        <w:jc w:val="both"/>
        <w:rPr>
          <w:b/>
          <w:sz w:val="24"/>
          <w:lang w:val="hu-HU"/>
        </w:rPr>
      </w:pPr>
    </w:p>
    <w:p w:rsidR="00351573" w:rsidRDefault="00351573" w:rsidP="00351573">
      <w:pPr>
        <w:autoSpaceDE w:val="0"/>
        <w:autoSpaceDN w:val="0"/>
        <w:adjustRightInd w:val="0"/>
        <w:spacing w:line="360" w:lineRule="auto"/>
        <w:jc w:val="both"/>
        <w:rPr>
          <w:b/>
          <w:lang w:val="hu-HU"/>
        </w:rPr>
      </w:pPr>
      <w:r>
        <w:rPr>
          <w:b/>
          <w:sz w:val="24"/>
          <w:lang w:val="hu-HU"/>
        </w:rPr>
        <w:t>Düsseldorf – „A Henkel pozitív eredményt ért el a harmadik negyedévben.</w:t>
      </w:r>
      <w:r>
        <w:rPr>
          <w:sz w:val="24"/>
          <w:lang w:val="hu-HU"/>
        </w:rPr>
        <w:t xml:space="preserve"> </w:t>
      </w:r>
      <w:r>
        <w:rPr>
          <w:b/>
          <w:sz w:val="24"/>
          <w:lang w:val="hu-HU"/>
        </w:rPr>
        <w:t>A folyamatos kihívást jelentő piaci környezetben, melyet a valutákkal szembeni ellenszél és a magasabb anyagárak jellemeztek, sikerült tovább növelni értékesítésünket, nyereségünket és jövedelmezőségünket.</w:t>
      </w:r>
      <w:r>
        <w:rPr>
          <w:sz w:val="24"/>
          <w:lang w:val="hu-HU"/>
        </w:rPr>
        <w:t xml:space="preserve"> </w:t>
      </w:r>
      <w:r>
        <w:rPr>
          <w:b/>
          <w:sz w:val="24"/>
          <w:lang w:val="hu-HU"/>
        </w:rPr>
        <w:t xml:space="preserve">Ehhez a pozitív eredményhez mindhárom üzletágunk hozzájárult. Szerves árbevételünk általános növekedését elsősorban </w:t>
      </w:r>
      <w:proofErr w:type="spellStart"/>
      <w:r>
        <w:rPr>
          <w:b/>
          <w:sz w:val="24"/>
          <w:lang w:val="hu-HU"/>
        </w:rPr>
        <w:t>Adhesive</w:t>
      </w:r>
      <w:proofErr w:type="spellEnd"/>
      <w:r>
        <w:rPr>
          <w:b/>
          <w:sz w:val="24"/>
          <w:lang w:val="hu-HU"/>
        </w:rPr>
        <w:t xml:space="preserve"> Technologies üzletágunk jó teljesítménye lendítette fel.</w:t>
      </w:r>
      <w:r>
        <w:rPr>
          <w:sz w:val="24"/>
          <w:lang w:val="hu-HU"/>
        </w:rPr>
        <w:t xml:space="preserve"> </w:t>
      </w:r>
      <w:r>
        <w:rPr>
          <w:b/>
          <w:sz w:val="24"/>
          <w:lang w:val="hu-HU"/>
        </w:rPr>
        <w:t xml:space="preserve">A </w:t>
      </w:r>
      <w:r>
        <w:rPr>
          <w:sz w:val="24"/>
          <w:lang w:val="hu-HU"/>
        </w:rPr>
        <w:t>f</w:t>
      </w:r>
      <w:r>
        <w:rPr>
          <w:b/>
          <w:sz w:val="24"/>
          <w:lang w:val="hu-HU"/>
        </w:rPr>
        <w:t xml:space="preserve">ogyasztási cikkek üzletágainkban ugyancsak sikerült </w:t>
      </w:r>
      <w:r w:rsidR="00CB304B">
        <w:rPr>
          <w:b/>
          <w:sz w:val="24"/>
          <w:lang w:val="hu-HU"/>
        </w:rPr>
        <w:t xml:space="preserve">szerves </w:t>
      </w:r>
      <w:r>
        <w:rPr>
          <w:b/>
          <w:sz w:val="24"/>
          <w:lang w:val="hu-HU"/>
        </w:rPr>
        <w:t>árbevételünket</w:t>
      </w:r>
      <w:r w:rsidR="00CB304B" w:rsidRPr="00CB304B">
        <w:rPr>
          <w:b/>
          <w:sz w:val="24"/>
          <w:lang w:val="hu-HU"/>
        </w:rPr>
        <w:t xml:space="preserve"> </w:t>
      </w:r>
      <w:r w:rsidR="00CB304B">
        <w:rPr>
          <w:b/>
          <w:sz w:val="24"/>
          <w:lang w:val="hu-HU"/>
        </w:rPr>
        <w:t>növelni</w:t>
      </w:r>
      <w:r>
        <w:rPr>
          <w:b/>
          <w:sz w:val="24"/>
          <w:lang w:val="hu-HU"/>
        </w:rPr>
        <w:t xml:space="preserve">” – mondta Hans Van </w:t>
      </w:r>
      <w:proofErr w:type="spellStart"/>
      <w:r>
        <w:rPr>
          <w:b/>
          <w:sz w:val="24"/>
          <w:lang w:val="hu-HU"/>
        </w:rPr>
        <w:t>Bylen</w:t>
      </w:r>
      <w:proofErr w:type="spellEnd"/>
      <w:r>
        <w:rPr>
          <w:b/>
          <w:sz w:val="24"/>
          <w:lang w:val="hu-HU"/>
        </w:rPr>
        <w:t>, a Henkel igazgatóságának elnöke.</w:t>
      </w:r>
    </w:p>
    <w:p w:rsidR="00351573" w:rsidRDefault="00351573" w:rsidP="00351573">
      <w:pPr>
        <w:autoSpaceDE w:val="0"/>
        <w:autoSpaceDN w:val="0"/>
        <w:adjustRightInd w:val="0"/>
        <w:spacing w:line="360" w:lineRule="auto"/>
        <w:jc w:val="both"/>
        <w:rPr>
          <w:b/>
          <w:sz w:val="24"/>
          <w:lang w:val="hu-HU"/>
        </w:rPr>
      </w:pPr>
    </w:p>
    <w:p w:rsidR="00351573" w:rsidRDefault="00351573" w:rsidP="00351573">
      <w:pPr>
        <w:autoSpaceDE w:val="0"/>
        <w:autoSpaceDN w:val="0"/>
        <w:adjustRightInd w:val="0"/>
        <w:spacing w:line="360" w:lineRule="auto"/>
        <w:jc w:val="both"/>
        <w:rPr>
          <w:b/>
          <w:sz w:val="24"/>
          <w:lang w:val="hu-HU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920024</wp:posOffset>
                </wp:positionV>
                <wp:extent cx="5456555" cy="316230"/>
                <wp:effectExtent l="0" t="0" r="0" b="7620"/>
                <wp:wrapTight wrapText="bothSides">
                  <wp:wrapPolygon edited="0">
                    <wp:start x="0" y="0"/>
                    <wp:lineTo x="0" y="20819"/>
                    <wp:lineTo x="21492" y="20819"/>
                    <wp:lineTo x="21492" y="0"/>
                    <wp:lineTo x="0" y="0"/>
                  </wp:wrapPolygon>
                </wp:wrapTight>
                <wp:docPr id="1" name="Szövegdoboz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6555" cy="316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1573" w:rsidRDefault="00351573" w:rsidP="00351573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both"/>
                              <w:rPr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lang w:val="en-US"/>
                              </w:rPr>
                              <w:t xml:space="preserve">* Egyszeri költségekkel/nyereségekkel és átszervezési költségekkel kiigazítva. </w:t>
                            </w:r>
                          </w:p>
                          <w:p w:rsidR="00351573" w:rsidRDefault="00351573" w:rsidP="00351573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351573" w:rsidRDefault="00351573" w:rsidP="0035157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1" o:spid="_x0000_s1026" type="#_x0000_t202" style="position:absolute;left:0;text-align:left;margin-left:0;margin-top:72.45pt;width:429.65pt;height:24.9pt;z-index:-2516582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" stroked="f">
                <v:textbox>
                  <w:txbxContent>
                    <w:p w:rsidR="00351573" w:rsidRDefault="00351573" w:rsidP="00351573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both"/>
                        <w:rPr>
                          <w:sz w:val="16"/>
                          <w:lang w:val="en-US"/>
                        </w:rPr>
                      </w:pPr>
                      <w:r>
                        <w:rPr>
                          <w:noProof/>
                          <w:sz w:val="16"/>
                          <w:lang w:val="en-US"/>
                        </w:rPr>
                        <w:t xml:space="preserve">* Egyszeri költségekkel/nyereségekkel és átszervezési költségekkel kiigazítva. </w:t>
                      </w:r>
                    </w:p>
                    <w:p w:rsidR="00351573" w:rsidRDefault="00351573" w:rsidP="00351573">
                      <w:pPr>
                        <w:rPr>
                          <w:lang w:val="en-US"/>
                        </w:rPr>
                      </w:pPr>
                    </w:p>
                    <w:p w:rsidR="00351573" w:rsidRDefault="00351573" w:rsidP="0035157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b/>
          <w:sz w:val="24"/>
          <w:lang w:val="hu-HU"/>
        </w:rPr>
        <w:t>„A 2018-as pénzügyi év első kilenc hónapjában minden területen nehéz gazdasági környezettel találkoztunk.</w:t>
      </w:r>
      <w:r>
        <w:rPr>
          <w:sz w:val="24"/>
          <w:lang w:val="hu-HU"/>
        </w:rPr>
        <w:t xml:space="preserve"> </w:t>
      </w:r>
      <w:r>
        <w:rPr>
          <w:b/>
          <w:sz w:val="24"/>
          <w:lang w:val="hu-HU"/>
        </w:rPr>
        <w:t xml:space="preserve">Ebben az időszakban a negatív valutahatások több mint 900 millió euróval csökkentették a Cégcsoport </w:t>
      </w:r>
      <w:r>
        <w:rPr>
          <w:b/>
          <w:sz w:val="24"/>
          <w:lang w:val="hu-HU"/>
        </w:rPr>
        <w:lastRenderedPageBreak/>
        <w:t>árbevételét.</w:t>
      </w:r>
      <w:r>
        <w:rPr>
          <w:sz w:val="24"/>
          <w:lang w:val="hu-HU"/>
        </w:rPr>
        <w:t xml:space="preserve"> </w:t>
      </w:r>
      <w:r>
        <w:rPr>
          <w:b/>
          <w:sz w:val="24"/>
          <w:lang w:val="hu-HU"/>
        </w:rPr>
        <w:t>Ennek ellenére továbbra is nyereségesen növekedtünk.</w:t>
      </w:r>
      <w:r>
        <w:rPr>
          <w:sz w:val="24"/>
          <w:lang w:val="hu-HU"/>
        </w:rPr>
        <w:t xml:space="preserve"> </w:t>
      </w:r>
      <w:r>
        <w:rPr>
          <w:b/>
          <w:sz w:val="24"/>
          <w:lang w:val="hu-HU"/>
        </w:rPr>
        <w:t xml:space="preserve">Elkötelezettek vagyunk stratégiai prioritásaink további megvalósításában” – tette hozzá Hans Van </w:t>
      </w:r>
      <w:proofErr w:type="spellStart"/>
      <w:r>
        <w:rPr>
          <w:b/>
          <w:sz w:val="24"/>
          <w:lang w:val="hu-HU"/>
        </w:rPr>
        <w:t>Bylen</w:t>
      </w:r>
      <w:proofErr w:type="spellEnd"/>
      <w:r>
        <w:rPr>
          <w:b/>
          <w:sz w:val="24"/>
          <w:lang w:val="hu-HU"/>
        </w:rPr>
        <w:t xml:space="preserve">. </w:t>
      </w:r>
    </w:p>
    <w:p w:rsidR="00351573" w:rsidRDefault="00351573" w:rsidP="00351573">
      <w:pPr>
        <w:autoSpaceDE w:val="0"/>
        <w:autoSpaceDN w:val="0"/>
        <w:adjustRightInd w:val="0"/>
        <w:spacing w:line="360" w:lineRule="auto"/>
        <w:jc w:val="both"/>
        <w:rPr>
          <w:b/>
          <w:sz w:val="24"/>
          <w:lang w:val="hu-HU"/>
        </w:rPr>
      </w:pPr>
    </w:p>
    <w:p w:rsidR="00351573" w:rsidRDefault="008F457A" w:rsidP="00351573">
      <w:pPr>
        <w:autoSpaceDE w:val="0"/>
        <w:autoSpaceDN w:val="0"/>
        <w:adjustRightInd w:val="0"/>
        <w:spacing w:line="360" w:lineRule="auto"/>
        <w:jc w:val="both"/>
        <w:rPr>
          <w:b/>
          <w:lang w:val="hu-HU"/>
        </w:rPr>
      </w:pPr>
      <w:r>
        <w:rPr>
          <w:b/>
          <w:sz w:val="24"/>
          <w:lang w:val="hu-HU"/>
        </w:rPr>
        <w:t>Jóváhagyott</w:t>
      </w:r>
      <w:r w:rsidR="00351573">
        <w:rPr>
          <w:b/>
          <w:sz w:val="24"/>
          <w:lang w:val="hu-HU"/>
        </w:rPr>
        <w:t xml:space="preserve"> 2018-as pénzügyi évre szóló előrejelzés </w:t>
      </w:r>
    </w:p>
    <w:p w:rsidR="00351573" w:rsidRDefault="00351573" w:rsidP="00351573">
      <w:pPr>
        <w:autoSpaceDE w:val="0"/>
        <w:autoSpaceDN w:val="0"/>
        <w:adjustRightInd w:val="0"/>
        <w:spacing w:line="360" w:lineRule="auto"/>
        <w:jc w:val="both"/>
        <w:rPr>
          <w:b/>
          <w:lang w:val="hu-HU"/>
        </w:rPr>
      </w:pPr>
      <w:r>
        <w:rPr>
          <w:b/>
          <w:sz w:val="24"/>
          <w:lang w:val="hu-HU"/>
        </w:rPr>
        <w:t xml:space="preserve">A Henkel megerősíti a 2018-as pénzügyi évre szóló </w:t>
      </w:r>
      <w:proofErr w:type="spellStart"/>
      <w:r>
        <w:rPr>
          <w:b/>
          <w:sz w:val="24"/>
          <w:lang w:val="hu-HU"/>
        </w:rPr>
        <w:t>előrejelzéseit</w:t>
      </w:r>
      <w:proofErr w:type="spellEnd"/>
      <w:r>
        <w:rPr>
          <w:b/>
          <w:sz w:val="24"/>
          <w:lang w:val="hu-HU"/>
        </w:rPr>
        <w:t>. A Társaság továbbra is 2–4 százalékos szerves árbevétel-növekedésre számít a Henkel Cégcsoport esetében.</w:t>
      </w:r>
      <w:r>
        <w:rPr>
          <w:sz w:val="24"/>
          <w:lang w:val="hu-HU"/>
        </w:rPr>
        <w:t xml:space="preserve"> </w:t>
      </w:r>
      <w:r>
        <w:rPr>
          <w:b/>
          <w:sz w:val="24"/>
          <w:lang w:val="hu-HU"/>
        </w:rPr>
        <w:t xml:space="preserve">A Henkel megerősíti, hogy 4–5 százalék közötti szerves árbevétel-növekedést vár az </w:t>
      </w:r>
      <w:proofErr w:type="spellStart"/>
      <w:r>
        <w:rPr>
          <w:b/>
          <w:sz w:val="24"/>
          <w:lang w:val="hu-HU"/>
        </w:rPr>
        <w:t>Adhesive</w:t>
      </w:r>
      <w:proofErr w:type="spellEnd"/>
      <w:r>
        <w:rPr>
          <w:b/>
          <w:sz w:val="24"/>
          <w:lang w:val="hu-HU"/>
        </w:rPr>
        <w:t xml:space="preserve"> Technologies üzletágnál.</w:t>
      </w:r>
      <w:r>
        <w:rPr>
          <w:sz w:val="24"/>
          <w:lang w:val="hu-HU"/>
        </w:rPr>
        <w:t xml:space="preserve"> </w:t>
      </w:r>
      <w:r>
        <w:rPr>
          <w:b/>
          <w:sz w:val="24"/>
          <w:lang w:val="hu-HU"/>
        </w:rPr>
        <w:t>A Beauty Care üzletágban a Henkel megerősíti a 0–2 százalékos pozitív szerves árbevétel-növekedéssel kapcsolatos elvárását.</w:t>
      </w:r>
      <w:r>
        <w:rPr>
          <w:sz w:val="24"/>
          <w:lang w:val="hu-HU"/>
        </w:rPr>
        <w:t xml:space="preserve"> </w:t>
      </w:r>
      <w:r>
        <w:rPr>
          <w:b/>
          <w:sz w:val="24"/>
          <w:lang w:val="hu-HU"/>
        </w:rPr>
        <w:t xml:space="preserve">A </w:t>
      </w:r>
      <w:proofErr w:type="spellStart"/>
      <w:r>
        <w:rPr>
          <w:b/>
          <w:sz w:val="24"/>
          <w:lang w:val="hu-HU"/>
        </w:rPr>
        <w:t>Laundry</w:t>
      </w:r>
      <w:proofErr w:type="spellEnd"/>
      <w:r>
        <w:rPr>
          <w:sz w:val="24"/>
          <w:lang w:val="hu-HU"/>
        </w:rPr>
        <w:t xml:space="preserve"> </w:t>
      </w:r>
      <w:r>
        <w:rPr>
          <w:b/>
          <w:sz w:val="24"/>
          <w:lang w:val="hu-HU"/>
        </w:rPr>
        <w:t>&amp;</w:t>
      </w:r>
      <w:r>
        <w:rPr>
          <w:sz w:val="24"/>
          <w:lang w:val="hu-HU"/>
        </w:rPr>
        <w:t xml:space="preserve"> </w:t>
      </w:r>
      <w:r>
        <w:rPr>
          <w:b/>
          <w:sz w:val="24"/>
          <w:lang w:val="hu-HU"/>
        </w:rPr>
        <w:t>Home</w:t>
      </w:r>
      <w:r>
        <w:rPr>
          <w:sz w:val="24"/>
          <w:lang w:val="hu-HU"/>
        </w:rPr>
        <w:t xml:space="preserve"> </w:t>
      </w:r>
      <w:r>
        <w:rPr>
          <w:b/>
          <w:sz w:val="24"/>
          <w:lang w:val="hu-HU"/>
        </w:rPr>
        <w:t>Care</w:t>
      </w:r>
      <w:r>
        <w:rPr>
          <w:sz w:val="24"/>
          <w:lang w:val="hu-HU"/>
        </w:rPr>
        <w:t xml:space="preserve"> </w:t>
      </w:r>
      <w:r>
        <w:rPr>
          <w:b/>
          <w:sz w:val="24"/>
          <w:lang w:val="hu-HU"/>
        </w:rPr>
        <w:t>üzletág esetében a Henkel továbbra is a 2–4 százalékos tartományban számít növekedésre.</w:t>
      </w:r>
    </w:p>
    <w:p w:rsidR="00351573" w:rsidRDefault="00351573" w:rsidP="00351573">
      <w:pPr>
        <w:autoSpaceDE w:val="0"/>
        <w:autoSpaceDN w:val="0"/>
        <w:adjustRightInd w:val="0"/>
        <w:spacing w:line="360" w:lineRule="auto"/>
        <w:jc w:val="both"/>
        <w:rPr>
          <w:b/>
          <w:sz w:val="24"/>
          <w:lang w:val="hu-HU"/>
        </w:rPr>
      </w:pPr>
    </w:p>
    <w:p w:rsidR="00351573" w:rsidRDefault="00351573" w:rsidP="00351573">
      <w:pPr>
        <w:autoSpaceDE w:val="0"/>
        <w:autoSpaceDN w:val="0"/>
        <w:adjustRightInd w:val="0"/>
        <w:spacing w:line="360" w:lineRule="auto"/>
        <w:jc w:val="both"/>
        <w:rPr>
          <w:b/>
          <w:lang w:val="hu-HU"/>
        </w:rPr>
      </w:pPr>
      <w:r>
        <w:rPr>
          <w:b/>
          <w:sz w:val="24"/>
          <w:lang w:val="hu-HU"/>
        </w:rPr>
        <w:t>A korrigált árbevétel-arányos megtérülés (EBIT) kapcsán a Henkel továbbra is évente 18 százalék körüli növekedést jelez.</w:t>
      </w:r>
      <w:r>
        <w:rPr>
          <w:sz w:val="24"/>
          <w:lang w:val="hu-HU"/>
        </w:rPr>
        <w:t xml:space="preserve"> </w:t>
      </w:r>
      <w:r>
        <w:rPr>
          <w:b/>
          <w:sz w:val="24"/>
          <w:lang w:val="hu-HU"/>
        </w:rPr>
        <w:t>Azt várja, hogy ehhez a pozitív teljesítményhez mindhárom üzletág hozzá fog járulni.</w:t>
      </w:r>
      <w:r>
        <w:rPr>
          <w:sz w:val="24"/>
          <w:lang w:val="hu-HU"/>
        </w:rPr>
        <w:t xml:space="preserve"> </w:t>
      </w:r>
      <w:r>
        <w:rPr>
          <w:b/>
          <w:sz w:val="24"/>
          <w:lang w:val="hu-HU"/>
        </w:rPr>
        <w:t xml:space="preserve">A Henkel jóváhagyta, hogy az </w:t>
      </w:r>
      <w:r>
        <w:rPr>
          <w:rFonts w:cs="Arial"/>
          <w:b/>
          <w:sz w:val="24"/>
          <w:lang w:val="hu-HU"/>
        </w:rPr>
        <w:t>elsőbbségi részvények korrigált hozamában</w:t>
      </w:r>
      <w:r>
        <w:rPr>
          <w:b/>
          <w:sz w:val="24"/>
          <w:lang w:val="hu-HU"/>
        </w:rPr>
        <w:t xml:space="preserve"> 3–6 százalék közötti növekedésre számít.</w:t>
      </w:r>
    </w:p>
    <w:p w:rsidR="00351573" w:rsidRDefault="00351573" w:rsidP="00351573">
      <w:pPr>
        <w:spacing w:after="120" w:line="276" w:lineRule="auto"/>
        <w:jc w:val="both"/>
        <w:rPr>
          <w:b/>
          <w:lang w:val="hu-HU"/>
        </w:rPr>
      </w:pPr>
    </w:p>
    <w:p w:rsidR="00351573" w:rsidRDefault="00351573" w:rsidP="00351573">
      <w:pPr>
        <w:autoSpaceDE w:val="0"/>
        <w:autoSpaceDN w:val="0"/>
        <w:adjustRightInd w:val="0"/>
        <w:spacing w:after="120" w:line="360" w:lineRule="auto"/>
        <w:jc w:val="both"/>
        <w:rPr>
          <w:b/>
          <w:sz w:val="24"/>
          <w:lang w:val="hu-HU"/>
        </w:rPr>
      </w:pPr>
      <w:r>
        <w:rPr>
          <w:b/>
          <w:bCs/>
          <w:sz w:val="24"/>
          <w:lang w:val="hu-HU"/>
        </w:rPr>
        <w:t>Értékesítés és árbevételek 2018 harmadik negyedévében</w:t>
      </w:r>
      <w:r>
        <w:rPr>
          <w:sz w:val="24"/>
          <w:lang w:val="hu-HU"/>
        </w:rPr>
        <w:t xml:space="preserve"> </w:t>
      </w:r>
    </w:p>
    <w:p w:rsidR="00351573" w:rsidRDefault="00351573" w:rsidP="00351573">
      <w:pPr>
        <w:autoSpaceDE w:val="0"/>
        <w:autoSpaceDN w:val="0"/>
        <w:adjustRightInd w:val="0"/>
        <w:spacing w:line="360" w:lineRule="auto"/>
        <w:jc w:val="both"/>
        <w:rPr>
          <w:lang w:val="hu-HU"/>
        </w:rPr>
      </w:pPr>
      <w:r>
        <w:rPr>
          <w:sz w:val="24"/>
          <w:lang w:val="hu-HU"/>
        </w:rPr>
        <w:t xml:space="preserve">2018 harmadik negyedévében az 5037 millió euró összegű </w:t>
      </w:r>
      <w:r>
        <w:rPr>
          <w:b/>
          <w:sz w:val="24"/>
          <w:lang w:val="hu-HU"/>
        </w:rPr>
        <w:t>árbevétel</w:t>
      </w:r>
      <w:r>
        <w:rPr>
          <w:sz w:val="24"/>
          <w:lang w:val="hu-HU"/>
        </w:rPr>
        <w:t xml:space="preserve"> névlegesen 1,1 százalékkal nőtt az előző év harmadik negyedévének szintjéhez képest. A </w:t>
      </w:r>
      <w:r>
        <w:rPr>
          <w:b/>
          <w:sz w:val="24"/>
          <w:lang w:val="hu-HU"/>
        </w:rPr>
        <w:t>szerves</w:t>
      </w:r>
      <w:r>
        <w:rPr>
          <w:sz w:val="24"/>
          <w:lang w:val="hu-HU"/>
        </w:rPr>
        <w:t xml:space="preserve"> árbevétel, amelybe nem tartoznak bele a valutahatások és a felvásárlások/befektetés</w:t>
      </w:r>
      <w:r>
        <w:rPr>
          <w:sz w:val="24"/>
          <w:lang w:val="hu-HU"/>
        </w:rPr>
        <w:noBreakHyphen/>
        <w:t>megszüntetések eredményei, jó színvonalat jelentő, 2,7 százalékos növekedést mutattak. A felvásárlások és befektetés</w:t>
      </w:r>
      <w:r>
        <w:rPr>
          <w:sz w:val="24"/>
          <w:lang w:val="hu-HU"/>
        </w:rPr>
        <w:noBreakHyphen/>
        <w:t>megszüntetések hozzájárulása 1,6 százalék volt. A valutahatások -3,2 százalékos negatív eredményt gyakoroltak az értékesítésre.</w:t>
      </w:r>
    </w:p>
    <w:p w:rsidR="00351573" w:rsidRDefault="00351573" w:rsidP="00351573">
      <w:pPr>
        <w:autoSpaceDE w:val="0"/>
        <w:autoSpaceDN w:val="0"/>
        <w:adjustRightInd w:val="0"/>
        <w:spacing w:line="360" w:lineRule="auto"/>
        <w:jc w:val="both"/>
        <w:rPr>
          <w:sz w:val="24"/>
          <w:lang w:val="hu-HU"/>
        </w:rPr>
      </w:pPr>
    </w:p>
    <w:p w:rsidR="00351573" w:rsidRDefault="00351573" w:rsidP="00351573">
      <w:pPr>
        <w:autoSpaceDE w:val="0"/>
        <w:autoSpaceDN w:val="0"/>
        <w:adjustRightInd w:val="0"/>
        <w:spacing w:line="360" w:lineRule="auto"/>
        <w:jc w:val="both"/>
        <w:rPr>
          <w:lang w:val="hu-HU"/>
        </w:rPr>
      </w:pPr>
      <w:r>
        <w:rPr>
          <w:sz w:val="24"/>
          <w:lang w:val="hu-HU"/>
        </w:rPr>
        <w:t xml:space="preserve">Az </w:t>
      </w:r>
      <w:proofErr w:type="spellStart"/>
      <w:r>
        <w:rPr>
          <w:b/>
          <w:sz w:val="24"/>
          <w:lang w:val="hu-HU"/>
        </w:rPr>
        <w:t>Adhesive</w:t>
      </w:r>
      <w:proofErr w:type="spellEnd"/>
      <w:r>
        <w:rPr>
          <w:b/>
          <w:sz w:val="24"/>
          <w:lang w:val="hu-HU"/>
        </w:rPr>
        <w:t xml:space="preserve"> Technologies</w:t>
      </w:r>
      <w:r>
        <w:rPr>
          <w:sz w:val="24"/>
          <w:lang w:val="hu-HU"/>
        </w:rPr>
        <w:t xml:space="preserve"> üzletág erős, 3,8%-os szerves árbevétel</w:t>
      </w:r>
      <w:r>
        <w:rPr>
          <w:sz w:val="24"/>
          <w:lang w:val="hu-HU"/>
        </w:rPr>
        <w:noBreakHyphen/>
        <w:t xml:space="preserve">növekedésről számolt be. A </w:t>
      </w:r>
      <w:r>
        <w:rPr>
          <w:b/>
          <w:sz w:val="24"/>
          <w:lang w:val="hu-HU"/>
        </w:rPr>
        <w:t>Beauty Care</w:t>
      </w:r>
      <w:r>
        <w:rPr>
          <w:sz w:val="24"/>
          <w:lang w:val="hu-HU"/>
        </w:rPr>
        <w:t xml:space="preserve"> üzletág 0,5 százalékos, pozitív szerves árbevétel- növekedést regisztrált. A </w:t>
      </w:r>
      <w:proofErr w:type="spellStart"/>
      <w:r>
        <w:rPr>
          <w:b/>
          <w:sz w:val="24"/>
          <w:lang w:val="hu-HU"/>
        </w:rPr>
        <w:t>Laundry</w:t>
      </w:r>
      <w:proofErr w:type="spellEnd"/>
      <w:r>
        <w:rPr>
          <w:b/>
          <w:sz w:val="24"/>
          <w:lang w:val="hu-HU"/>
        </w:rPr>
        <w:t xml:space="preserve"> &amp; Home Care</w:t>
      </w:r>
      <w:r>
        <w:rPr>
          <w:sz w:val="24"/>
          <w:lang w:val="hu-HU"/>
        </w:rPr>
        <w:t xml:space="preserve"> jó, 2,5 százalékos szerves árbevétel</w:t>
      </w:r>
      <w:r>
        <w:rPr>
          <w:sz w:val="24"/>
          <w:lang w:val="hu-HU"/>
        </w:rPr>
        <w:noBreakHyphen/>
        <w:t xml:space="preserve">növekedést jelentett. </w:t>
      </w:r>
    </w:p>
    <w:p w:rsidR="00351573" w:rsidRDefault="00351573" w:rsidP="00351573">
      <w:pPr>
        <w:autoSpaceDE w:val="0"/>
        <w:autoSpaceDN w:val="0"/>
        <w:adjustRightInd w:val="0"/>
        <w:spacing w:line="360" w:lineRule="auto"/>
        <w:jc w:val="both"/>
        <w:rPr>
          <w:sz w:val="24"/>
          <w:lang w:val="hu-HU"/>
        </w:rPr>
      </w:pPr>
    </w:p>
    <w:p w:rsidR="00351573" w:rsidRDefault="00351573" w:rsidP="00351573">
      <w:pPr>
        <w:autoSpaceDE w:val="0"/>
        <w:autoSpaceDN w:val="0"/>
        <w:adjustRightInd w:val="0"/>
        <w:spacing w:line="360" w:lineRule="auto"/>
        <w:jc w:val="both"/>
        <w:rPr>
          <w:sz w:val="24"/>
          <w:lang w:val="hu-HU"/>
        </w:rPr>
      </w:pPr>
      <w:r>
        <w:rPr>
          <w:sz w:val="24"/>
          <w:lang w:val="hu-HU"/>
        </w:rPr>
        <w:t xml:space="preserve">A </w:t>
      </w:r>
      <w:r>
        <w:rPr>
          <w:b/>
          <w:sz w:val="24"/>
          <w:lang w:val="hu-HU"/>
        </w:rPr>
        <w:t>feltörekvő piacok</w:t>
      </w:r>
      <w:r>
        <w:rPr>
          <w:sz w:val="24"/>
          <w:lang w:val="hu-HU"/>
        </w:rPr>
        <w:t xml:space="preserve"> ismét átlagon felüli mértékben járultak hozzá a Csoport szerves növekedéséhez, amely a szerves árbevétel nagyon erős, 6,8 százalékos emelkedését jelenti.  Az </w:t>
      </w:r>
      <w:r>
        <w:rPr>
          <w:b/>
          <w:sz w:val="24"/>
          <w:lang w:val="hu-HU"/>
        </w:rPr>
        <w:t>érett piacok</w:t>
      </w:r>
      <w:r>
        <w:rPr>
          <w:sz w:val="24"/>
          <w:lang w:val="hu-HU"/>
        </w:rPr>
        <w:t>, amelyek szerves árbevétele -0,1 százalékot változott, szinte teljes mértékben az előző év harmadik negyedévének szintjén maradt.</w:t>
      </w:r>
    </w:p>
    <w:p w:rsidR="00351573" w:rsidRDefault="00351573" w:rsidP="00351573">
      <w:pPr>
        <w:autoSpaceDE w:val="0"/>
        <w:autoSpaceDN w:val="0"/>
        <w:adjustRightInd w:val="0"/>
        <w:spacing w:line="360" w:lineRule="auto"/>
        <w:jc w:val="both"/>
        <w:rPr>
          <w:sz w:val="24"/>
          <w:lang w:val="hu-HU"/>
        </w:rPr>
      </w:pPr>
    </w:p>
    <w:p w:rsidR="00351573" w:rsidRDefault="00351573" w:rsidP="00351573">
      <w:pPr>
        <w:autoSpaceDE w:val="0"/>
        <w:autoSpaceDN w:val="0"/>
        <w:adjustRightInd w:val="0"/>
        <w:spacing w:line="360" w:lineRule="auto"/>
        <w:jc w:val="both"/>
        <w:rPr>
          <w:lang w:val="hu-HU"/>
        </w:rPr>
      </w:pPr>
      <w:r>
        <w:rPr>
          <w:sz w:val="24"/>
          <w:lang w:val="hu-HU"/>
        </w:rPr>
        <w:t xml:space="preserve">A </w:t>
      </w:r>
      <w:r>
        <w:rPr>
          <w:b/>
          <w:sz w:val="24"/>
          <w:lang w:val="hu-HU"/>
        </w:rPr>
        <w:t>nyugat-európai</w:t>
      </w:r>
      <w:r>
        <w:rPr>
          <w:sz w:val="24"/>
          <w:lang w:val="hu-HU"/>
        </w:rPr>
        <w:t xml:space="preserve"> eladások 0,6 százalékos szerves növekedés mellett pozitív változást értek el. </w:t>
      </w:r>
      <w:r>
        <w:rPr>
          <w:b/>
          <w:sz w:val="24"/>
          <w:lang w:val="hu-HU"/>
        </w:rPr>
        <w:t>Kelet-Európa</w:t>
      </w:r>
      <w:r>
        <w:rPr>
          <w:sz w:val="24"/>
          <w:lang w:val="hu-HU"/>
        </w:rPr>
        <w:t xml:space="preserve"> jelentős, 7,1 százalékos szerves árbevétel-növekedést ért el. </w:t>
      </w:r>
      <w:r>
        <w:rPr>
          <w:b/>
          <w:sz w:val="24"/>
          <w:lang w:val="hu-HU"/>
        </w:rPr>
        <w:t>Afrikában/a Közel Keleten</w:t>
      </w:r>
      <w:r>
        <w:rPr>
          <w:sz w:val="24"/>
          <w:lang w:val="hu-HU"/>
        </w:rPr>
        <w:t xml:space="preserve"> 13,1 százalékkal két számjegyű árbevétel-növekedés volt tapasztalható. </w:t>
      </w:r>
      <w:r>
        <w:rPr>
          <w:b/>
          <w:sz w:val="24"/>
          <w:lang w:val="hu-HU"/>
        </w:rPr>
        <w:t xml:space="preserve">Észak-Amerikában </w:t>
      </w:r>
      <w:r>
        <w:rPr>
          <w:sz w:val="24"/>
          <w:lang w:val="hu-HU"/>
        </w:rPr>
        <w:t>a szerves árbevételek kissé negatív irányban mozdultak el, 0.8 százalékkal csökkentek.</w:t>
      </w:r>
      <w:r>
        <w:rPr>
          <w:b/>
          <w:sz w:val="24"/>
          <w:lang w:val="hu-HU"/>
        </w:rPr>
        <w:t xml:space="preserve"> Latin-Amerika </w:t>
      </w:r>
      <w:r>
        <w:rPr>
          <w:sz w:val="24"/>
          <w:lang w:val="hu-HU"/>
        </w:rPr>
        <w:t xml:space="preserve">11,5 százalékos, kétszámjegyű szerves növekedést ért el, míg az </w:t>
      </w:r>
      <w:r>
        <w:rPr>
          <w:b/>
          <w:sz w:val="24"/>
          <w:lang w:val="hu-HU"/>
        </w:rPr>
        <w:t>ázsiai-csendes-óceáni</w:t>
      </w:r>
      <w:r>
        <w:rPr>
          <w:sz w:val="24"/>
          <w:lang w:val="hu-HU"/>
        </w:rPr>
        <w:t xml:space="preserve"> térségben az árbevétel pozitív változást mutatott és 1,2 százalékkal nőtt.</w:t>
      </w:r>
    </w:p>
    <w:p w:rsidR="00351573" w:rsidRDefault="00351573" w:rsidP="00351573">
      <w:pPr>
        <w:autoSpaceDE w:val="0"/>
        <w:autoSpaceDN w:val="0"/>
        <w:adjustRightInd w:val="0"/>
        <w:spacing w:line="360" w:lineRule="auto"/>
        <w:jc w:val="both"/>
        <w:rPr>
          <w:sz w:val="24"/>
          <w:lang w:val="hu-HU"/>
        </w:rPr>
      </w:pPr>
    </w:p>
    <w:p w:rsidR="00351573" w:rsidRDefault="00351573" w:rsidP="00351573">
      <w:pPr>
        <w:autoSpaceDE w:val="0"/>
        <w:autoSpaceDN w:val="0"/>
        <w:adjustRightInd w:val="0"/>
        <w:spacing w:line="360" w:lineRule="auto"/>
        <w:jc w:val="both"/>
        <w:rPr>
          <w:sz w:val="24"/>
          <w:lang w:val="hu-HU"/>
        </w:rPr>
      </w:pPr>
      <w:r>
        <w:rPr>
          <w:sz w:val="24"/>
          <w:lang w:val="hu-HU"/>
        </w:rPr>
        <w:t xml:space="preserve">A </w:t>
      </w:r>
      <w:r>
        <w:rPr>
          <w:b/>
          <w:sz w:val="24"/>
          <w:lang w:val="hu-HU"/>
        </w:rPr>
        <w:t>korrigált üzleti eredmény (EBIT)</w:t>
      </w:r>
      <w:r>
        <w:rPr>
          <w:sz w:val="24"/>
          <w:lang w:val="hu-HU"/>
        </w:rPr>
        <w:t xml:space="preserve"> 3,3 százalékot javult, és az előző év harmadik negyedévi 897 millió euróról 926 millió euróra nőtt.</w:t>
      </w:r>
    </w:p>
    <w:p w:rsidR="00351573" w:rsidRDefault="00351573" w:rsidP="00351573">
      <w:pPr>
        <w:autoSpaceDE w:val="0"/>
        <w:autoSpaceDN w:val="0"/>
        <w:adjustRightInd w:val="0"/>
        <w:spacing w:line="360" w:lineRule="auto"/>
        <w:jc w:val="both"/>
        <w:rPr>
          <w:sz w:val="24"/>
          <w:lang w:val="hu-HU"/>
        </w:rPr>
      </w:pPr>
    </w:p>
    <w:p w:rsidR="00351573" w:rsidRDefault="00351573" w:rsidP="00351573">
      <w:pPr>
        <w:autoSpaceDE w:val="0"/>
        <w:autoSpaceDN w:val="0"/>
        <w:adjustRightInd w:val="0"/>
        <w:spacing w:line="360" w:lineRule="auto"/>
        <w:jc w:val="both"/>
        <w:rPr>
          <w:sz w:val="24"/>
          <w:lang w:val="hu-HU"/>
        </w:rPr>
      </w:pPr>
      <w:r>
        <w:rPr>
          <w:sz w:val="24"/>
          <w:lang w:val="hu-HU"/>
        </w:rPr>
        <w:t>A</w:t>
      </w:r>
      <w:r>
        <w:rPr>
          <w:b/>
          <w:sz w:val="24"/>
          <w:lang w:val="hu-HU"/>
        </w:rPr>
        <w:t xml:space="preserve"> korrigált árbevétel-arányos megtérülés (EBIT) </w:t>
      </w:r>
      <w:r>
        <w:rPr>
          <w:sz w:val="24"/>
          <w:lang w:val="hu-HU"/>
        </w:rPr>
        <w:t xml:space="preserve">erős emelkedést mutatott és 0,4 százalékponttal 18,4 százalékra nőtt. </w:t>
      </w:r>
    </w:p>
    <w:p w:rsidR="00351573" w:rsidRDefault="00351573" w:rsidP="00351573">
      <w:pPr>
        <w:autoSpaceDE w:val="0"/>
        <w:autoSpaceDN w:val="0"/>
        <w:adjustRightInd w:val="0"/>
        <w:spacing w:line="360" w:lineRule="auto"/>
        <w:jc w:val="both"/>
        <w:rPr>
          <w:b/>
          <w:sz w:val="24"/>
          <w:lang w:val="hu-HU"/>
        </w:rPr>
      </w:pPr>
    </w:p>
    <w:p w:rsidR="00351573" w:rsidRDefault="00351573" w:rsidP="00351573">
      <w:pPr>
        <w:autoSpaceDE w:val="0"/>
        <w:autoSpaceDN w:val="0"/>
        <w:adjustRightInd w:val="0"/>
        <w:spacing w:line="360" w:lineRule="auto"/>
        <w:jc w:val="both"/>
        <w:rPr>
          <w:sz w:val="24"/>
          <w:lang w:val="hu-HU"/>
        </w:rPr>
      </w:pPr>
      <w:r>
        <w:rPr>
          <w:sz w:val="24"/>
          <w:lang w:val="hu-HU"/>
        </w:rPr>
        <w:t>Az</w:t>
      </w:r>
      <w:r>
        <w:rPr>
          <w:b/>
          <w:sz w:val="24"/>
          <w:lang w:val="hu-HU"/>
        </w:rPr>
        <w:t xml:space="preserve"> </w:t>
      </w:r>
      <w:r>
        <w:rPr>
          <w:rFonts w:cs="Arial"/>
          <w:b/>
          <w:sz w:val="24"/>
          <w:lang w:val="hu-HU"/>
        </w:rPr>
        <w:t>elsőbbségi részvények korrigált hozama</w:t>
      </w:r>
      <w:r>
        <w:rPr>
          <w:b/>
          <w:sz w:val="24"/>
          <w:lang w:val="hu-HU"/>
        </w:rPr>
        <w:t xml:space="preserve"> </w:t>
      </w:r>
      <w:r>
        <w:rPr>
          <w:sz w:val="24"/>
          <w:lang w:val="hu-HU"/>
        </w:rPr>
        <w:t>a 2017 harmadik negyedévi 1,54 eurós szinthez képest 2018 harmadik negyedévére 2,6 százalékkal, 1,58 euróra nőtt.</w:t>
      </w:r>
    </w:p>
    <w:p w:rsidR="00351573" w:rsidRDefault="00351573" w:rsidP="00351573">
      <w:pPr>
        <w:autoSpaceDE w:val="0"/>
        <w:autoSpaceDN w:val="0"/>
        <w:adjustRightInd w:val="0"/>
        <w:spacing w:line="360" w:lineRule="auto"/>
        <w:jc w:val="both"/>
        <w:rPr>
          <w:sz w:val="24"/>
          <w:lang w:val="hu-HU"/>
        </w:rPr>
      </w:pPr>
    </w:p>
    <w:p w:rsidR="00351573" w:rsidRDefault="00351573" w:rsidP="00351573">
      <w:pPr>
        <w:autoSpaceDE w:val="0"/>
        <w:autoSpaceDN w:val="0"/>
        <w:adjustRightInd w:val="0"/>
        <w:spacing w:line="360" w:lineRule="auto"/>
        <w:jc w:val="both"/>
        <w:rPr>
          <w:sz w:val="24"/>
          <w:lang w:val="hu-HU"/>
        </w:rPr>
      </w:pPr>
      <w:r>
        <w:rPr>
          <w:sz w:val="24"/>
          <w:lang w:val="hu-HU"/>
        </w:rPr>
        <w:t xml:space="preserve">A </w:t>
      </w:r>
      <w:r>
        <w:rPr>
          <w:b/>
          <w:sz w:val="24"/>
          <w:lang w:val="hu-HU"/>
        </w:rPr>
        <w:t>nett</w:t>
      </w:r>
      <w:r w:rsidR="003B5D6A">
        <w:rPr>
          <w:b/>
          <w:sz w:val="24"/>
          <w:lang w:val="hu-HU"/>
        </w:rPr>
        <w:t>ó</w:t>
      </w:r>
      <w:r>
        <w:rPr>
          <w:b/>
          <w:sz w:val="24"/>
          <w:lang w:val="hu-HU"/>
        </w:rPr>
        <w:t xml:space="preserve"> forgótőke </w:t>
      </w:r>
      <w:r>
        <w:rPr>
          <w:sz w:val="24"/>
          <w:lang w:val="hu-HU"/>
        </w:rPr>
        <w:t>árbevételhez viszonyított 6,6 százalékos aránya meghaladta a 2017 második negyedévi értéket (5,6 százalék).</w:t>
      </w:r>
    </w:p>
    <w:p w:rsidR="00351573" w:rsidRDefault="00351573" w:rsidP="00351573">
      <w:pPr>
        <w:autoSpaceDE w:val="0"/>
        <w:autoSpaceDN w:val="0"/>
        <w:adjustRightInd w:val="0"/>
        <w:spacing w:line="360" w:lineRule="auto"/>
        <w:jc w:val="both"/>
        <w:rPr>
          <w:sz w:val="24"/>
          <w:lang w:val="hu-HU"/>
        </w:rPr>
      </w:pPr>
    </w:p>
    <w:p w:rsidR="00351573" w:rsidRDefault="00351573" w:rsidP="00351573">
      <w:pPr>
        <w:autoSpaceDE w:val="0"/>
        <w:autoSpaceDN w:val="0"/>
        <w:adjustRightInd w:val="0"/>
        <w:spacing w:after="120" w:line="360" w:lineRule="auto"/>
        <w:jc w:val="both"/>
        <w:rPr>
          <w:b/>
          <w:sz w:val="24"/>
          <w:lang w:val="hu-HU"/>
        </w:rPr>
      </w:pPr>
      <w:r>
        <w:rPr>
          <w:b/>
          <w:sz w:val="24"/>
          <w:lang w:val="hu-HU"/>
        </w:rPr>
        <w:t>Üzletágak teljesítménye</w:t>
      </w:r>
    </w:p>
    <w:p w:rsidR="00351573" w:rsidRDefault="00351573" w:rsidP="00351573">
      <w:pPr>
        <w:autoSpaceDE w:val="0"/>
        <w:autoSpaceDN w:val="0"/>
        <w:adjustRightInd w:val="0"/>
        <w:spacing w:line="360" w:lineRule="auto"/>
        <w:jc w:val="both"/>
        <w:rPr>
          <w:lang w:val="hu-HU"/>
        </w:rPr>
      </w:pPr>
      <w:r>
        <w:rPr>
          <w:sz w:val="24"/>
          <w:lang w:val="hu-HU"/>
        </w:rPr>
        <w:t xml:space="preserve">Az </w:t>
      </w:r>
      <w:proofErr w:type="spellStart"/>
      <w:r>
        <w:rPr>
          <w:b/>
          <w:sz w:val="24"/>
          <w:lang w:val="hu-HU"/>
        </w:rPr>
        <w:t>Adhesive</w:t>
      </w:r>
      <w:proofErr w:type="spellEnd"/>
      <w:r>
        <w:rPr>
          <w:b/>
          <w:sz w:val="24"/>
          <w:lang w:val="hu-HU"/>
        </w:rPr>
        <w:t xml:space="preserve"> Technologies </w:t>
      </w:r>
      <w:r>
        <w:rPr>
          <w:sz w:val="24"/>
          <w:lang w:val="hu-HU"/>
        </w:rPr>
        <w:t xml:space="preserve">üzletág erős, 3,8 százalékos </w:t>
      </w:r>
      <w:r>
        <w:rPr>
          <w:b/>
          <w:sz w:val="24"/>
          <w:lang w:val="hu-HU"/>
        </w:rPr>
        <w:t>szerves</w:t>
      </w:r>
      <w:r>
        <w:rPr>
          <w:sz w:val="24"/>
          <w:lang w:val="hu-HU"/>
        </w:rPr>
        <w:t xml:space="preserve"> </w:t>
      </w:r>
      <w:r>
        <w:rPr>
          <w:b/>
          <w:sz w:val="24"/>
          <w:lang w:val="hu-HU"/>
        </w:rPr>
        <w:t>árbevétel</w:t>
      </w:r>
      <w:r>
        <w:rPr>
          <w:b/>
          <w:sz w:val="24"/>
          <w:lang w:val="hu-HU"/>
        </w:rPr>
        <w:noBreakHyphen/>
        <w:t>növekedést</w:t>
      </w:r>
      <w:r>
        <w:rPr>
          <w:sz w:val="24"/>
          <w:lang w:val="hu-HU"/>
        </w:rPr>
        <w:t xml:space="preserve"> ért el a harmadik negyedévben. Nominálisan az árbevétel az előző év szintjén maradt, 2 373 millió eurót ért el. A </w:t>
      </w:r>
      <w:r>
        <w:rPr>
          <w:b/>
          <w:sz w:val="24"/>
          <w:lang w:val="hu-HU"/>
        </w:rPr>
        <w:t xml:space="preserve">korrigált üzleti eredmény </w:t>
      </w:r>
      <w:r>
        <w:rPr>
          <w:sz w:val="24"/>
          <w:lang w:val="hu-HU"/>
        </w:rPr>
        <w:t xml:space="preserve">2,7 százalékkal nőtt és elérte a 466 millió eurót. A </w:t>
      </w:r>
      <w:r>
        <w:rPr>
          <w:b/>
          <w:sz w:val="24"/>
          <w:lang w:val="hu-HU"/>
        </w:rPr>
        <w:t xml:space="preserve">korrigált árbevétel-arányos </w:t>
      </w:r>
      <w:r>
        <w:rPr>
          <w:b/>
          <w:sz w:val="24"/>
          <w:lang w:val="hu-HU"/>
        </w:rPr>
        <w:lastRenderedPageBreak/>
        <w:t xml:space="preserve">megtérülés </w:t>
      </w:r>
      <w:r>
        <w:rPr>
          <w:sz w:val="24"/>
          <w:lang w:val="hu-HU"/>
        </w:rPr>
        <w:t>nagyon erős, 0,5 százalékpontos növekedést mutatott, mellyel 19,6 százalékot ért el.</w:t>
      </w:r>
    </w:p>
    <w:p w:rsidR="00351573" w:rsidRDefault="00351573" w:rsidP="00351573">
      <w:pPr>
        <w:autoSpaceDE w:val="0"/>
        <w:autoSpaceDN w:val="0"/>
        <w:adjustRightInd w:val="0"/>
        <w:spacing w:line="360" w:lineRule="auto"/>
        <w:jc w:val="both"/>
        <w:rPr>
          <w:sz w:val="24"/>
          <w:lang w:val="hu-HU"/>
        </w:rPr>
      </w:pPr>
    </w:p>
    <w:p w:rsidR="00351573" w:rsidRDefault="00351573" w:rsidP="00351573">
      <w:pPr>
        <w:autoSpaceDE w:val="0"/>
        <w:autoSpaceDN w:val="0"/>
        <w:adjustRightInd w:val="0"/>
        <w:spacing w:line="360" w:lineRule="auto"/>
        <w:jc w:val="both"/>
        <w:rPr>
          <w:sz w:val="24"/>
          <w:lang w:val="hu-HU"/>
        </w:rPr>
      </w:pPr>
      <w:r>
        <w:rPr>
          <w:sz w:val="24"/>
          <w:lang w:val="hu-HU"/>
        </w:rPr>
        <w:t xml:space="preserve">A </w:t>
      </w:r>
      <w:r>
        <w:rPr>
          <w:b/>
          <w:sz w:val="24"/>
          <w:lang w:val="hu-HU"/>
        </w:rPr>
        <w:t>Beauty Care</w:t>
      </w:r>
      <w:r>
        <w:rPr>
          <w:sz w:val="24"/>
          <w:lang w:val="hu-HU"/>
        </w:rPr>
        <w:t xml:space="preserve"> üzletág 0,5 százalékos, pozitív </w:t>
      </w:r>
      <w:r>
        <w:rPr>
          <w:b/>
          <w:sz w:val="24"/>
          <w:lang w:val="hu-HU"/>
        </w:rPr>
        <w:t>szerves árbevétel-növekedést</w:t>
      </w:r>
      <w:r>
        <w:rPr>
          <w:sz w:val="24"/>
          <w:lang w:val="hu-HU"/>
        </w:rPr>
        <w:t xml:space="preserve"> regisztrált. Névlegesen az árbevétel 5,5 százalékkal 993 millió euróra emelkedett. A </w:t>
      </w:r>
      <w:r>
        <w:rPr>
          <w:b/>
          <w:sz w:val="24"/>
          <w:lang w:val="hu-HU"/>
        </w:rPr>
        <w:t xml:space="preserve">korrigált üzemi eredmény </w:t>
      </w:r>
      <w:r>
        <w:rPr>
          <w:sz w:val="24"/>
          <w:lang w:val="hu-HU"/>
        </w:rPr>
        <w:t xml:space="preserve">6,7 százalékkal nőtt és elérte a 182 millió eurót. A </w:t>
      </w:r>
      <w:r>
        <w:rPr>
          <w:b/>
          <w:sz w:val="24"/>
          <w:lang w:val="hu-HU"/>
        </w:rPr>
        <w:t>korrigált árbevétel-arányos megtérülés</w:t>
      </w:r>
      <w:r>
        <w:rPr>
          <w:sz w:val="24"/>
          <w:lang w:val="hu-HU"/>
        </w:rPr>
        <w:t xml:space="preserve"> 18,3 százalékos eredményével jó, 0,2 százalékpontos növekedést mutatott.</w:t>
      </w:r>
    </w:p>
    <w:p w:rsidR="00351573" w:rsidRDefault="00351573" w:rsidP="00351573">
      <w:pPr>
        <w:autoSpaceDE w:val="0"/>
        <w:autoSpaceDN w:val="0"/>
        <w:adjustRightInd w:val="0"/>
        <w:spacing w:line="360" w:lineRule="auto"/>
        <w:jc w:val="both"/>
        <w:rPr>
          <w:color w:val="000000"/>
          <w:lang w:val="hu-HU"/>
        </w:rPr>
      </w:pPr>
    </w:p>
    <w:p w:rsidR="00351573" w:rsidRDefault="00351573" w:rsidP="00351573">
      <w:pPr>
        <w:spacing w:line="360" w:lineRule="auto"/>
        <w:jc w:val="both"/>
        <w:rPr>
          <w:i/>
          <w:color w:val="7F7F7F"/>
          <w:lang w:val="hu-HU"/>
        </w:rPr>
      </w:pPr>
      <w:r>
        <w:rPr>
          <w:sz w:val="24"/>
          <w:lang w:val="hu-HU"/>
        </w:rPr>
        <w:t xml:space="preserve">Az </w:t>
      </w:r>
      <w:proofErr w:type="spellStart"/>
      <w:r>
        <w:rPr>
          <w:b/>
          <w:sz w:val="24"/>
          <w:lang w:val="hu-HU"/>
        </w:rPr>
        <w:t>Laundry</w:t>
      </w:r>
      <w:proofErr w:type="spellEnd"/>
      <w:r>
        <w:rPr>
          <w:b/>
          <w:sz w:val="24"/>
          <w:lang w:val="hu-HU"/>
        </w:rPr>
        <w:t xml:space="preserve"> &amp; Home Care</w:t>
      </w:r>
      <w:r>
        <w:rPr>
          <w:sz w:val="24"/>
          <w:lang w:val="hu-HU"/>
        </w:rPr>
        <w:t xml:space="preserve"> üzletág a harmadik negyedévben kedvező, 2,5 százalékos </w:t>
      </w:r>
      <w:r>
        <w:rPr>
          <w:b/>
          <w:sz w:val="24"/>
          <w:lang w:val="hu-HU"/>
        </w:rPr>
        <w:t>szerves</w:t>
      </w:r>
      <w:r>
        <w:rPr>
          <w:sz w:val="24"/>
          <w:lang w:val="hu-HU"/>
        </w:rPr>
        <w:t xml:space="preserve"> </w:t>
      </w:r>
      <w:r>
        <w:rPr>
          <w:b/>
          <w:sz w:val="24"/>
          <w:lang w:val="hu-HU"/>
        </w:rPr>
        <w:t>árbevétel</w:t>
      </w:r>
      <w:r>
        <w:rPr>
          <w:b/>
          <w:sz w:val="24"/>
          <w:lang w:val="hu-HU"/>
        </w:rPr>
        <w:noBreakHyphen/>
        <w:t>növekedést</w:t>
      </w:r>
      <w:r>
        <w:rPr>
          <w:sz w:val="24"/>
          <w:lang w:val="hu-HU"/>
        </w:rPr>
        <w:t xml:space="preserve"> ért el. Névlegesen az árbevétel</w:t>
      </w:r>
      <w:r>
        <w:rPr>
          <w:b/>
          <w:sz w:val="24"/>
          <w:lang w:val="hu-HU"/>
        </w:rPr>
        <w:t xml:space="preserve"> </w:t>
      </w:r>
      <w:r>
        <w:rPr>
          <w:sz w:val="24"/>
          <w:lang w:val="hu-HU"/>
        </w:rPr>
        <w:t xml:space="preserve">0,3 százalékkal nőtt és elérte a 1 641 millió eurót. A </w:t>
      </w:r>
      <w:r>
        <w:rPr>
          <w:b/>
          <w:sz w:val="24"/>
          <w:lang w:val="hu-HU"/>
        </w:rPr>
        <w:t>korrigált üz</w:t>
      </w:r>
      <w:r w:rsidR="00464548">
        <w:rPr>
          <w:b/>
          <w:sz w:val="24"/>
          <w:lang w:val="hu-HU"/>
        </w:rPr>
        <w:t>l</w:t>
      </w:r>
      <w:r>
        <w:rPr>
          <w:b/>
          <w:sz w:val="24"/>
          <w:lang w:val="hu-HU"/>
        </w:rPr>
        <w:t>e</w:t>
      </w:r>
      <w:r w:rsidR="00464548">
        <w:rPr>
          <w:b/>
          <w:sz w:val="24"/>
          <w:lang w:val="hu-HU"/>
        </w:rPr>
        <w:t>t</w:t>
      </w:r>
      <w:r>
        <w:rPr>
          <w:b/>
          <w:sz w:val="24"/>
          <w:lang w:val="hu-HU"/>
        </w:rPr>
        <w:t xml:space="preserve">i eredmény </w:t>
      </w:r>
      <w:r>
        <w:rPr>
          <w:sz w:val="24"/>
          <w:lang w:val="hu-HU"/>
        </w:rPr>
        <w:t xml:space="preserve">294 millió eurót tett ki, amely a 2017 harmadik negyedévi szintnek felel meg. A </w:t>
      </w:r>
      <w:r>
        <w:rPr>
          <w:b/>
          <w:sz w:val="24"/>
          <w:lang w:val="hu-HU"/>
        </w:rPr>
        <w:t>korrigált árbevétel-arányos megtérülés</w:t>
      </w:r>
      <w:r>
        <w:rPr>
          <w:sz w:val="24"/>
          <w:lang w:val="hu-HU"/>
        </w:rPr>
        <w:t xml:space="preserve"> 17,9 százalékos szintje szinte nem változott, az előző évi szintet érte el.</w:t>
      </w:r>
    </w:p>
    <w:p w:rsidR="00351573" w:rsidRDefault="00351573" w:rsidP="00351573">
      <w:pPr>
        <w:autoSpaceDE w:val="0"/>
        <w:autoSpaceDN w:val="0"/>
        <w:adjustRightInd w:val="0"/>
        <w:spacing w:line="360" w:lineRule="auto"/>
        <w:jc w:val="both"/>
        <w:rPr>
          <w:b/>
          <w:sz w:val="24"/>
          <w:lang w:val="hu-HU"/>
        </w:rPr>
      </w:pPr>
    </w:p>
    <w:p w:rsidR="00351573" w:rsidRDefault="00351573" w:rsidP="00351573">
      <w:pPr>
        <w:autoSpaceDE w:val="0"/>
        <w:autoSpaceDN w:val="0"/>
        <w:adjustRightInd w:val="0"/>
        <w:spacing w:after="120" w:line="360" w:lineRule="auto"/>
        <w:jc w:val="both"/>
        <w:rPr>
          <w:b/>
          <w:sz w:val="24"/>
          <w:lang w:val="hu-HU"/>
        </w:rPr>
      </w:pPr>
      <w:r>
        <w:rPr>
          <w:b/>
          <w:sz w:val="24"/>
          <w:lang w:val="hu-HU"/>
        </w:rPr>
        <w:t>Jó üzleti teljesítmény 2018 első kilenc hónapjában</w:t>
      </w:r>
    </w:p>
    <w:p w:rsidR="00351573" w:rsidRDefault="00351573" w:rsidP="00351573">
      <w:pPr>
        <w:autoSpaceDE w:val="0"/>
        <w:autoSpaceDN w:val="0"/>
        <w:adjustRightInd w:val="0"/>
        <w:spacing w:line="360" w:lineRule="auto"/>
        <w:jc w:val="both"/>
        <w:rPr>
          <w:lang w:val="hu-HU"/>
        </w:rPr>
      </w:pPr>
      <w:r>
        <w:rPr>
          <w:sz w:val="24"/>
          <w:lang w:val="hu-HU"/>
        </w:rPr>
        <w:t xml:space="preserve">2018 első kilenc hónapjában a Henkel cég 15015 millió euró </w:t>
      </w:r>
      <w:r>
        <w:rPr>
          <w:b/>
          <w:sz w:val="24"/>
          <w:lang w:val="hu-HU"/>
        </w:rPr>
        <w:t>árbevételre</w:t>
      </w:r>
      <w:r>
        <w:rPr>
          <w:sz w:val="24"/>
          <w:lang w:val="hu-HU"/>
        </w:rPr>
        <w:t xml:space="preserve"> tett szert. A </w:t>
      </w:r>
      <w:r>
        <w:rPr>
          <w:b/>
          <w:sz w:val="24"/>
          <w:lang w:val="hu-HU"/>
        </w:rPr>
        <w:t>szerves</w:t>
      </w:r>
      <w:r>
        <w:rPr>
          <w:sz w:val="24"/>
          <w:lang w:val="hu-HU"/>
        </w:rPr>
        <w:t xml:space="preserve"> árbevétel, amelybe nem tartoznak bele a valutahatások és a felvásárlások/befektetés</w:t>
      </w:r>
      <w:r>
        <w:rPr>
          <w:sz w:val="24"/>
          <w:lang w:val="hu-HU"/>
        </w:rPr>
        <w:noBreakHyphen/>
        <w:t>megszüntetések eredményei, kedvező, 2,4 százalékos növekedést mutatott. A külföldi valutaárfolyamok hatásai 6,0 százalékkal csökkentették az árbevételt.</w:t>
      </w:r>
    </w:p>
    <w:p w:rsidR="00351573" w:rsidRDefault="00351573" w:rsidP="00351573">
      <w:pPr>
        <w:autoSpaceDE w:val="0"/>
        <w:autoSpaceDN w:val="0"/>
        <w:adjustRightInd w:val="0"/>
        <w:spacing w:line="360" w:lineRule="auto"/>
        <w:jc w:val="both"/>
        <w:rPr>
          <w:b/>
          <w:sz w:val="24"/>
          <w:lang w:val="hu-HU"/>
        </w:rPr>
      </w:pPr>
    </w:p>
    <w:p w:rsidR="00351573" w:rsidRDefault="00351573" w:rsidP="00351573">
      <w:pPr>
        <w:autoSpaceDE w:val="0"/>
        <w:autoSpaceDN w:val="0"/>
        <w:adjustRightInd w:val="0"/>
        <w:spacing w:line="360" w:lineRule="auto"/>
        <w:jc w:val="both"/>
        <w:rPr>
          <w:sz w:val="24"/>
          <w:lang w:val="hu-HU"/>
        </w:rPr>
      </w:pPr>
      <w:r>
        <w:rPr>
          <w:sz w:val="24"/>
          <w:lang w:val="hu-HU"/>
        </w:rPr>
        <w:t xml:space="preserve">A </w:t>
      </w:r>
      <w:r>
        <w:rPr>
          <w:b/>
          <w:sz w:val="24"/>
          <w:lang w:val="hu-HU"/>
        </w:rPr>
        <w:t xml:space="preserve">korrigált üzleti eredmény </w:t>
      </w:r>
      <w:r>
        <w:rPr>
          <w:sz w:val="24"/>
          <w:lang w:val="hu-HU"/>
        </w:rPr>
        <w:t xml:space="preserve">1,3%-kal 2660 millió euróról 2694 millió euróra nőtt. </w:t>
      </w:r>
    </w:p>
    <w:p w:rsidR="00351573" w:rsidRDefault="00351573" w:rsidP="00351573">
      <w:pPr>
        <w:autoSpaceDE w:val="0"/>
        <w:autoSpaceDN w:val="0"/>
        <w:adjustRightInd w:val="0"/>
        <w:spacing w:line="360" w:lineRule="auto"/>
        <w:jc w:val="both"/>
        <w:rPr>
          <w:sz w:val="24"/>
          <w:lang w:val="hu-HU"/>
        </w:rPr>
      </w:pPr>
    </w:p>
    <w:p w:rsidR="00351573" w:rsidRDefault="00351573" w:rsidP="00351573">
      <w:pPr>
        <w:autoSpaceDE w:val="0"/>
        <w:autoSpaceDN w:val="0"/>
        <w:adjustRightInd w:val="0"/>
        <w:spacing w:line="360" w:lineRule="auto"/>
        <w:jc w:val="both"/>
        <w:rPr>
          <w:sz w:val="24"/>
          <w:lang w:val="hu-HU"/>
        </w:rPr>
      </w:pPr>
      <w:r>
        <w:rPr>
          <w:sz w:val="24"/>
          <w:lang w:val="hu-HU"/>
        </w:rPr>
        <w:t xml:space="preserve">A </w:t>
      </w:r>
      <w:r>
        <w:rPr>
          <w:b/>
          <w:sz w:val="24"/>
          <w:lang w:val="hu-HU"/>
        </w:rPr>
        <w:t xml:space="preserve">korrigált árbevétel-arányos megtérülés kedvező változást mutatott, és </w:t>
      </w:r>
      <w:r>
        <w:rPr>
          <w:sz w:val="24"/>
          <w:lang w:val="hu-HU"/>
        </w:rPr>
        <w:t>17,6 százalékról 17,9 százalékra nőtt.</w:t>
      </w:r>
    </w:p>
    <w:p w:rsidR="00351573" w:rsidRDefault="00351573" w:rsidP="00351573">
      <w:pPr>
        <w:autoSpaceDE w:val="0"/>
        <w:autoSpaceDN w:val="0"/>
        <w:adjustRightInd w:val="0"/>
        <w:spacing w:line="360" w:lineRule="auto"/>
        <w:jc w:val="both"/>
        <w:rPr>
          <w:b/>
          <w:sz w:val="24"/>
          <w:lang w:val="hu-HU"/>
        </w:rPr>
      </w:pPr>
    </w:p>
    <w:p w:rsidR="00351573" w:rsidRDefault="00351573" w:rsidP="00351573">
      <w:pPr>
        <w:autoSpaceDE w:val="0"/>
        <w:autoSpaceDN w:val="0"/>
        <w:adjustRightInd w:val="0"/>
        <w:spacing w:line="360" w:lineRule="auto"/>
        <w:jc w:val="both"/>
        <w:rPr>
          <w:sz w:val="24"/>
          <w:lang w:val="hu-HU"/>
        </w:rPr>
      </w:pPr>
      <w:r>
        <w:rPr>
          <w:sz w:val="24"/>
          <w:lang w:val="hu-HU"/>
        </w:rPr>
        <w:t>Az</w:t>
      </w:r>
      <w:r>
        <w:rPr>
          <w:b/>
          <w:sz w:val="24"/>
          <w:lang w:val="hu-HU"/>
        </w:rPr>
        <w:t xml:space="preserve"> </w:t>
      </w:r>
      <w:r>
        <w:rPr>
          <w:rFonts w:cs="Arial"/>
          <w:b/>
          <w:sz w:val="24"/>
          <w:lang w:val="hu-HU"/>
        </w:rPr>
        <w:t>elsőbbségi részvények korrigált hozama</w:t>
      </w:r>
      <w:r>
        <w:rPr>
          <w:b/>
          <w:sz w:val="24"/>
          <w:lang w:val="hu-HU"/>
        </w:rPr>
        <w:t xml:space="preserve"> </w:t>
      </w:r>
      <w:r>
        <w:rPr>
          <w:sz w:val="24"/>
          <w:lang w:val="hu-HU"/>
        </w:rPr>
        <w:t xml:space="preserve">2,0 százalékkal 4,50 euróról 4,59 euróra emelkedett. </w:t>
      </w:r>
    </w:p>
    <w:p w:rsidR="00351573" w:rsidRDefault="00351573" w:rsidP="00351573">
      <w:pPr>
        <w:autoSpaceDE w:val="0"/>
        <w:autoSpaceDN w:val="0"/>
        <w:adjustRightInd w:val="0"/>
        <w:spacing w:line="360" w:lineRule="auto"/>
        <w:jc w:val="both"/>
        <w:rPr>
          <w:sz w:val="24"/>
          <w:lang w:val="hu-HU"/>
        </w:rPr>
      </w:pPr>
    </w:p>
    <w:p w:rsidR="00351573" w:rsidRDefault="00351573" w:rsidP="00351573">
      <w:pPr>
        <w:autoSpaceDE w:val="0"/>
        <w:autoSpaceDN w:val="0"/>
        <w:adjustRightInd w:val="0"/>
        <w:spacing w:line="360" w:lineRule="auto"/>
        <w:jc w:val="both"/>
        <w:rPr>
          <w:lang w:val="hu-HU"/>
        </w:rPr>
      </w:pPr>
      <w:r>
        <w:rPr>
          <w:sz w:val="24"/>
          <w:lang w:val="hu-HU"/>
        </w:rPr>
        <w:lastRenderedPageBreak/>
        <w:t xml:space="preserve">2018 első kilenc hónapjában az </w:t>
      </w:r>
      <w:proofErr w:type="spellStart"/>
      <w:r>
        <w:rPr>
          <w:b/>
          <w:sz w:val="24"/>
          <w:lang w:val="hu-HU"/>
        </w:rPr>
        <w:t>Adhesive</w:t>
      </w:r>
      <w:proofErr w:type="spellEnd"/>
      <w:r>
        <w:rPr>
          <w:b/>
          <w:sz w:val="24"/>
          <w:lang w:val="hu-HU"/>
        </w:rPr>
        <w:t xml:space="preserve"> Technologies</w:t>
      </w:r>
      <w:r>
        <w:rPr>
          <w:sz w:val="24"/>
          <w:lang w:val="hu-HU"/>
        </w:rPr>
        <w:t xml:space="preserve"> üzletág nagyon erős, 4,6 százalékos szerves árbevétel-növekedést generált. A korrigált árbevétel-arányos megtérülés</w:t>
      </w:r>
      <w:r>
        <w:rPr>
          <w:b/>
          <w:sz w:val="24"/>
          <w:lang w:val="hu-HU"/>
        </w:rPr>
        <w:t xml:space="preserve"> </w:t>
      </w:r>
      <w:r>
        <w:rPr>
          <w:sz w:val="24"/>
          <w:lang w:val="hu-HU"/>
        </w:rPr>
        <w:t xml:space="preserve">pozitív változást mutatott és 18,9 százalékot ért el. </w:t>
      </w:r>
    </w:p>
    <w:p w:rsidR="00351573" w:rsidRDefault="00351573" w:rsidP="00351573">
      <w:pPr>
        <w:autoSpaceDE w:val="0"/>
        <w:autoSpaceDN w:val="0"/>
        <w:adjustRightInd w:val="0"/>
        <w:spacing w:line="360" w:lineRule="auto"/>
        <w:jc w:val="both"/>
        <w:rPr>
          <w:sz w:val="24"/>
          <w:lang w:val="hu-HU"/>
        </w:rPr>
      </w:pPr>
    </w:p>
    <w:p w:rsidR="00351573" w:rsidRDefault="00351573" w:rsidP="00351573">
      <w:pPr>
        <w:autoSpaceDE w:val="0"/>
        <w:autoSpaceDN w:val="0"/>
        <w:adjustRightInd w:val="0"/>
        <w:spacing w:line="360" w:lineRule="auto"/>
        <w:jc w:val="both"/>
        <w:rPr>
          <w:lang w:val="hu-HU"/>
        </w:rPr>
      </w:pPr>
      <w:r>
        <w:rPr>
          <w:color w:val="000000"/>
          <w:sz w:val="24"/>
          <w:lang w:val="hu-HU"/>
        </w:rPr>
        <w:t xml:space="preserve">A fogyasztási cikkek üzletágainak értékesítését hátrányosan befolyásoltak </w:t>
      </w:r>
      <w:r>
        <w:rPr>
          <w:sz w:val="24"/>
          <w:lang w:val="hu-HU"/>
        </w:rPr>
        <w:t>az észak-amerikai szállítási nehézségek.</w:t>
      </w:r>
      <w:r>
        <w:rPr>
          <w:color w:val="000000"/>
          <w:sz w:val="24"/>
          <w:lang w:val="hu-HU"/>
        </w:rPr>
        <w:t xml:space="preserve"> </w:t>
      </w:r>
      <w:r>
        <w:rPr>
          <w:sz w:val="24"/>
          <w:lang w:val="hu-HU"/>
        </w:rPr>
        <w:t xml:space="preserve">A </w:t>
      </w:r>
      <w:r>
        <w:rPr>
          <w:b/>
          <w:sz w:val="24"/>
          <w:lang w:val="hu-HU"/>
        </w:rPr>
        <w:t xml:space="preserve">Beauty Care </w:t>
      </w:r>
      <w:r>
        <w:rPr>
          <w:sz w:val="24"/>
          <w:lang w:val="hu-HU"/>
        </w:rPr>
        <w:t xml:space="preserve">üzletág szerves árbevétele enyhén negatív változást mutatott, és 1,2 százalékkal </w:t>
      </w:r>
      <w:proofErr w:type="spellStart"/>
      <w:r>
        <w:rPr>
          <w:sz w:val="24"/>
          <w:lang w:val="hu-HU"/>
        </w:rPr>
        <w:t>alulmúlta</w:t>
      </w:r>
      <w:proofErr w:type="spellEnd"/>
      <w:r>
        <w:rPr>
          <w:sz w:val="24"/>
          <w:lang w:val="hu-HU"/>
        </w:rPr>
        <w:t xml:space="preserve"> az előző év azonos időszakának mutatóit. A korrigált árbevétel-arányos megtérülés</w:t>
      </w:r>
      <w:r>
        <w:rPr>
          <w:b/>
          <w:sz w:val="24"/>
          <w:lang w:val="hu-HU"/>
        </w:rPr>
        <w:t xml:space="preserve"> </w:t>
      </w:r>
      <w:r>
        <w:rPr>
          <w:sz w:val="24"/>
          <w:lang w:val="hu-HU"/>
        </w:rPr>
        <w:t xml:space="preserve">pozitív irányban változott és 17,7 százalékos emelkedést ért el. Az </w:t>
      </w:r>
      <w:proofErr w:type="spellStart"/>
      <w:r>
        <w:rPr>
          <w:b/>
          <w:sz w:val="24"/>
          <w:lang w:val="hu-HU"/>
        </w:rPr>
        <w:t>Laundry</w:t>
      </w:r>
      <w:proofErr w:type="spellEnd"/>
      <w:r>
        <w:rPr>
          <w:b/>
          <w:sz w:val="24"/>
          <w:lang w:val="hu-HU"/>
        </w:rPr>
        <w:t xml:space="preserve"> &amp; Home Care</w:t>
      </w:r>
      <w:r>
        <w:rPr>
          <w:sz w:val="24"/>
          <w:lang w:val="hu-HU"/>
        </w:rPr>
        <w:t xml:space="preserve"> üzletág kedvező, 1,6 százalékos szerves árbevétel</w:t>
      </w:r>
      <w:r>
        <w:rPr>
          <w:sz w:val="24"/>
          <w:lang w:val="hu-HU"/>
        </w:rPr>
        <w:noBreakHyphen/>
        <w:t xml:space="preserve">növekedést könyvelhetett el. </w:t>
      </w:r>
      <w:r>
        <w:rPr>
          <w:color w:val="000000"/>
          <w:sz w:val="24"/>
          <w:lang w:val="hu-HU"/>
        </w:rPr>
        <w:t>A korrigált árbevétel-arányos megtérülés</w:t>
      </w:r>
      <w:r>
        <w:rPr>
          <w:b/>
          <w:color w:val="000000"/>
          <w:sz w:val="24"/>
          <w:lang w:val="hu-HU"/>
        </w:rPr>
        <w:t xml:space="preserve"> </w:t>
      </w:r>
      <w:r>
        <w:rPr>
          <w:color w:val="000000"/>
          <w:sz w:val="24"/>
          <w:lang w:val="hu-HU"/>
        </w:rPr>
        <w:t>nagyon</w:t>
      </w:r>
      <w:r>
        <w:rPr>
          <w:b/>
          <w:color w:val="000000"/>
          <w:sz w:val="24"/>
          <w:lang w:val="hu-HU"/>
        </w:rPr>
        <w:t xml:space="preserve"> </w:t>
      </w:r>
      <w:r>
        <w:rPr>
          <w:color w:val="000000"/>
          <w:sz w:val="24"/>
          <w:lang w:val="hu-HU"/>
        </w:rPr>
        <w:t>erős növekedést mutatva 18,1 százalékra emelkedett.</w:t>
      </w:r>
    </w:p>
    <w:p w:rsidR="00351573" w:rsidRDefault="00351573" w:rsidP="00351573">
      <w:pPr>
        <w:autoSpaceDE w:val="0"/>
        <w:autoSpaceDN w:val="0"/>
        <w:adjustRightInd w:val="0"/>
        <w:spacing w:line="360" w:lineRule="auto"/>
        <w:rPr>
          <w:sz w:val="24"/>
          <w:lang w:val="hu-HU" w:eastAsia="hu-HU"/>
        </w:rPr>
      </w:pPr>
      <w:r>
        <w:rPr>
          <w:snapToGrid w:val="0"/>
          <w:sz w:val="24"/>
          <w:lang w:val="hu-HU"/>
        </w:rPr>
        <w:t xml:space="preserve">2018. szeptember 30-án a Henkel cég </w:t>
      </w:r>
      <w:r>
        <w:rPr>
          <w:b/>
          <w:snapToGrid w:val="0"/>
          <w:sz w:val="24"/>
          <w:lang w:val="hu-HU"/>
        </w:rPr>
        <w:t xml:space="preserve">nettó pénzügyi helyzete </w:t>
      </w:r>
      <w:r>
        <w:rPr>
          <w:sz w:val="24"/>
          <w:lang w:val="hu-HU"/>
        </w:rPr>
        <w:t>-3248 millió eurós egyenleget mutatott (2017. december 31.: -3225 millió euró).</w:t>
      </w:r>
    </w:p>
    <w:p w:rsidR="00092FA1" w:rsidRPr="001D38E0" w:rsidRDefault="00092FA1" w:rsidP="00351573">
      <w:pPr>
        <w:autoSpaceDE w:val="0"/>
        <w:autoSpaceDN w:val="0"/>
        <w:adjustRightInd w:val="0"/>
        <w:spacing w:line="360" w:lineRule="auto"/>
        <w:jc w:val="both"/>
        <w:rPr>
          <w:sz w:val="24"/>
          <w:lang w:val="hu-HU"/>
        </w:rPr>
      </w:pPr>
    </w:p>
    <w:p w:rsidR="00AF5FBC" w:rsidRPr="003E32D6" w:rsidRDefault="00AF5FBC" w:rsidP="00805429">
      <w:pPr>
        <w:spacing w:line="240" w:lineRule="auto"/>
        <w:rPr>
          <w:rFonts w:cs="Arial"/>
          <w:b/>
          <w:szCs w:val="20"/>
          <w:lang w:val="hu-HU" w:eastAsia="de-DE"/>
        </w:rPr>
      </w:pPr>
    </w:p>
    <w:p w:rsidR="00C67FDF" w:rsidRDefault="00C67FDF" w:rsidP="00351573">
      <w:pPr>
        <w:spacing w:after="120" w:line="276" w:lineRule="auto"/>
        <w:jc w:val="both"/>
        <w:rPr>
          <w:b/>
          <w:bCs/>
          <w:szCs w:val="20"/>
          <w:lang w:val="hu-HU"/>
        </w:rPr>
      </w:pPr>
      <w:r w:rsidRPr="003E32D6">
        <w:rPr>
          <w:b/>
          <w:bCs/>
          <w:szCs w:val="20"/>
          <w:lang w:val="hu-HU"/>
        </w:rPr>
        <w:t>A Henkelről</w:t>
      </w:r>
    </w:p>
    <w:p w:rsidR="00805429" w:rsidRDefault="00C67FDF" w:rsidP="00351573">
      <w:pPr>
        <w:spacing w:line="276" w:lineRule="auto"/>
        <w:jc w:val="both"/>
        <w:rPr>
          <w:rFonts w:cs="Arial"/>
          <w:b/>
          <w:szCs w:val="20"/>
          <w:lang w:val="hu-HU" w:eastAsia="de-DE"/>
        </w:rPr>
      </w:pPr>
      <w:r w:rsidRPr="003E32D6">
        <w:rPr>
          <w:rFonts w:cs="Arial"/>
          <w:szCs w:val="20"/>
          <w:lang w:val="hu-HU"/>
        </w:rPr>
        <w:t xml:space="preserve">A Henkel világszerte kiegyensúlyozott és változatos portfólióval működik. Az erőteljes márkáknak, innovációknak és technológiáknak köszönhetően a társaság vezető pozíciókat foglal el három üzletágával mind az ipari, mind a fogyasztási cikkek terén. A Henkel </w:t>
      </w:r>
      <w:proofErr w:type="spellStart"/>
      <w:r w:rsidRPr="003E32D6">
        <w:rPr>
          <w:rFonts w:cs="Arial"/>
          <w:szCs w:val="20"/>
          <w:lang w:val="hu-HU"/>
        </w:rPr>
        <w:t>Adhesive</w:t>
      </w:r>
      <w:proofErr w:type="spellEnd"/>
      <w:r w:rsidRPr="003E32D6">
        <w:rPr>
          <w:rFonts w:cs="Arial"/>
          <w:szCs w:val="20"/>
          <w:lang w:val="hu-HU"/>
        </w:rPr>
        <w:t xml:space="preserve"> Technologies üzletága globális vezető szerepet tölt be a ragasztók piacán – valamennyi iparági szegmensben, világszerte. A Henkel </w:t>
      </w:r>
      <w:proofErr w:type="spellStart"/>
      <w:r w:rsidRPr="003E32D6">
        <w:rPr>
          <w:rFonts w:cs="Arial"/>
          <w:szCs w:val="20"/>
          <w:lang w:val="hu-HU"/>
        </w:rPr>
        <w:t>Laundry</w:t>
      </w:r>
      <w:proofErr w:type="spellEnd"/>
      <w:r w:rsidRPr="003E32D6">
        <w:rPr>
          <w:rFonts w:cs="Arial"/>
          <w:szCs w:val="20"/>
          <w:lang w:val="hu-HU"/>
        </w:rPr>
        <w:t xml:space="preserve"> &amp; Home Care és a Beauty Care üzletágaiban vezető pozícióban van sok piacon és kategóriában, szerte a világon. A 1876-ban alapított Henkel több mint 140 éves sikert tudhat maga mögött. A Henkel 201</w:t>
      </w:r>
      <w:r>
        <w:rPr>
          <w:rFonts w:cs="Arial"/>
          <w:szCs w:val="20"/>
          <w:lang w:val="hu-HU"/>
        </w:rPr>
        <w:t xml:space="preserve">7-ben 20 </w:t>
      </w:r>
      <w:r w:rsidRPr="003E32D6">
        <w:rPr>
          <w:rFonts w:cs="Arial"/>
          <w:szCs w:val="20"/>
          <w:lang w:val="hu-HU"/>
        </w:rPr>
        <w:t>milliárd euró árbevétel</w:t>
      </w:r>
      <w:r>
        <w:rPr>
          <w:rFonts w:cs="Arial"/>
          <w:szCs w:val="20"/>
          <w:lang w:val="hu-HU"/>
        </w:rPr>
        <w:t xml:space="preserve">t és 3,5 milliárd </w:t>
      </w:r>
      <w:r w:rsidR="006002D7">
        <w:rPr>
          <w:rFonts w:cs="Arial"/>
          <w:szCs w:val="20"/>
          <w:lang w:val="hu-HU"/>
        </w:rPr>
        <w:t xml:space="preserve">euró </w:t>
      </w:r>
      <w:r w:rsidRPr="003E32D6">
        <w:rPr>
          <w:rFonts w:cs="Arial"/>
          <w:szCs w:val="20"/>
          <w:lang w:val="hu-HU"/>
        </w:rPr>
        <w:t>korrigált üzemi eredmény</w:t>
      </w:r>
      <w:r>
        <w:rPr>
          <w:rFonts w:cs="Arial"/>
          <w:szCs w:val="20"/>
          <w:lang w:val="hu-HU"/>
        </w:rPr>
        <w:t>t ért el</w:t>
      </w:r>
      <w:r w:rsidRPr="003E32D6">
        <w:rPr>
          <w:rFonts w:cs="Arial"/>
          <w:szCs w:val="20"/>
          <w:lang w:val="hu-HU"/>
        </w:rPr>
        <w:t xml:space="preserve">. A Henkel három </w:t>
      </w:r>
      <w:r w:rsidRPr="003E32D6">
        <w:rPr>
          <w:color w:val="000000"/>
          <w:lang w:val="hu-HU"/>
        </w:rPr>
        <w:t xml:space="preserve">– </w:t>
      </w:r>
      <w:proofErr w:type="spellStart"/>
      <w:r w:rsidRPr="003E32D6">
        <w:rPr>
          <w:lang w:val="hu-HU"/>
        </w:rPr>
        <w:t>Loctite</w:t>
      </w:r>
      <w:proofErr w:type="spellEnd"/>
      <w:r w:rsidRPr="003E32D6">
        <w:rPr>
          <w:lang w:val="hu-HU"/>
        </w:rPr>
        <w:t xml:space="preserve">, Schwarzkopf és </w:t>
      </w:r>
      <w:proofErr w:type="spellStart"/>
      <w:r w:rsidRPr="003E32D6">
        <w:rPr>
          <w:lang w:val="hu-HU"/>
        </w:rPr>
        <w:t>Persil</w:t>
      </w:r>
      <w:proofErr w:type="spellEnd"/>
      <w:r w:rsidRPr="003E32D6">
        <w:rPr>
          <w:lang w:val="hu-HU"/>
        </w:rPr>
        <w:t xml:space="preserve"> –</w:t>
      </w:r>
      <w:r w:rsidRPr="003E32D6">
        <w:rPr>
          <w:rFonts w:cs="Arial"/>
          <w:szCs w:val="20"/>
          <w:lang w:val="hu-HU"/>
        </w:rPr>
        <w:t xml:space="preserve"> vezető márkája együttesen</w:t>
      </w:r>
      <w:r w:rsidRPr="003E32D6">
        <w:rPr>
          <w:lang w:val="hu-HU"/>
        </w:rPr>
        <w:t xml:space="preserve"> </w:t>
      </w:r>
      <w:r w:rsidRPr="003E32D6">
        <w:rPr>
          <w:rFonts w:cs="Arial"/>
          <w:szCs w:val="20"/>
          <w:lang w:val="hu-HU"/>
        </w:rPr>
        <w:t>több mint 6</w:t>
      </w:r>
      <w:r>
        <w:rPr>
          <w:rFonts w:cs="Arial"/>
          <w:szCs w:val="20"/>
          <w:lang w:val="hu-HU"/>
        </w:rPr>
        <w:t>,4</w:t>
      </w:r>
      <w:r w:rsidRPr="003E32D6">
        <w:rPr>
          <w:rFonts w:cs="Arial"/>
          <w:szCs w:val="20"/>
          <w:lang w:val="hu-HU"/>
        </w:rPr>
        <w:t xml:space="preserve"> milliárd euró árbevételt ért el. A Henkel világszerte több mint 5</w:t>
      </w:r>
      <w:r>
        <w:rPr>
          <w:rFonts w:cs="Arial"/>
          <w:szCs w:val="20"/>
          <w:lang w:val="hu-HU"/>
        </w:rPr>
        <w:t>3</w:t>
      </w:r>
      <w:r w:rsidRPr="003E32D6">
        <w:rPr>
          <w:rFonts w:cs="Arial"/>
          <w:szCs w:val="20"/>
          <w:lang w:val="hu-HU"/>
        </w:rPr>
        <w:t xml:space="preserve"> 000 embert foglalkoztat – lelkes és sokszínű csapat, amelyet erős vállalati kultúra, a fenntartható érték létrehozásának közös célja és a közös értékek egyesítenek. A fenntarthatóság elismert vezetőjeként a Henkel számos nemzetközi indexben és rangsorban az első helyet foglalja el. A Henkel elsőbbségi részvényeit a német DAX tőzsdeindexben jegyzik. További információért kérjük, látogasson el a Henkel angol nyelvű honlapjára: </w:t>
      </w:r>
      <w:hyperlink r:id="rId8" w:history="1">
        <w:r w:rsidRPr="001B238D">
          <w:rPr>
            <w:rStyle w:val="Hiperhivatkozs"/>
            <w:rFonts w:cs="Arial"/>
            <w:szCs w:val="20"/>
            <w:lang w:val="hu-HU"/>
          </w:rPr>
          <w:t>www.henkel.com</w:t>
        </w:r>
      </w:hyperlink>
      <w:r w:rsidRPr="003E32D6">
        <w:rPr>
          <w:rFonts w:cs="Arial"/>
          <w:szCs w:val="20"/>
          <w:lang w:val="hu-HU"/>
        </w:rPr>
        <w:t>.</w:t>
      </w:r>
    </w:p>
    <w:p w:rsidR="00CC331B" w:rsidRPr="002D012E" w:rsidRDefault="00CC331B" w:rsidP="00CC331B">
      <w:pPr>
        <w:spacing w:line="240" w:lineRule="auto"/>
        <w:jc w:val="both"/>
        <w:rPr>
          <w:bCs/>
          <w:sz w:val="16"/>
          <w:szCs w:val="20"/>
          <w:lang w:val="hu-HU" w:eastAsia="de-DE"/>
        </w:rPr>
      </w:pPr>
    </w:p>
    <w:p w:rsidR="00CC331B" w:rsidRPr="002D012E" w:rsidRDefault="00CC331B" w:rsidP="00CC331B">
      <w:pPr>
        <w:spacing w:line="240" w:lineRule="auto"/>
        <w:jc w:val="both"/>
        <w:rPr>
          <w:sz w:val="24"/>
          <w:szCs w:val="20"/>
          <w:lang w:val="hu-HU" w:eastAsia="de-DE"/>
        </w:rPr>
      </w:pPr>
      <w:r w:rsidRPr="002D012E">
        <w:rPr>
          <w:sz w:val="16"/>
          <w:szCs w:val="20"/>
          <w:lang w:val="hu-HU" w:eastAsia="de-DE"/>
        </w:rPr>
        <w:t xml:space="preserve">A jelen dokumentum a jövőre vonatkozó állításokat tartalmaz, amelyek a Henkel AG &amp; Co. </w:t>
      </w:r>
      <w:proofErr w:type="spellStart"/>
      <w:r w:rsidRPr="002D012E">
        <w:rPr>
          <w:sz w:val="16"/>
          <w:szCs w:val="20"/>
          <w:lang w:val="hu-HU" w:eastAsia="de-DE"/>
        </w:rPr>
        <w:t>KGaA</w:t>
      </w:r>
      <w:proofErr w:type="spellEnd"/>
      <w:r w:rsidRPr="002D012E">
        <w:rPr>
          <w:sz w:val="16"/>
          <w:szCs w:val="20"/>
          <w:lang w:val="hu-HU" w:eastAsia="de-DE"/>
        </w:rPr>
        <w:t xml:space="preserve"> vállalati vezetősége jelenlegi becslésein és feltételezésein alapszanak. A jövőre vonatkozó állításokat olyan és hasonló szavakkal fejezzük ki, mint a vár, szándékozik, tervez, jósol, feltételez, vél, becsül, számít. Az ilyen állítások semmiképpen sem értelmezendők úgy, hogy azok garanciát jelentenének az általuk kifejezett várakozások pontos teljesülésére. A Henkel AG &amp; Co. </w:t>
      </w:r>
      <w:proofErr w:type="spellStart"/>
      <w:r w:rsidRPr="002D012E">
        <w:rPr>
          <w:sz w:val="16"/>
          <w:szCs w:val="20"/>
          <w:lang w:val="hu-HU" w:eastAsia="de-DE"/>
        </w:rPr>
        <w:t>KGaA</w:t>
      </w:r>
      <w:proofErr w:type="spellEnd"/>
      <w:r w:rsidRPr="002D012E">
        <w:rPr>
          <w:sz w:val="16"/>
          <w:szCs w:val="20"/>
          <w:lang w:val="hu-HU" w:eastAsia="de-DE"/>
        </w:rPr>
        <w:t xml:space="preserve"> és kapcsolt vállalkozásainak jövőbeli teljesítménye és tényleges eredményei számos kockázat és bizonytalanság függvényei, és így jelentősen eltérhetnek a jövőre vonatkozó állításoktól. Sok ilyen tényezőre nincs befolyása a Henkelnek, és ezek előre nem becsülhetők fel pontosan, mint például a későbbi gazdasági környezet, vagy a versenytársak és más piaci szereplők tevékenysége. A Henkel nem tervezi és nem vállalja, hogy a jövőre vonatkozó állításait frissítse.</w:t>
      </w:r>
    </w:p>
    <w:p w:rsidR="00CC331B" w:rsidRPr="001B3296" w:rsidRDefault="00CC331B" w:rsidP="00CC331B">
      <w:pPr>
        <w:spacing w:line="240" w:lineRule="auto"/>
        <w:jc w:val="both"/>
        <w:rPr>
          <w:rFonts w:cs="Arial"/>
          <w:b/>
          <w:szCs w:val="20"/>
          <w:u w:val="single"/>
          <w:lang w:val="hu-HU" w:eastAsia="de-DE"/>
        </w:rPr>
      </w:pPr>
    </w:p>
    <w:p w:rsidR="00CC331B" w:rsidRPr="003E32D6" w:rsidRDefault="00CC331B" w:rsidP="00805429">
      <w:pPr>
        <w:spacing w:line="240" w:lineRule="auto"/>
        <w:rPr>
          <w:rFonts w:cs="Arial"/>
          <w:b/>
          <w:szCs w:val="20"/>
          <w:lang w:val="hu-HU" w:eastAsia="de-DE"/>
        </w:rPr>
      </w:pPr>
    </w:p>
    <w:p w:rsidR="00805429" w:rsidRDefault="00805429" w:rsidP="00805429">
      <w:pPr>
        <w:spacing w:line="240" w:lineRule="auto"/>
        <w:rPr>
          <w:rFonts w:cs="Arial"/>
          <w:b/>
          <w:szCs w:val="20"/>
          <w:lang w:val="hu-HU" w:eastAsia="de-DE"/>
        </w:rPr>
      </w:pPr>
    </w:p>
    <w:p w:rsidR="00CF4AA3" w:rsidRDefault="00CF4AA3" w:rsidP="00805429">
      <w:pPr>
        <w:spacing w:line="240" w:lineRule="auto"/>
        <w:rPr>
          <w:rFonts w:cs="Arial"/>
          <w:b/>
          <w:szCs w:val="20"/>
          <w:lang w:val="hu-HU" w:eastAsia="de-DE"/>
        </w:rPr>
      </w:pPr>
    </w:p>
    <w:p w:rsidR="00CF4AA3" w:rsidRPr="003E32D6" w:rsidRDefault="00CF4AA3" w:rsidP="00805429">
      <w:pPr>
        <w:spacing w:line="240" w:lineRule="auto"/>
        <w:rPr>
          <w:rFonts w:cs="Arial"/>
          <w:b/>
          <w:szCs w:val="20"/>
          <w:lang w:val="hu-HU" w:eastAsia="de-DE"/>
        </w:rPr>
      </w:pPr>
    </w:p>
    <w:p w:rsidR="00CF4AA3" w:rsidRPr="00A66DB1" w:rsidRDefault="00AF5FBC" w:rsidP="00CF4AA3">
      <w:pPr>
        <w:tabs>
          <w:tab w:val="left" w:pos="851"/>
          <w:tab w:val="left" w:pos="4536"/>
        </w:tabs>
        <w:spacing w:line="260" w:lineRule="exact"/>
        <w:rPr>
          <w:rFonts w:cs="Arial"/>
          <w:b/>
          <w:szCs w:val="20"/>
          <w:lang w:val="en-US" w:eastAsia="de-DE"/>
        </w:rPr>
      </w:pPr>
      <w:proofErr w:type="spellStart"/>
      <w:r>
        <w:rPr>
          <w:rFonts w:cs="Arial"/>
          <w:szCs w:val="22"/>
          <w:lang w:val="en-US"/>
        </w:rPr>
        <w:lastRenderedPageBreak/>
        <w:t>Kapcsolat</w:t>
      </w:r>
      <w:proofErr w:type="spellEnd"/>
      <w:r w:rsidRPr="00BF6E82">
        <w:rPr>
          <w:rFonts w:cs="Arial"/>
          <w:szCs w:val="22"/>
          <w:lang w:val="en-US"/>
        </w:rPr>
        <w:tab/>
      </w:r>
      <w:r w:rsidR="00CC331B">
        <w:rPr>
          <w:rFonts w:cs="Arial"/>
          <w:szCs w:val="22"/>
          <w:lang w:val="en-US"/>
        </w:rPr>
        <w:br/>
      </w:r>
      <w:r w:rsidR="00CC331B">
        <w:rPr>
          <w:rFonts w:cs="Arial"/>
          <w:szCs w:val="22"/>
          <w:lang w:val="en-US"/>
        </w:rPr>
        <w:br/>
      </w:r>
      <w:r w:rsidR="00CF4AA3" w:rsidRPr="00A66DB1">
        <w:rPr>
          <w:rFonts w:cs="Arial"/>
          <w:b/>
          <w:szCs w:val="20"/>
          <w:lang w:val="en-US" w:eastAsia="de-DE"/>
        </w:rPr>
        <w:t>Investors &amp; Analysts</w:t>
      </w:r>
      <w:r w:rsidR="00CF4AA3" w:rsidRPr="00A66DB1">
        <w:rPr>
          <w:rFonts w:cs="Arial"/>
          <w:b/>
          <w:szCs w:val="20"/>
          <w:lang w:val="en-US" w:eastAsia="de-DE"/>
        </w:rPr>
        <w:tab/>
        <w:t>Press &amp; Media</w:t>
      </w:r>
    </w:p>
    <w:p w:rsidR="00CF4AA3" w:rsidRPr="00A66DB1" w:rsidRDefault="00CF4AA3" w:rsidP="00CF4AA3">
      <w:pPr>
        <w:tabs>
          <w:tab w:val="left" w:pos="851"/>
          <w:tab w:val="left" w:pos="4536"/>
        </w:tabs>
        <w:spacing w:line="260" w:lineRule="exact"/>
        <w:rPr>
          <w:rFonts w:cs="Arial"/>
          <w:b/>
          <w:szCs w:val="20"/>
          <w:lang w:val="en-US" w:eastAsia="de-DE"/>
        </w:rPr>
      </w:pPr>
    </w:p>
    <w:p w:rsidR="00CF4AA3" w:rsidRPr="00A66DB1" w:rsidRDefault="00CF4AA3" w:rsidP="00CF4AA3">
      <w:pPr>
        <w:tabs>
          <w:tab w:val="left" w:pos="851"/>
          <w:tab w:val="left" w:pos="4536"/>
        </w:tabs>
        <w:spacing w:line="240" w:lineRule="auto"/>
        <w:rPr>
          <w:rFonts w:cs="Arial"/>
          <w:szCs w:val="20"/>
          <w:lang w:val="en-US" w:eastAsia="de-DE"/>
        </w:rPr>
      </w:pPr>
      <w:r>
        <w:rPr>
          <w:rFonts w:cs="Arial"/>
          <w:b/>
          <w:szCs w:val="20"/>
          <w:lang w:val="en-US" w:eastAsia="de-DE"/>
        </w:rPr>
        <w:t>Lars</w:t>
      </w:r>
      <w:r w:rsidRPr="00A66DB1">
        <w:rPr>
          <w:rFonts w:cs="Arial"/>
          <w:b/>
          <w:szCs w:val="20"/>
          <w:lang w:val="en-US" w:eastAsia="de-DE"/>
        </w:rPr>
        <w:t xml:space="preserve"> </w:t>
      </w:r>
      <w:proofErr w:type="spellStart"/>
      <w:r>
        <w:rPr>
          <w:rFonts w:cs="Arial"/>
          <w:b/>
          <w:szCs w:val="20"/>
          <w:lang w:val="en-US" w:eastAsia="de-DE"/>
        </w:rPr>
        <w:t>Korinth</w:t>
      </w:r>
      <w:proofErr w:type="spellEnd"/>
      <w:r w:rsidRPr="00A66DB1">
        <w:rPr>
          <w:rFonts w:cs="Arial"/>
          <w:b/>
          <w:szCs w:val="20"/>
          <w:lang w:val="en-US" w:eastAsia="de-DE"/>
        </w:rPr>
        <w:tab/>
        <w:t xml:space="preserve">Lars </w:t>
      </w:r>
      <w:proofErr w:type="spellStart"/>
      <w:r w:rsidRPr="00A66DB1">
        <w:rPr>
          <w:rFonts w:cs="Arial"/>
          <w:b/>
          <w:szCs w:val="20"/>
          <w:lang w:val="en-US" w:eastAsia="de-DE"/>
        </w:rPr>
        <w:t>Witteck</w:t>
      </w:r>
      <w:proofErr w:type="spellEnd"/>
    </w:p>
    <w:p w:rsidR="00CF4AA3" w:rsidRPr="00A66DB1" w:rsidRDefault="00CF4AA3" w:rsidP="00CF4AA3">
      <w:pPr>
        <w:tabs>
          <w:tab w:val="left" w:pos="709"/>
          <w:tab w:val="left" w:pos="4536"/>
          <w:tab w:val="left" w:pos="5245"/>
        </w:tabs>
        <w:spacing w:line="240" w:lineRule="auto"/>
        <w:rPr>
          <w:rFonts w:cs="Arial"/>
          <w:szCs w:val="20"/>
          <w:lang w:val="en-US" w:eastAsia="de-DE"/>
        </w:rPr>
      </w:pPr>
      <w:r w:rsidRPr="00A66DB1">
        <w:rPr>
          <w:rFonts w:cs="Arial"/>
          <w:szCs w:val="20"/>
          <w:lang w:val="en-US" w:eastAsia="de-DE"/>
        </w:rPr>
        <w:t>Phone:</w:t>
      </w:r>
      <w:r w:rsidRPr="00A66DB1">
        <w:rPr>
          <w:rFonts w:cs="Arial"/>
          <w:szCs w:val="20"/>
          <w:lang w:val="en-US" w:eastAsia="de-DE"/>
        </w:rPr>
        <w:tab/>
        <w:t>+49 211 797 - 1631</w:t>
      </w:r>
      <w:r w:rsidRPr="00A66DB1">
        <w:rPr>
          <w:rFonts w:cs="Arial"/>
          <w:szCs w:val="20"/>
          <w:lang w:val="en-US" w:eastAsia="de-DE"/>
        </w:rPr>
        <w:tab/>
        <w:t>Phone:</w:t>
      </w:r>
      <w:r w:rsidRPr="00A66DB1">
        <w:rPr>
          <w:rFonts w:cs="Arial"/>
          <w:szCs w:val="20"/>
          <w:lang w:val="en-US" w:eastAsia="de-DE"/>
        </w:rPr>
        <w:tab/>
        <w:t>+49 211 797 - 2606</w:t>
      </w:r>
    </w:p>
    <w:p w:rsidR="00CF4AA3" w:rsidRPr="00A66DB1" w:rsidRDefault="00CF4AA3" w:rsidP="00CF4AA3">
      <w:pPr>
        <w:tabs>
          <w:tab w:val="left" w:pos="709"/>
          <w:tab w:val="left" w:pos="4536"/>
          <w:tab w:val="left" w:pos="5245"/>
        </w:tabs>
        <w:spacing w:line="240" w:lineRule="auto"/>
        <w:rPr>
          <w:rFonts w:cs="Arial"/>
          <w:color w:val="000000"/>
          <w:szCs w:val="20"/>
          <w:lang w:val="en-US" w:eastAsia="de-DE"/>
        </w:rPr>
      </w:pPr>
      <w:r w:rsidRPr="00A66DB1">
        <w:rPr>
          <w:rFonts w:cs="Arial"/>
          <w:color w:val="000000"/>
          <w:szCs w:val="20"/>
          <w:lang w:val="en-US" w:eastAsia="de-DE"/>
        </w:rPr>
        <w:t xml:space="preserve">Email: </w:t>
      </w:r>
      <w:r w:rsidRPr="00A66DB1">
        <w:rPr>
          <w:rFonts w:cs="Arial"/>
          <w:color w:val="000000"/>
          <w:szCs w:val="20"/>
          <w:lang w:val="en-US" w:eastAsia="de-DE"/>
        </w:rPr>
        <w:tab/>
      </w:r>
      <w:hyperlink r:id="rId9" w:history="1">
        <w:r w:rsidRPr="00E01D8E">
          <w:rPr>
            <w:rStyle w:val="Hiperhivatkozs"/>
            <w:rFonts w:cs="Arial"/>
            <w:szCs w:val="20"/>
            <w:lang w:val="en-US" w:eastAsia="de-DE"/>
          </w:rPr>
          <w:t>lars.korinth@henkel.com</w:t>
        </w:r>
      </w:hyperlink>
      <w:r w:rsidRPr="00A66DB1">
        <w:rPr>
          <w:rFonts w:cs="Arial"/>
          <w:color w:val="0000FF"/>
          <w:szCs w:val="20"/>
          <w:lang w:val="en-US" w:eastAsia="de-DE"/>
        </w:rPr>
        <w:tab/>
      </w:r>
      <w:r w:rsidRPr="00A66DB1">
        <w:rPr>
          <w:rFonts w:cs="Arial"/>
          <w:color w:val="000000"/>
          <w:szCs w:val="20"/>
          <w:lang w:val="en-US" w:eastAsia="de-DE"/>
        </w:rPr>
        <w:t>Email:</w:t>
      </w:r>
      <w:r w:rsidRPr="00A66DB1">
        <w:rPr>
          <w:rFonts w:cs="Arial"/>
          <w:color w:val="000000"/>
          <w:szCs w:val="20"/>
          <w:lang w:val="en-US" w:eastAsia="de-DE"/>
        </w:rPr>
        <w:tab/>
      </w:r>
      <w:hyperlink r:id="rId10" w:history="1">
        <w:r w:rsidRPr="00A66DB1">
          <w:rPr>
            <w:rStyle w:val="Hiperhivatkozs"/>
            <w:rFonts w:cs="Arial"/>
            <w:szCs w:val="20"/>
            <w:lang w:val="en-US" w:eastAsia="de-DE"/>
          </w:rPr>
          <w:t>lars.witteck@henkel.com</w:t>
        </w:r>
      </w:hyperlink>
    </w:p>
    <w:p w:rsidR="00CF4AA3" w:rsidRPr="00A66DB1" w:rsidRDefault="00CF4AA3" w:rsidP="00CF4AA3">
      <w:pPr>
        <w:tabs>
          <w:tab w:val="left" w:pos="709"/>
        </w:tabs>
        <w:autoSpaceDE w:val="0"/>
        <w:autoSpaceDN w:val="0"/>
        <w:adjustRightInd w:val="0"/>
        <w:spacing w:line="240" w:lineRule="auto"/>
        <w:jc w:val="both"/>
        <w:rPr>
          <w:rFonts w:cs="Arial"/>
          <w:b/>
          <w:szCs w:val="20"/>
          <w:lang w:val="en-US" w:eastAsia="de-DE"/>
        </w:rPr>
      </w:pPr>
    </w:p>
    <w:p w:rsidR="00CF4AA3" w:rsidRPr="00177082" w:rsidRDefault="00CF4AA3" w:rsidP="00CF4AA3">
      <w:pPr>
        <w:tabs>
          <w:tab w:val="left" w:pos="709"/>
          <w:tab w:val="left" w:pos="4536"/>
          <w:tab w:val="left" w:pos="5245"/>
        </w:tabs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eastAsia="de-DE"/>
        </w:rPr>
      </w:pPr>
      <w:r w:rsidRPr="00177082">
        <w:rPr>
          <w:rFonts w:cs="Arial"/>
          <w:b/>
          <w:szCs w:val="20"/>
          <w:lang w:eastAsia="de-DE"/>
        </w:rPr>
        <w:t>Christopher H</w:t>
      </w:r>
      <w:r>
        <w:rPr>
          <w:rFonts w:cs="Arial"/>
          <w:b/>
          <w:szCs w:val="20"/>
          <w:lang w:eastAsia="de-DE"/>
        </w:rPr>
        <w:t>ü</w:t>
      </w:r>
      <w:r w:rsidRPr="00177082">
        <w:rPr>
          <w:rFonts w:cs="Arial"/>
          <w:b/>
          <w:szCs w:val="20"/>
          <w:lang w:eastAsia="de-DE"/>
        </w:rPr>
        <w:t>sgen</w:t>
      </w:r>
      <w:r w:rsidRPr="00177082">
        <w:rPr>
          <w:rFonts w:cs="Arial"/>
          <w:b/>
          <w:szCs w:val="20"/>
          <w:lang w:eastAsia="de-DE"/>
        </w:rPr>
        <w:tab/>
        <w:t xml:space="preserve">Wulf </w:t>
      </w:r>
      <w:proofErr w:type="spellStart"/>
      <w:r w:rsidRPr="00177082">
        <w:rPr>
          <w:rFonts w:cs="Arial"/>
          <w:b/>
          <w:szCs w:val="20"/>
          <w:lang w:eastAsia="de-DE"/>
        </w:rPr>
        <w:t>Klüppelholz</w:t>
      </w:r>
      <w:proofErr w:type="spellEnd"/>
    </w:p>
    <w:p w:rsidR="00CF4AA3" w:rsidRPr="00177082" w:rsidRDefault="00CF4AA3" w:rsidP="00CF4AA3">
      <w:pPr>
        <w:tabs>
          <w:tab w:val="left" w:pos="709"/>
          <w:tab w:val="left" w:pos="851"/>
          <w:tab w:val="left" w:pos="4536"/>
          <w:tab w:val="left" w:pos="5245"/>
        </w:tabs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en-US" w:eastAsia="de-DE"/>
        </w:rPr>
      </w:pPr>
      <w:r w:rsidRPr="00177082">
        <w:rPr>
          <w:rFonts w:cs="Arial"/>
          <w:szCs w:val="20"/>
          <w:lang w:eastAsia="de-DE"/>
        </w:rPr>
        <w:t>Phone:</w:t>
      </w:r>
      <w:r w:rsidRPr="00177082">
        <w:rPr>
          <w:rFonts w:cs="Arial"/>
          <w:szCs w:val="20"/>
          <w:lang w:eastAsia="de-DE"/>
        </w:rPr>
        <w:tab/>
        <w:t xml:space="preserve">+49 211 797 - </w:t>
      </w:r>
      <w:r w:rsidRPr="00A66DB1">
        <w:rPr>
          <w:rFonts w:cs="Arial"/>
          <w:szCs w:val="20"/>
          <w:lang w:val="en-US" w:eastAsia="de-DE"/>
        </w:rPr>
        <w:t>4314</w:t>
      </w:r>
      <w:r w:rsidRPr="00177082">
        <w:rPr>
          <w:rFonts w:cs="Arial"/>
          <w:szCs w:val="20"/>
          <w:lang w:eastAsia="de-DE"/>
        </w:rPr>
        <w:tab/>
      </w:r>
      <w:r w:rsidRPr="00177082">
        <w:rPr>
          <w:rFonts w:cs="Arial"/>
          <w:szCs w:val="20"/>
          <w:lang w:val="en-US" w:eastAsia="de-DE"/>
        </w:rPr>
        <w:t xml:space="preserve">Phone: </w:t>
      </w:r>
      <w:r w:rsidRPr="00177082">
        <w:rPr>
          <w:rFonts w:cs="Arial"/>
          <w:szCs w:val="20"/>
          <w:lang w:val="en-US" w:eastAsia="de-DE"/>
        </w:rPr>
        <w:tab/>
        <w:t>+49 211 797 - 1875</w:t>
      </w:r>
    </w:p>
    <w:p w:rsidR="00CF4AA3" w:rsidRPr="00177082" w:rsidRDefault="00CF4AA3" w:rsidP="00CF4AA3">
      <w:pPr>
        <w:tabs>
          <w:tab w:val="left" w:pos="709"/>
          <w:tab w:val="left" w:pos="4536"/>
          <w:tab w:val="left" w:pos="5245"/>
        </w:tabs>
        <w:autoSpaceDE w:val="0"/>
        <w:autoSpaceDN w:val="0"/>
        <w:adjustRightInd w:val="0"/>
        <w:spacing w:line="240" w:lineRule="auto"/>
        <w:jc w:val="both"/>
        <w:rPr>
          <w:color w:val="0000FF"/>
          <w:szCs w:val="20"/>
          <w:lang w:val="en-US"/>
        </w:rPr>
      </w:pPr>
      <w:r w:rsidRPr="00177082">
        <w:rPr>
          <w:rFonts w:cs="Arial"/>
          <w:color w:val="000000"/>
          <w:szCs w:val="20"/>
          <w:lang w:val="en-US" w:eastAsia="de-DE"/>
        </w:rPr>
        <w:t>Email:</w:t>
      </w:r>
      <w:r w:rsidRPr="00177082">
        <w:rPr>
          <w:rFonts w:cs="Arial"/>
          <w:color w:val="000000"/>
          <w:szCs w:val="20"/>
          <w:lang w:val="en-US" w:eastAsia="de-DE"/>
        </w:rPr>
        <w:tab/>
      </w:r>
      <w:hyperlink r:id="rId11" w:history="1">
        <w:r w:rsidRPr="00177082">
          <w:rPr>
            <w:rStyle w:val="Hiperhivatkozs"/>
            <w:rFonts w:cs="Arial"/>
            <w:szCs w:val="20"/>
            <w:lang w:val="en-US" w:eastAsia="de-DE"/>
          </w:rPr>
          <w:t>christopher.huesgen@henkel.com</w:t>
        </w:r>
      </w:hyperlink>
      <w:r w:rsidRPr="00177082">
        <w:rPr>
          <w:rFonts w:cs="Arial"/>
          <w:color w:val="0000FF"/>
          <w:szCs w:val="20"/>
          <w:lang w:val="en-US" w:eastAsia="de-DE"/>
        </w:rPr>
        <w:tab/>
      </w:r>
      <w:r w:rsidRPr="00177082">
        <w:rPr>
          <w:rFonts w:cs="Arial"/>
          <w:szCs w:val="20"/>
          <w:lang w:val="en-US" w:eastAsia="de-DE"/>
        </w:rPr>
        <w:t>Email:</w:t>
      </w:r>
      <w:r w:rsidRPr="00177082">
        <w:rPr>
          <w:rFonts w:cs="Arial"/>
          <w:color w:val="0000FF"/>
          <w:szCs w:val="20"/>
          <w:lang w:val="en-US" w:eastAsia="de-DE"/>
        </w:rPr>
        <w:tab/>
      </w:r>
      <w:r w:rsidRPr="00177082">
        <w:rPr>
          <w:color w:val="0000FF"/>
          <w:szCs w:val="20"/>
          <w:u w:val="single"/>
          <w:lang w:val="en-US" w:eastAsia="de-DE"/>
        </w:rPr>
        <w:t>wulf.klueppelholz@henkel.</w:t>
      </w:r>
      <w:r w:rsidRPr="00177082">
        <w:rPr>
          <w:color w:val="0000FF"/>
          <w:szCs w:val="20"/>
          <w:u w:val="single"/>
          <w:lang w:val="en-US"/>
        </w:rPr>
        <w:t>com</w:t>
      </w:r>
    </w:p>
    <w:p w:rsidR="00CF4AA3" w:rsidRPr="00177082" w:rsidRDefault="00CF4AA3" w:rsidP="00CF4AA3">
      <w:pPr>
        <w:tabs>
          <w:tab w:val="left" w:pos="709"/>
          <w:tab w:val="left" w:pos="4536"/>
          <w:tab w:val="left" w:pos="4962"/>
          <w:tab w:val="left" w:pos="5245"/>
        </w:tabs>
        <w:spacing w:line="240" w:lineRule="auto"/>
        <w:rPr>
          <w:rFonts w:cs="Arial"/>
          <w:szCs w:val="20"/>
          <w:lang w:val="en-US" w:eastAsia="de-DE"/>
        </w:rPr>
      </w:pPr>
    </w:p>
    <w:p w:rsidR="00CF4AA3" w:rsidRPr="00A66DB1" w:rsidRDefault="00CF4AA3" w:rsidP="00CF4AA3">
      <w:pPr>
        <w:tabs>
          <w:tab w:val="left" w:pos="709"/>
          <w:tab w:val="left" w:pos="4536"/>
          <w:tab w:val="left" w:pos="4962"/>
          <w:tab w:val="left" w:pos="5245"/>
        </w:tabs>
        <w:spacing w:line="240" w:lineRule="auto"/>
        <w:rPr>
          <w:rFonts w:cs="Arial"/>
          <w:color w:val="000000"/>
          <w:szCs w:val="20"/>
          <w:lang w:val="en-US" w:eastAsia="de-DE"/>
        </w:rPr>
      </w:pPr>
      <w:r w:rsidRPr="00177082">
        <w:rPr>
          <w:rFonts w:cs="Arial"/>
          <w:b/>
          <w:szCs w:val="20"/>
          <w:lang w:eastAsia="de-DE"/>
        </w:rPr>
        <w:t>Mona Niermann</w:t>
      </w:r>
      <w:r w:rsidRPr="00177082">
        <w:rPr>
          <w:rFonts w:cs="Arial"/>
          <w:b/>
          <w:color w:val="000000"/>
          <w:szCs w:val="20"/>
          <w:lang w:eastAsia="de-DE"/>
        </w:rPr>
        <w:tab/>
      </w:r>
      <w:r>
        <w:rPr>
          <w:rFonts w:cs="Arial"/>
          <w:b/>
          <w:color w:val="000000"/>
          <w:szCs w:val="20"/>
          <w:lang w:val="en-US" w:eastAsia="de-DE"/>
        </w:rPr>
        <w:t xml:space="preserve">Jennifer Ott </w:t>
      </w:r>
    </w:p>
    <w:p w:rsidR="00CF4AA3" w:rsidRPr="00A66DB1" w:rsidRDefault="00CF4AA3" w:rsidP="00CF4AA3">
      <w:pPr>
        <w:tabs>
          <w:tab w:val="left" w:pos="709"/>
          <w:tab w:val="left" w:pos="4536"/>
          <w:tab w:val="left" w:pos="5245"/>
        </w:tabs>
        <w:spacing w:line="240" w:lineRule="auto"/>
        <w:rPr>
          <w:rFonts w:cs="Arial"/>
          <w:color w:val="000000"/>
          <w:szCs w:val="20"/>
          <w:lang w:val="en-US" w:eastAsia="de-DE"/>
        </w:rPr>
      </w:pPr>
      <w:r w:rsidRPr="00A66DB1">
        <w:rPr>
          <w:rFonts w:cs="Arial"/>
          <w:szCs w:val="20"/>
          <w:lang w:val="en-US" w:eastAsia="de-DE"/>
        </w:rPr>
        <w:t>Phone:</w:t>
      </w:r>
      <w:r w:rsidRPr="00A66DB1">
        <w:rPr>
          <w:rFonts w:cs="Arial"/>
          <w:szCs w:val="20"/>
          <w:lang w:val="en-US" w:eastAsia="de-DE"/>
        </w:rPr>
        <w:tab/>
        <w:t>+49 211 797 -</w:t>
      </w:r>
      <w:r>
        <w:rPr>
          <w:rFonts w:cs="Arial"/>
          <w:szCs w:val="20"/>
          <w:lang w:val="en-US" w:eastAsia="de-DE"/>
        </w:rPr>
        <w:t xml:space="preserve"> </w:t>
      </w:r>
      <w:r w:rsidRPr="00A66DB1">
        <w:rPr>
          <w:rFonts w:cs="Arial"/>
          <w:szCs w:val="20"/>
          <w:lang w:val="en-US" w:eastAsia="de-DE"/>
        </w:rPr>
        <w:t>7151</w:t>
      </w:r>
      <w:r w:rsidRPr="00A66DB1">
        <w:rPr>
          <w:rFonts w:cs="Arial"/>
          <w:szCs w:val="20"/>
          <w:lang w:val="en-US" w:eastAsia="de-DE"/>
        </w:rPr>
        <w:tab/>
        <w:t>Phone:</w:t>
      </w:r>
      <w:r w:rsidRPr="00A66DB1">
        <w:rPr>
          <w:rFonts w:cs="Arial"/>
          <w:szCs w:val="20"/>
          <w:lang w:val="en-US" w:eastAsia="de-DE"/>
        </w:rPr>
        <w:tab/>
        <w:t xml:space="preserve">+49 211 797 - </w:t>
      </w:r>
      <w:r>
        <w:rPr>
          <w:rFonts w:cs="Arial"/>
          <w:szCs w:val="20"/>
          <w:lang w:val="en-US" w:eastAsia="de-DE"/>
        </w:rPr>
        <w:t>2756</w:t>
      </w:r>
    </w:p>
    <w:p w:rsidR="00CF4AA3" w:rsidRPr="00A66DB1" w:rsidRDefault="00CF4AA3" w:rsidP="00CF4AA3">
      <w:pPr>
        <w:tabs>
          <w:tab w:val="left" w:pos="709"/>
          <w:tab w:val="left" w:pos="4536"/>
          <w:tab w:val="left" w:pos="5245"/>
        </w:tabs>
        <w:spacing w:line="240" w:lineRule="auto"/>
        <w:rPr>
          <w:szCs w:val="20"/>
          <w:lang w:val="en-US"/>
        </w:rPr>
      </w:pPr>
      <w:r w:rsidRPr="00A66DB1">
        <w:rPr>
          <w:rFonts w:cs="Arial"/>
          <w:color w:val="000000"/>
          <w:szCs w:val="20"/>
          <w:lang w:val="en-US" w:eastAsia="de-DE"/>
        </w:rPr>
        <w:t xml:space="preserve">Email: </w:t>
      </w:r>
      <w:r w:rsidRPr="00A66DB1">
        <w:rPr>
          <w:rFonts w:cs="Arial"/>
          <w:color w:val="000000"/>
          <w:szCs w:val="20"/>
          <w:lang w:val="en-US" w:eastAsia="de-DE"/>
        </w:rPr>
        <w:tab/>
      </w:r>
      <w:hyperlink r:id="rId12" w:history="1">
        <w:r w:rsidRPr="00177082">
          <w:rPr>
            <w:rStyle w:val="Hiperhivatkozs"/>
            <w:lang w:val="en-US"/>
          </w:rPr>
          <w:t>mona.niermann</w:t>
        </w:r>
        <w:r w:rsidRPr="00177082">
          <w:rPr>
            <w:rStyle w:val="Hiperhivatkozs"/>
            <w:rFonts w:cs="Arial"/>
            <w:szCs w:val="20"/>
            <w:lang w:val="en-US" w:eastAsia="de-DE"/>
          </w:rPr>
          <w:t>@henkel.com</w:t>
        </w:r>
      </w:hyperlink>
      <w:r w:rsidRPr="00A66DB1">
        <w:rPr>
          <w:rFonts w:cs="Arial"/>
          <w:color w:val="0000FF"/>
          <w:szCs w:val="20"/>
          <w:lang w:val="en-US" w:eastAsia="de-DE"/>
        </w:rPr>
        <w:tab/>
      </w:r>
      <w:r w:rsidRPr="00A66DB1">
        <w:rPr>
          <w:rFonts w:cs="Arial"/>
          <w:szCs w:val="20"/>
          <w:lang w:val="en-US" w:eastAsia="de-DE"/>
        </w:rPr>
        <w:t>Email:</w:t>
      </w:r>
      <w:r w:rsidRPr="00A66DB1">
        <w:rPr>
          <w:rFonts w:cs="Arial"/>
          <w:szCs w:val="20"/>
          <w:lang w:val="en-US" w:eastAsia="de-DE"/>
        </w:rPr>
        <w:tab/>
      </w:r>
      <w:hyperlink r:id="rId13" w:history="1">
        <w:r w:rsidRPr="006A1C37">
          <w:rPr>
            <w:rStyle w:val="Hiperhivatkozs"/>
            <w:rFonts w:cs="Arial"/>
            <w:szCs w:val="20"/>
            <w:lang w:val="en-US" w:eastAsia="de-DE"/>
          </w:rPr>
          <w:t>jennifer.ott@henkel.com</w:t>
        </w:r>
      </w:hyperlink>
    </w:p>
    <w:p w:rsidR="00CF4AA3" w:rsidRPr="00177082" w:rsidRDefault="00CF4AA3" w:rsidP="00CF4AA3">
      <w:pPr>
        <w:tabs>
          <w:tab w:val="left" w:pos="709"/>
          <w:tab w:val="left" w:pos="4962"/>
          <w:tab w:val="left" w:pos="5245"/>
        </w:tabs>
        <w:autoSpaceDE w:val="0"/>
        <w:autoSpaceDN w:val="0"/>
        <w:adjustRightInd w:val="0"/>
        <w:spacing w:line="240" w:lineRule="auto"/>
        <w:jc w:val="both"/>
        <w:rPr>
          <w:rFonts w:cs="Arial"/>
          <w:b/>
          <w:szCs w:val="20"/>
          <w:lang w:val="en-US" w:eastAsia="de-DE"/>
        </w:rPr>
      </w:pPr>
    </w:p>
    <w:p w:rsidR="00CF4AA3" w:rsidRPr="00A66DB1" w:rsidRDefault="00CF4AA3" w:rsidP="00CF4AA3">
      <w:pPr>
        <w:tabs>
          <w:tab w:val="left" w:pos="709"/>
          <w:tab w:val="left" w:pos="4962"/>
          <w:tab w:val="left" w:pos="5245"/>
        </w:tabs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en-US" w:eastAsia="de-DE"/>
        </w:rPr>
      </w:pPr>
      <w:r w:rsidRPr="00177082">
        <w:rPr>
          <w:rFonts w:cs="Arial"/>
          <w:b/>
          <w:szCs w:val="20"/>
          <w:lang w:val="en-US" w:eastAsia="de-DE"/>
        </w:rPr>
        <w:t>Steffen Nix</w:t>
      </w:r>
    </w:p>
    <w:p w:rsidR="00CF4AA3" w:rsidRPr="00A66DB1" w:rsidRDefault="00CF4AA3" w:rsidP="00CF4AA3">
      <w:pPr>
        <w:tabs>
          <w:tab w:val="left" w:pos="709"/>
          <w:tab w:val="left" w:pos="4536"/>
          <w:tab w:val="left" w:pos="5245"/>
        </w:tabs>
        <w:spacing w:line="240" w:lineRule="auto"/>
        <w:rPr>
          <w:rFonts w:cs="Arial"/>
          <w:szCs w:val="20"/>
          <w:lang w:val="en-US" w:eastAsia="de-DE"/>
        </w:rPr>
      </w:pPr>
      <w:r w:rsidRPr="00A66DB1">
        <w:rPr>
          <w:rFonts w:cs="Arial"/>
          <w:szCs w:val="20"/>
          <w:lang w:val="en-US" w:eastAsia="de-DE"/>
        </w:rPr>
        <w:t>Phone:</w:t>
      </w:r>
      <w:r w:rsidRPr="00A66DB1">
        <w:rPr>
          <w:rFonts w:cs="Arial"/>
          <w:szCs w:val="20"/>
          <w:lang w:val="en-US" w:eastAsia="de-DE"/>
        </w:rPr>
        <w:tab/>
        <w:t xml:space="preserve">+49 211 797 </w:t>
      </w:r>
      <w:r>
        <w:rPr>
          <w:rFonts w:cs="Arial"/>
          <w:szCs w:val="20"/>
          <w:lang w:val="en-US" w:eastAsia="de-DE"/>
        </w:rPr>
        <w:t>-</w:t>
      </w:r>
      <w:r w:rsidRPr="00A66DB1">
        <w:rPr>
          <w:rFonts w:cs="Arial"/>
          <w:szCs w:val="20"/>
          <w:lang w:val="en-US" w:eastAsia="de-DE"/>
        </w:rPr>
        <w:t xml:space="preserve"> </w:t>
      </w:r>
      <w:r w:rsidRPr="00177082">
        <w:rPr>
          <w:rFonts w:cs="Arial"/>
          <w:szCs w:val="20"/>
          <w:lang w:val="en-US" w:eastAsia="de-DE"/>
        </w:rPr>
        <w:t>6459</w:t>
      </w:r>
    </w:p>
    <w:p w:rsidR="00CF4AA3" w:rsidRPr="00855671" w:rsidRDefault="00CF4AA3" w:rsidP="00CF4AA3">
      <w:pPr>
        <w:tabs>
          <w:tab w:val="left" w:pos="709"/>
          <w:tab w:val="left" w:pos="4536"/>
          <w:tab w:val="left" w:pos="5245"/>
        </w:tabs>
        <w:spacing w:line="240" w:lineRule="auto"/>
        <w:rPr>
          <w:rStyle w:val="Hiperhivatkozs"/>
          <w:lang w:val="en-US"/>
        </w:rPr>
      </w:pPr>
      <w:r w:rsidRPr="00A66DB1">
        <w:rPr>
          <w:rFonts w:cs="Arial"/>
          <w:color w:val="000000"/>
          <w:szCs w:val="20"/>
          <w:lang w:val="en-US" w:eastAsia="de-DE"/>
        </w:rPr>
        <w:t xml:space="preserve">Email: </w:t>
      </w:r>
      <w:r w:rsidRPr="00A66DB1">
        <w:rPr>
          <w:rFonts w:cs="Arial"/>
          <w:color w:val="000000"/>
          <w:szCs w:val="20"/>
          <w:lang w:val="en-US" w:eastAsia="de-DE"/>
        </w:rPr>
        <w:tab/>
      </w:r>
      <w:hyperlink r:id="rId14" w:history="1">
        <w:r w:rsidRPr="00177082">
          <w:rPr>
            <w:rStyle w:val="Hiperhivatkozs"/>
            <w:lang w:val="en-US"/>
          </w:rPr>
          <w:t>steffen.nix@henkel.com</w:t>
        </w:r>
      </w:hyperlink>
    </w:p>
    <w:p w:rsidR="00CF4AA3" w:rsidRPr="00A66DB1" w:rsidRDefault="00CF4AA3" w:rsidP="00CF4AA3">
      <w:pPr>
        <w:tabs>
          <w:tab w:val="left" w:pos="709"/>
          <w:tab w:val="left" w:pos="4536"/>
          <w:tab w:val="left" w:pos="5245"/>
        </w:tabs>
        <w:spacing w:line="240" w:lineRule="auto"/>
        <w:rPr>
          <w:rFonts w:cs="Arial"/>
          <w:szCs w:val="20"/>
          <w:lang w:val="en-US" w:eastAsia="de-DE"/>
        </w:rPr>
      </w:pPr>
    </w:p>
    <w:p w:rsidR="00CF4AA3" w:rsidRDefault="00CF4AA3" w:rsidP="00CF4AA3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uto"/>
        <w:jc w:val="both"/>
        <w:rPr>
          <w:rFonts w:cs="Arial"/>
          <w:color w:val="000000"/>
          <w:szCs w:val="20"/>
          <w:lang w:val="en-US"/>
        </w:rPr>
      </w:pPr>
    </w:p>
    <w:p w:rsidR="00CF4AA3" w:rsidRPr="0091650E" w:rsidRDefault="00CF4AA3" w:rsidP="00CF4AA3">
      <w:pPr>
        <w:spacing w:after="120" w:line="276" w:lineRule="auto"/>
        <w:jc w:val="both"/>
        <w:rPr>
          <w:lang w:val="en-US"/>
        </w:rPr>
      </w:pPr>
    </w:p>
    <w:p w:rsidR="007C232C" w:rsidRDefault="00CC331B" w:rsidP="00CF4AA3">
      <w:pPr>
        <w:tabs>
          <w:tab w:val="left" w:pos="851"/>
          <w:tab w:val="left" w:pos="4536"/>
        </w:tabs>
        <w:spacing w:line="260" w:lineRule="exact"/>
        <w:rPr>
          <w:rFonts w:cs="Arial"/>
          <w:szCs w:val="22"/>
          <w:lang w:val="hu-HU"/>
        </w:rPr>
      </w:pPr>
      <w:r>
        <w:rPr>
          <w:rFonts w:cs="Arial"/>
          <w:szCs w:val="22"/>
          <w:lang w:val="hu-HU"/>
        </w:rPr>
        <w:t>A 201</w:t>
      </w:r>
      <w:r w:rsidR="006002D7">
        <w:rPr>
          <w:rFonts w:cs="Arial"/>
          <w:szCs w:val="22"/>
          <w:lang w:val="hu-HU"/>
        </w:rPr>
        <w:t xml:space="preserve">8. </w:t>
      </w:r>
      <w:r w:rsidR="00351573">
        <w:rPr>
          <w:rFonts w:cs="Arial"/>
          <w:szCs w:val="22"/>
          <w:lang w:val="hu-HU"/>
        </w:rPr>
        <w:t>harmadik</w:t>
      </w:r>
      <w:r w:rsidR="006002D7">
        <w:rPr>
          <w:rFonts w:cs="Arial"/>
          <w:szCs w:val="22"/>
          <w:lang w:val="hu-HU"/>
        </w:rPr>
        <w:t xml:space="preserve"> negyedéves pénzügyi teljesítményéről szóló közlemény </w:t>
      </w:r>
      <w:r>
        <w:rPr>
          <w:rFonts w:cs="Arial"/>
          <w:szCs w:val="22"/>
          <w:lang w:val="hu-HU"/>
        </w:rPr>
        <w:t>több letölthető dokumentummal elérhető az alábbi weboldalakon:</w:t>
      </w:r>
    </w:p>
    <w:p w:rsidR="00CC331B" w:rsidRPr="00A22E62" w:rsidRDefault="00CC331B" w:rsidP="00CF4AA3">
      <w:pPr>
        <w:tabs>
          <w:tab w:val="left" w:pos="851"/>
          <w:tab w:val="left" w:pos="4536"/>
        </w:tabs>
        <w:spacing w:line="260" w:lineRule="exact"/>
        <w:rPr>
          <w:rFonts w:ascii="Calibri" w:hAnsi="Calibri" w:cs="Calibri"/>
          <w:sz w:val="22"/>
          <w:szCs w:val="22"/>
          <w:lang w:val="en-US"/>
        </w:rPr>
      </w:pPr>
      <w:r>
        <w:rPr>
          <w:rFonts w:cs="Arial"/>
          <w:szCs w:val="22"/>
          <w:lang w:val="hu-HU"/>
        </w:rPr>
        <w:br/>
      </w:r>
      <w:hyperlink r:id="rId15" w:history="1">
        <w:r w:rsidRPr="00A22E62">
          <w:rPr>
            <w:color w:val="0000FF"/>
            <w:u w:val="single"/>
            <w:lang w:val="en-US"/>
          </w:rPr>
          <w:t>www.henkel.com/press</w:t>
        </w:r>
      </w:hyperlink>
    </w:p>
    <w:p w:rsidR="00CC331B" w:rsidRPr="0091650E" w:rsidRDefault="00BE07C1" w:rsidP="00CC331B">
      <w:pPr>
        <w:autoSpaceDE w:val="0"/>
        <w:autoSpaceDN w:val="0"/>
        <w:rPr>
          <w:lang w:val="en-US"/>
        </w:rPr>
      </w:pPr>
      <w:hyperlink r:id="rId16" w:history="1">
        <w:r w:rsidR="00CC331B" w:rsidRPr="00A22E62">
          <w:rPr>
            <w:color w:val="0000FF"/>
            <w:u w:val="single"/>
            <w:lang w:val="en-US"/>
          </w:rPr>
          <w:t>www.henkel.com/ir</w:t>
        </w:r>
      </w:hyperlink>
    </w:p>
    <w:p w:rsidR="006B7828" w:rsidRPr="003E32D6" w:rsidRDefault="006B7828" w:rsidP="00CC331B">
      <w:pPr>
        <w:tabs>
          <w:tab w:val="left" w:pos="1080"/>
          <w:tab w:val="left" w:pos="4500"/>
        </w:tabs>
        <w:rPr>
          <w:rFonts w:cs="Arial"/>
          <w:szCs w:val="22"/>
          <w:lang w:val="hu-HU"/>
        </w:rPr>
      </w:pPr>
    </w:p>
    <w:p w:rsidR="00805429" w:rsidRPr="003E32D6" w:rsidRDefault="00805429" w:rsidP="00805429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uto"/>
        <w:jc w:val="both"/>
        <w:rPr>
          <w:rFonts w:cs="Arial"/>
          <w:color w:val="000000"/>
          <w:szCs w:val="20"/>
          <w:lang w:val="hu-HU"/>
        </w:rPr>
      </w:pPr>
    </w:p>
    <w:p w:rsidR="00B578C2" w:rsidRPr="003E32D6" w:rsidRDefault="00B578C2" w:rsidP="00B578C2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tLeast"/>
        <w:rPr>
          <w:rFonts w:cs="Arial"/>
          <w:szCs w:val="20"/>
          <w:lang w:val="hu-HU"/>
        </w:rPr>
      </w:pPr>
      <w:r w:rsidRPr="003E32D6">
        <w:rPr>
          <w:rFonts w:cs="Arial"/>
          <w:szCs w:val="20"/>
          <w:lang w:val="hu-HU"/>
        </w:rPr>
        <w:t>Henkel Magyarország Kft.</w:t>
      </w:r>
    </w:p>
    <w:p w:rsidR="00B578C2" w:rsidRPr="003E32D6" w:rsidRDefault="00B578C2" w:rsidP="00B578C2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tLeast"/>
        <w:rPr>
          <w:rFonts w:cs="Arial"/>
          <w:szCs w:val="20"/>
          <w:lang w:val="hu-HU"/>
        </w:rPr>
      </w:pPr>
      <w:r w:rsidRPr="003E32D6">
        <w:rPr>
          <w:rFonts w:cs="Arial"/>
          <w:szCs w:val="20"/>
          <w:lang w:val="hu-HU"/>
        </w:rPr>
        <w:t>Vállalati kommunikáció</w:t>
      </w:r>
    </w:p>
    <w:p w:rsidR="00B578C2" w:rsidRPr="003E32D6" w:rsidRDefault="00B578C2" w:rsidP="00B578C2">
      <w:pPr>
        <w:spacing w:line="280" w:lineRule="exact"/>
        <w:rPr>
          <w:lang w:val="hu-HU" w:eastAsia="de-DE"/>
        </w:rPr>
      </w:pPr>
      <w:r w:rsidRPr="003E32D6">
        <w:rPr>
          <w:lang w:val="hu-HU" w:eastAsia="de-DE"/>
        </w:rPr>
        <w:t>Dispiter Dorottya</w:t>
      </w:r>
    </w:p>
    <w:p w:rsidR="00B578C2" w:rsidRPr="003E32D6" w:rsidRDefault="00B578C2" w:rsidP="00B578C2">
      <w:pPr>
        <w:spacing w:line="280" w:lineRule="exact"/>
        <w:rPr>
          <w:rFonts w:cs="Arial"/>
          <w:lang w:val="hu-HU" w:eastAsia="de-DE"/>
        </w:rPr>
      </w:pPr>
      <w:r w:rsidRPr="003E32D6">
        <w:rPr>
          <w:rFonts w:cs="Arial"/>
          <w:lang w:val="hu-HU" w:eastAsia="de-DE"/>
        </w:rPr>
        <w:t>Tel.</w:t>
      </w:r>
      <w:r w:rsidRPr="003E32D6">
        <w:rPr>
          <w:rFonts w:cs="Arial"/>
          <w:lang w:val="hu-HU" w:eastAsia="de-DE"/>
        </w:rPr>
        <w:tab/>
        <w:t>(1) 372-55</w:t>
      </w:r>
      <w:r w:rsidR="00CC331B">
        <w:rPr>
          <w:rFonts w:cs="Arial"/>
          <w:lang w:val="hu-HU" w:eastAsia="de-DE"/>
        </w:rPr>
        <w:t>55</w:t>
      </w:r>
    </w:p>
    <w:p w:rsidR="00B578C2" w:rsidRPr="003E32D6" w:rsidRDefault="00B578C2" w:rsidP="00B578C2">
      <w:pPr>
        <w:spacing w:line="280" w:lineRule="exact"/>
        <w:rPr>
          <w:rFonts w:cs="Arial"/>
          <w:color w:val="000000"/>
          <w:lang w:val="hu-HU" w:eastAsia="de-DE"/>
        </w:rPr>
      </w:pPr>
      <w:r w:rsidRPr="003E32D6">
        <w:rPr>
          <w:rFonts w:cs="Arial"/>
          <w:color w:val="000000"/>
          <w:lang w:val="hu-HU" w:eastAsia="de-DE"/>
        </w:rPr>
        <w:t xml:space="preserve">Email: </w:t>
      </w:r>
      <w:hyperlink r:id="rId17" w:history="1">
        <w:r w:rsidRPr="003E32D6">
          <w:rPr>
            <w:rFonts w:cs="Arial"/>
            <w:color w:val="0000FF"/>
            <w:u w:val="single"/>
            <w:lang w:val="hu-HU" w:eastAsia="de-DE"/>
          </w:rPr>
          <w:t>vallalati.kommunikacio@henkel.com</w:t>
        </w:r>
      </w:hyperlink>
    </w:p>
    <w:p w:rsidR="00F52372" w:rsidRPr="003E32D6" w:rsidRDefault="00B578C2" w:rsidP="00B578C2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uto"/>
        <w:jc w:val="both"/>
        <w:rPr>
          <w:lang w:val="hu-HU"/>
        </w:rPr>
      </w:pPr>
      <w:r w:rsidRPr="003E32D6">
        <w:rPr>
          <w:rFonts w:cs="Arial"/>
          <w:color w:val="000000"/>
          <w:szCs w:val="20"/>
          <w:lang w:val="hu-HU"/>
        </w:rPr>
        <w:br/>
      </w:r>
    </w:p>
    <w:p w:rsidR="006002D7" w:rsidRPr="003E32D6" w:rsidRDefault="006002D7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uto"/>
        <w:jc w:val="both"/>
        <w:rPr>
          <w:lang w:val="hu-HU"/>
        </w:rPr>
      </w:pPr>
    </w:p>
    <w:sectPr w:rsidR="006002D7" w:rsidRPr="003E32D6" w:rsidSect="005D51C0">
      <w:headerReference w:type="default" r:id="rId18"/>
      <w:footerReference w:type="default" r:id="rId19"/>
      <w:headerReference w:type="first" r:id="rId20"/>
      <w:footerReference w:type="first" r:id="rId21"/>
      <w:pgSz w:w="11907" w:h="16840" w:code="9"/>
      <w:pgMar w:top="426" w:right="1418" w:bottom="1985" w:left="1418" w:header="1247" w:footer="9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E07C1" w:rsidRDefault="00BE07C1">
      <w:r>
        <w:separator/>
      </w:r>
    </w:p>
  </w:endnote>
  <w:endnote w:type="continuationSeparator" w:id="0">
    <w:p w:rsidR="00BE07C1" w:rsidRDefault="00BE07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6F33" w:rsidRPr="00BF6E82" w:rsidRDefault="00CF6F33" w:rsidP="00D260A2">
    <w:pPr>
      <w:pStyle w:val="llb"/>
      <w:tabs>
        <w:tab w:val="clear" w:pos="7083"/>
        <w:tab w:val="clear" w:pos="8640"/>
        <w:tab w:val="right" w:pos="9057"/>
      </w:tabs>
      <w:rPr>
        <w:b w:val="0"/>
        <w:color w:val="auto"/>
        <w:lang w:val="en-US"/>
      </w:rPr>
    </w:pPr>
    <w:r w:rsidRPr="00BF6E82">
      <w:rPr>
        <w:b w:val="0"/>
        <w:color w:val="auto"/>
        <w:lang w:val="en-US"/>
      </w:rPr>
      <w:t>Henkel AG &amp; Co</w:t>
    </w:r>
    <w:r w:rsidR="00817DE8" w:rsidRPr="00BF6E82">
      <w:rPr>
        <w:b w:val="0"/>
        <w:color w:val="auto"/>
        <w:lang w:val="en-US"/>
      </w:rPr>
      <w:t xml:space="preserve">. </w:t>
    </w:r>
    <w:proofErr w:type="spellStart"/>
    <w:proofErr w:type="gramStart"/>
    <w:r w:rsidR="00817DE8" w:rsidRPr="00BF6E82">
      <w:rPr>
        <w:b w:val="0"/>
        <w:color w:val="auto"/>
        <w:lang w:val="en-US"/>
      </w:rPr>
      <w:t>KGaA</w:t>
    </w:r>
    <w:proofErr w:type="spellEnd"/>
    <w:r w:rsidR="00F90E84">
      <w:rPr>
        <w:color w:val="auto"/>
        <w:lang w:val="en-US"/>
      </w:rPr>
      <w:t xml:space="preserve"> </w:t>
    </w:r>
    <w:r w:rsidR="00AF5FBC">
      <w:rPr>
        <w:color w:val="auto"/>
        <w:lang w:val="en-US"/>
      </w:rPr>
      <w:t xml:space="preserve"> /</w:t>
    </w:r>
    <w:proofErr w:type="gramEnd"/>
    <w:r w:rsidR="00AF5FBC">
      <w:rPr>
        <w:color w:val="auto"/>
        <w:lang w:val="en-US"/>
      </w:rPr>
      <w:t xml:space="preserve"> Henkel </w:t>
    </w:r>
    <w:proofErr w:type="spellStart"/>
    <w:r w:rsidR="00AF5FBC">
      <w:rPr>
        <w:color w:val="auto"/>
        <w:lang w:val="en-US"/>
      </w:rPr>
      <w:t>Magyarország</w:t>
    </w:r>
    <w:proofErr w:type="spellEnd"/>
    <w:r w:rsidR="00AF5FBC">
      <w:rPr>
        <w:color w:val="auto"/>
        <w:lang w:val="en-US"/>
      </w:rPr>
      <w:t xml:space="preserve"> Kft. </w:t>
    </w:r>
    <w:proofErr w:type="spellStart"/>
    <w:r w:rsidR="00AF5FBC">
      <w:rPr>
        <w:color w:val="auto"/>
        <w:lang w:val="en-US"/>
      </w:rPr>
      <w:t>Vállalati</w:t>
    </w:r>
    <w:proofErr w:type="spellEnd"/>
    <w:r w:rsidR="00AF5FBC">
      <w:rPr>
        <w:color w:val="auto"/>
        <w:lang w:val="en-US"/>
      </w:rPr>
      <w:t xml:space="preserve"> </w:t>
    </w:r>
    <w:proofErr w:type="spellStart"/>
    <w:r w:rsidR="00AF5FBC">
      <w:rPr>
        <w:color w:val="auto"/>
        <w:lang w:val="en-US"/>
      </w:rPr>
      <w:t>kommunikáció</w:t>
    </w:r>
    <w:proofErr w:type="spellEnd"/>
    <w:r w:rsidR="00F90E84">
      <w:rPr>
        <w:color w:val="auto"/>
        <w:lang w:val="en-US"/>
      </w:rPr>
      <w:tab/>
    </w:r>
    <w:proofErr w:type="spellStart"/>
    <w:r w:rsidR="009925A7">
      <w:rPr>
        <w:b w:val="0"/>
        <w:color w:val="auto"/>
        <w:lang w:val="en-US"/>
      </w:rPr>
      <w:t>Oldal</w:t>
    </w:r>
    <w:proofErr w:type="spellEnd"/>
    <w:r w:rsidRPr="00BF6E82">
      <w:rPr>
        <w:b w:val="0"/>
        <w:color w:val="auto"/>
        <w:lang w:val="en-US"/>
      </w:rPr>
      <w:t xml:space="preserve"> </w:t>
    </w:r>
    <w:r w:rsidRPr="00BF6E82">
      <w:rPr>
        <w:b w:val="0"/>
        <w:color w:val="auto"/>
      </w:rPr>
      <w:fldChar w:fldCharType="begin"/>
    </w:r>
    <w:r w:rsidRPr="00BF6E82">
      <w:rPr>
        <w:b w:val="0"/>
        <w:color w:val="auto"/>
        <w:lang w:val="en-US"/>
      </w:rPr>
      <w:instrText xml:space="preserve"> </w:instrText>
    </w:r>
    <w:r w:rsidR="00262C05" w:rsidRPr="00BF6E82">
      <w:rPr>
        <w:b w:val="0"/>
        <w:color w:val="auto"/>
        <w:lang w:val="en-US"/>
      </w:rPr>
      <w:instrText>PAGE</w:instrText>
    </w:r>
    <w:r w:rsidRPr="00BF6E82">
      <w:rPr>
        <w:b w:val="0"/>
        <w:color w:val="auto"/>
        <w:lang w:val="en-US"/>
      </w:rPr>
      <w:instrText xml:space="preserve">  \* Arabic  \* MERGEFORMAT </w:instrText>
    </w:r>
    <w:r w:rsidRPr="00BF6E82">
      <w:rPr>
        <w:b w:val="0"/>
        <w:color w:val="auto"/>
      </w:rPr>
      <w:fldChar w:fldCharType="separate"/>
    </w:r>
    <w:r w:rsidR="002D7CE9">
      <w:rPr>
        <w:b w:val="0"/>
        <w:noProof/>
        <w:color w:val="auto"/>
        <w:lang w:val="en-US"/>
      </w:rPr>
      <w:t>6</w:t>
    </w:r>
    <w:r w:rsidRPr="00BF6E82">
      <w:rPr>
        <w:b w:val="0"/>
        <w:color w:val="auto"/>
      </w:rPr>
      <w:fldChar w:fldCharType="end"/>
    </w:r>
    <w:r w:rsidRPr="00BF6E82">
      <w:rPr>
        <w:b w:val="0"/>
        <w:color w:val="auto"/>
        <w:lang w:val="en-US"/>
      </w:rPr>
      <w:t>/</w:t>
    </w:r>
    <w:r w:rsidRPr="00BF6E82">
      <w:rPr>
        <w:b w:val="0"/>
        <w:color w:val="auto"/>
      </w:rPr>
      <w:fldChar w:fldCharType="begin"/>
    </w:r>
    <w:r w:rsidRPr="00BF6E82">
      <w:rPr>
        <w:b w:val="0"/>
        <w:color w:val="auto"/>
        <w:lang w:val="en-US"/>
      </w:rPr>
      <w:instrText xml:space="preserve"> </w:instrText>
    </w:r>
    <w:r w:rsidR="00262C05" w:rsidRPr="00BF6E82">
      <w:rPr>
        <w:b w:val="0"/>
        <w:color w:val="auto"/>
        <w:lang w:val="en-US"/>
      </w:rPr>
      <w:instrText>NUMPAGES</w:instrText>
    </w:r>
    <w:r w:rsidRPr="00BF6E82">
      <w:rPr>
        <w:b w:val="0"/>
        <w:color w:val="auto"/>
        <w:lang w:val="en-US"/>
      </w:rPr>
      <w:instrText xml:space="preserve">  \* Arabic  \* MERGEFORMAT </w:instrText>
    </w:r>
    <w:r w:rsidRPr="00BF6E82">
      <w:rPr>
        <w:b w:val="0"/>
        <w:color w:val="auto"/>
      </w:rPr>
      <w:fldChar w:fldCharType="separate"/>
    </w:r>
    <w:r w:rsidR="002D7CE9">
      <w:rPr>
        <w:b w:val="0"/>
        <w:noProof/>
        <w:color w:val="auto"/>
        <w:lang w:val="en-US"/>
      </w:rPr>
      <w:t>6</w:t>
    </w:r>
    <w:r w:rsidRPr="00BF6E82">
      <w:rPr>
        <w:b w:val="0"/>
        <w:color w:val="auto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6DB1" w:rsidRDefault="00D1146A" w:rsidP="00A66DB1">
    <w:pPr>
      <w:pStyle w:val="llb"/>
      <w:jc w:val="distribute"/>
      <w:rPr>
        <w:b w:val="0"/>
      </w:rPr>
    </w:pPr>
    <w:r>
      <w:rPr>
        <w:noProof/>
        <w:lang w:val="hu-HU" w:eastAsia="hu-HU"/>
      </w:rPr>
      <w:drawing>
        <wp:anchor distT="0" distB="0" distL="114300" distR="114300" simplePos="0" relativeHeight="251659776" behindDoc="0" locked="0" layoutInCell="1" allowOverlap="1" wp14:anchorId="3A21980B" wp14:editId="35D2BC68">
          <wp:simplePos x="0" y="0"/>
          <wp:positionH relativeFrom="column">
            <wp:posOffset>985520</wp:posOffset>
          </wp:positionH>
          <wp:positionV relativeFrom="paragraph">
            <wp:posOffset>1905</wp:posOffset>
          </wp:positionV>
          <wp:extent cx="352425" cy="335092"/>
          <wp:effectExtent l="0" t="0" r="0" b="8255"/>
          <wp:wrapNone/>
          <wp:docPr id="1146" name="Kép 11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2425" cy="3350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D343E">
      <w:rPr>
        <w:b w:val="0"/>
        <w:noProof/>
        <w:lang w:val="hu-HU" w:eastAsia="hu-HU"/>
      </w:rPr>
      <w:drawing>
        <wp:inline distT="0" distB="0" distL="0" distR="0" wp14:anchorId="7092B686" wp14:editId="47711D3A">
          <wp:extent cx="419100" cy="152400"/>
          <wp:effectExtent l="0" t="0" r="0" b="0"/>
          <wp:docPr id="1147" name="Grafik 49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9" descr="Persil Logo 2007_RGB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>
      <w:rPr>
        <w:b w:val="0"/>
        <w:noProof/>
        <w:position w:val="-1"/>
        <w:lang w:val="hu-HU" w:eastAsia="hu-HU"/>
      </w:rPr>
      <w:t xml:space="preserve">  </w:t>
    </w:r>
    <w:r w:rsidR="006D343E">
      <w:rPr>
        <w:b w:val="0"/>
        <w:noProof/>
        <w:position w:val="-1"/>
        <w:lang w:val="hu-HU" w:eastAsia="hu-HU"/>
      </w:rPr>
      <w:drawing>
        <wp:inline distT="0" distB="0" distL="0" distR="0" wp14:anchorId="597B1F4C" wp14:editId="636C8FA8">
          <wp:extent cx="333375" cy="133350"/>
          <wp:effectExtent l="0" t="0" r="9525" b="0"/>
          <wp:docPr id="1148" name="Grafik 48" descr="Pure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8" descr="Purex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133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>
      <w:rPr>
        <w:b w:val="0"/>
        <w:noProof/>
        <w:position w:val="-14"/>
        <w:lang w:val="hu-HU" w:eastAsia="hu-HU"/>
      </w:rPr>
      <w:t xml:space="preserve">     </w:t>
    </w:r>
    <w:r w:rsidR="00A66DB1">
      <w:t xml:space="preserve"> </w:t>
    </w:r>
    <w:r w:rsidR="006D343E">
      <w:rPr>
        <w:b w:val="0"/>
        <w:noProof/>
        <w:position w:val="-10"/>
        <w:lang w:val="hu-HU" w:eastAsia="hu-HU"/>
      </w:rPr>
      <w:drawing>
        <wp:inline distT="0" distB="0" distL="0" distR="0" wp14:anchorId="56D01332" wp14:editId="077D45FA">
          <wp:extent cx="619125" cy="276225"/>
          <wp:effectExtent l="0" t="0" r="9525" b="9525"/>
          <wp:docPr id="1149" name="Grafik 46" descr="SK_Logo_2014_Event_100mm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6" descr="SK_Logo_2014_Event_100mm_blac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position w:val="-10"/>
        <w:lang w:val="hu-HU" w:eastAsia="hu-HU"/>
      </w:rPr>
      <w:drawing>
        <wp:inline distT="0" distB="0" distL="0" distR="0" wp14:anchorId="6BF22F01" wp14:editId="4502397E">
          <wp:extent cx="352425" cy="276225"/>
          <wp:effectExtent l="0" t="0" r="9525" b="9525"/>
          <wp:docPr id="1150" name="Grafik 45" descr="Dial_Logo_0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5" descr="Dial_Logo_020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position w:val="-4"/>
        <w:lang w:val="hu-HU" w:eastAsia="hu-HU"/>
      </w:rPr>
      <w:drawing>
        <wp:inline distT="0" distB="0" distL="0" distR="0" wp14:anchorId="016461A2" wp14:editId="03022294">
          <wp:extent cx="495300" cy="123825"/>
          <wp:effectExtent l="0" t="0" r="0" b="9525"/>
          <wp:docPr id="1151" name="Grafik 44" descr="Logo_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4" descr="Logo_Syoss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lang w:val="hu-HU" w:eastAsia="hu-HU"/>
      </w:rPr>
      <w:drawing>
        <wp:inline distT="0" distB="0" distL="0" distR="0" wp14:anchorId="03F52704" wp14:editId="6EE6799C">
          <wp:extent cx="581025" cy="104775"/>
          <wp:effectExtent l="0" t="0" r="9525" b="9525"/>
          <wp:docPr id="1152" name="Grafik 43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3" descr="Loctite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lang w:val="hu-HU" w:eastAsia="hu-HU"/>
      </w:rPr>
      <w:drawing>
        <wp:inline distT="0" distB="0" distL="0" distR="0" wp14:anchorId="1AD44D3B" wp14:editId="5DA39F08">
          <wp:extent cx="990600" cy="104775"/>
          <wp:effectExtent l="0" t="0" r="0" b="9525"/>
          <wp:docPr id="1153" name="Grafik 42" descr="LOGO_TECHNOMELT_3C_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2" descr="LOGO_TECHNOMELT_3C_6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lang w:val="hu-HU" w:eastAsia="hu-HU"/>
      </w:rPr>
      <w:drawing>
        <wp:inline distT="0" distB="0" distL="0" distR="0" wp14:anchorId="6918E480" wp14:editId="7B02E03B">
          <wp:extent cx="885825" cy="104775"/>
          <wp:effectExtent l="0" t="0" r="9525" b="9525"/>
          <wp:docPr id="1154" name="Grafik 41" descr="LOGO_BONDERITE_R_3C_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1" descr="LOGO_BONDERITE_R_3C_74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F6F33" w:rsidRPr="00BF6E82" w:rsidRDefault="00125950" w:rsidP="00D260A2">
    <w:pPr>
      <w:pStyle w:val="llb"/>
      <w:jc w:val="right"/>
      <w:rPr>
        <w:color w:val="auto"/>
      </w:rPr>
    </w:pPr>
    <w:proofErr w:type="spellStart"/>
    <w:r>
      <w:rPr>
        <w:b w:val="0"/>
        <w:color w:val="auto"/>
      </w:rPr>
      <w:t>Oldal</w:t>
    </w:r>
    <w:proofErr w:type="spellEnd"/>
    <w:r w:rsidR="00CF6F33" w:rsidRPr="00BF6E82">
      <w:rPr>
        <w:b w:val="0"/>
        <w:color w:val="auto"/>
      </w:rPr>
      <w:t xml:space="preserve"> </w:t>
    </w:r>
    <w:r w:rsidR="00CF6F33" w:rsidRPr="00BF6E82">
      <w:rPr>
        <w:b w:val="0"/>
        <w:color w:val="auto"/>
      </w:rPr>
      <w:fldChar w:fldCharType="begin"/>
    </w:r>
    <w:r w:rsidR="00CF6F33" w:rsidRPr="00BF6E82">
      <w:rPr>
        <w:b w:val="0"/>
        <w:color w:val="auto"/>
      </w:rPr>
      <w:instrText xml:space="preserve"> </w:instrText>
    </w:r>
    <w:r w:rsidR="00262C05" w:rsidRPr="00BF6E82">
      <w:rPr>
        <w:b w:val="0"/>
        <w:color w:val="auto"/>
      </w:rPr>
      <w:instrText>PAGE</w:instrText>
    </w:r>
    <w:r w:rsidR="00CF6F33" w:rsidRPr="00BF6E82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2D7CE9">
      <w:rPr>
        <w:b w:val="0"/>
        <w:noProof/>
        <w:color w:val="auto"/>
      </w:rPr>
      <w:t>1</w:t>
    </w:r>
    <w:r w:rsidR="00CF6F33" w:rsidRPr="00BF6E82">
      <w:rPr>
        <w:b w:val="0"/>
        <w:color w:val="auto"/>
      </w:rPr>
      <w:fldChar w:fldCharType="end"/>
    </w:r>
    <w:r w:rsidR="00CF6F33" w:rsidRPr="00BF6E82">
      <w:rPr>
        <w:b w:val="0"/>
        <w:color w:val="auto"/>
      </w:rPr>
      <w:t>/</w:t>
    </w:r>
    <w:r w:rsidR="00CF6F33" w:rsidRPr="00BF6E82">
      <w:rPr>
        <w:b w:val="0"/>
        <w:color w:val="auto"/>
      </w:rPr>
      <w:fldChar w:fldCharType="begin"/>
    </w:r>
    <w:r w:rsidR="00CF6F33" w:rsidRPr="00BF6E82">
      <w:rPr>
        <w:b w:val="0"/>
        <w:color w:val="auto"/>
      </w:rPr>
      <w:instrText xml:space="preserve"> </w:instrText>
    </w:r>
    <w:r w:rsidR="00262C05" w:rsidRPr="00BF6E82">
      <w:rPr>
        <w:b w:val="0"/>
        <w:color w:val="auto"/>
      </w:rPr>
      <w:instrText>NUMPAGES</w:instrText>
    </w:r>
    <w:r w:rsidR="00CF6F33" w:rsidRPr="00BF6E82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2D7CE9">
      <w:rPr>
        <w:b w:val="0"/>
        <w:noProof/>
        <w:color w:val="auto"/>
      </w:rPr>
      <w:t>6</w:t>
    </w:r>
    <w:r w:rsidR="00CF6F33" w:rsidRPr="00BF6E82">
      <w:rPr>
        <w:b w:val="0"/>
        <w:color w:val="auto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E07C1" w:rsidRDefault="00BE07C1">
      <w:r>
        <w:separator/>
      </w:r>
    </w:p>
  </w:footnote>
  <w:footnote w:type="continuationSeparator" w:id="0">
    <w:p w:rsidR="00BE07C1" w:rsidRDefault="00BE07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6F33" w:rsidRDefault="006D343E" w:rsidP="00D260A2">
    <w:pPr>
      <w:pStyle w:val="lfej"/>
      <w:jc w:val="right"/>
    </w:pPr>
    <w:r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83515" cy="3796030"/>
              <wp:effectExtent l="8890" t="8890" r="7620" b="5080"/>
              <wp:wrapNone/>
              <wp:docPr id="14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3515" cy="3796030"/>
                        <a:chOff x="0" y="5954"/>
                        <a:chExt cx="283" cy="5953"/>
                      </a:xfrm>
                    </wpg:grpSpPr>
                    <wps:wsp>
                      <wps:cNvPr id="15" name="Line 21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" name="Line 22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" name="Line 23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E8CF324" id="Group 20" o:spid="_x0000_s1026" style="position:absolute;margin-left:14.2pt;margin-top:297.7pt;width:14.45pt;height:298.9pt;z-index:251657728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">
              <v:line id="Line 21" o:spid="_x0000_s1027" style="position:absolute;visibility:visible;mso-wrap-style:squar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MHEMMAAADbAAAADwAAAGRycy9kb3ducmV2LnhtbESPQUvEQAyF7wv7H4YseNudrqAstdNF&#10;yiqieLAqXmMntsVOpsyM3eqvN8KCt7y8ly9JsZ/doCYKsfdsYLvJQBE33vbcGnh5vlnvQMWEbHHw&#10;TAa+KcK+XC4KzK0/8hNNdWqVQDjmaKBLacy1jk1HDuPGj8TiffjgMIkMrbYBjwJ3gz7PskvtsGfZ&#10;0OFIVUfNZ/3lhOIf7x9+3m/9wSaaq7qp316nypiz1Xx9BUp66T98mr6zcv4F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jBxDDAAAA2wAAAA8AAAAAAAAAAAAA&#10;AAAAoQIAAGRycy9kb3ducmV2LnhtbFBLBQYAAAAABAAEAPkAAACRAwAAAAA=&#10;" strokecolor="#e1000f" strokeweight=".5pt"/>
              <v:line id="Line 22" o:spid="_x0000_s1028" style="position:absolute;visibility:visible;mso-wrap-style:squar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GZZ8QAAADbAAAADwAAAGRycy9kb3ducmV2LnhtbESPQWvCQBCF7wX/wzJCb7rRg5ToKiWo&#10;lEoPjUqv0+w0CWZnQ3YbY399pyD0Nm/em29mVpvBNaqnLtSeDcymCSjiwtuaSwOn427yBCpEZIuN&#10;ZzJwowCb9ehhhan1V36nPo+lEgiHFA1UMbap1qGoyGGY+pZYvC/fOYwiu1LbDq8Cd42eJ8lCO6xZ&#10;NlTYUlZRccm/nVD82+vh53PvtzbSkOVF/nHuM2Mex8PzEpT04n/4Pv1i5fwF/P0iBe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8ZlnxAAAANsAAAAPAAAAAAAAAAAA&#10;AAAAAKECAABkcnMvZG93bnJldi54bWxQSwUGAAAAAAQABAD5AAAAkgMAAAAA&#10;" strokecolor="#e1000f" strokeweight=".5pt"/>
              <v:line id="Line 23" o:spid="_x0000_s1029" style="position:absolute;visibility:visible;mso-wrap-style:squar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08/MMAAADbAAAADwAAAGRycy9kb3ducmV2LnhtbESPQU/DMAyF75P2HyJP4ral4wBTaTqh&#10;aiAE4kABcTWNaSsap0pCV/j1GGkSNz+/5892sZ/doCYKsfdsYLvJQBE33vbcGnh5vlnvQMWEbHHw&#10;TAa+KcK+XC4KzK0/8hNNdWqVQDjmaKBLacy1jk1HDuPGj8TiffjgMIkMrbYBjwJ3gz7PsgvtsGfZ&#10;0OFIVUfNZ/3lhOIf7x9+3m/9wSaaq7qp316nypiz1Xx9BUp66T98mr6zcv4l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9PPzDAAAA2wAAAA8AAAAAAAAAAAAA&#10;AAAAoQIAAGRycy9kb3ducmV2LnhtbFBLBQYAAAAABAAEAPkAAACRAwAAAAA=&#10;" strokecolor="#e1000f" strokeweight=".5pt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16EC" w:rsidRPr="001C4BE1" w:rsidRDefault="006D343E" w:rsidP="001C4BE1">
    <w:pPr>
      <w:pStyle w:val="lfej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  <w:r>
      <w:rPr>
        <w:noProof/>
        <w:lang w:val="hu-HU" w:eastAsia="hu-HU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4725035</wp:posOffset>
          </wp:positionH>
          <wp:positionV relativeFrom="margin">
            <wp:posOffset>-1588770</wp:posOffset>
          </wp:positionV>
          <wp:extent cx="1166495" cy="789305"/>
          <wp:effectExtent l="0" t="0" r="0" b="0"/>
          <wp:wrapSquare wrapText="bothSides"/>
          <wp:docPr id="1145" name="Kép 1145" descr="HENKEL_Logo_Red_s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HENKEL_Logo_Red_s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495" cy="789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4BE1" w:rsidRPr="006E5032">
      <w:rPr>
        <w:rFonts w:ascii="Calibri" w:hAnsi="Calibri"/>
        <w:b/>
        <w:bCs/>
        <w:sz w:val="40"/>
        <w:szCs w:val="40"/>
      </w:rPr>
      <w:tab/>
    </w:r>
  </w:p>
  <w:p w:rsidR="009A16EC" w:rsidRPr="001C4BE1" w:rsidRDefault="009A16EC" w:rsidP="009A16EC">
    <w:pPr>
      <w:pStyle w:val="lfej"/>
      <w:tabs>
        <w:tab w:val="clear" w:pos="8640"/>
        <w:tab w:val="left" w:pos="2607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</w:p>
  <w:p w:rsidR="009767C7" w:rsidRPr="001C4BE1" w:rsidRDefault="009767C7" w:rsidP="009A16EC">
    <w:pPr>
      <w:pStyle w:val="lfej"/>
      <w:tabs>
        <w:tab w:val="clear" w:pos="8640"/>
        <w:tab w:val="left" w:pos="2607"/>
        <w:tab w:val="right" w:pos="9071"/>
      </w:tabs>
      <w:spacing w:line="420" w:lineRule="atLeast"/>
      <w:jc w:val="right"/>
      <w:rPr>
        <w:rFonts w:ascii="Calibri" w:hAnsi="Calibri"/>
        <w:b/>
        <w:bCs/>
        <w:sz w:val="40"/>
        <w:szCs w:val="40"/>
      </w:rPr>
    </w:pPr>
  </w:p>
  <w:p w:rsidR="00CF6F33" w:rsidRPr="00B422EC" w:rsidRDefault="006D343E" w:rsidP="009767C7">
    <w:pPr>
      <w:pStyle w:val="lfej"/>
      <w:tabs>
        <w:tab w:val="clear" w:pos="8640"/>
        <w:tab w:val="left" w:pos="2607"/>
        <w:tab w:val="right" w:pos="9071"/>
      </w:tabs>
      <w:spacing w:line="100" w:lineRule="atLeast"/>
      <w:jc w:val="right"/>
      <w:rPr>
        <w:rFonts w:cs="Arial"/>
        <w:b/>
        <w:bCs/>
        <w:color w:val="3E3C3C"/>
        <w:sz w:val="40"/>
        <w:szCs w:val="40"/>
      </w:rPr>
    </w:pPr>
    <w:r>
      <w:rPr>
        <w:rFonts w:cs="Arial"/>
        <w:b/>
        <w:bCs/>
        <w:noProof/>
        <w:color w:val="3E3C3C"/>
        <w:sz w:val="40"/>
        <w:szCs w:val="40"/>
        <w:lang w:val="hu-HU" w:eastAsia="hu-HU"/>
      </w:rPr>
      <mc:AlternateContent>
        <mc:Choice Requires="wpg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8890" t="8890" r="11430" b="11430"/>
              <wp:wrapNone/>
              <wp:docPr id="10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11" name="Line 1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Line 1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Line 1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5B5E4C9" id="Group 16" o:spid="_x0000_s1026" style="position:absolute;margin-left:14.2pt;margin-top:297.7pt;width:14.15pt;height:297.65pt;z-index:251656704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">
              <v:line id="Line 17" o:spid="_x0000_s1027" style="position:absolute;visibility:visible;mso-wrap-style:squar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gBE8QAAADbAAAADwAAAGRycy9kb3ducmV2LnhtbESPQWvCQBCF7wX/wzKCt7rRg5ToKiWo&#10;iNJD00qv0+w0CWZnQ3aNsb++Uyj0Nm/em29mVpvBNaqnLtSeDcymCSjiwtuaSwPvb7vHJ1AhIlts&#10;PJOBOwXYrEcPK0ytv/Er9XkslUA4pGigirFNtQ5FRQ7D1LfE4n35zmEU2ZXadngTuGv0PEkW2mHN&#10;sqHClrKKikt+dULxL8fT9+feb22kIcuL/OPcZ8ZMxsPzEpT04n/4b/pg5fwZ/P4iBe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GAETxAAAANsAAAAPAAAAAAAAAAAA&#10;AAAAAKECAABkcnMvZG93bnJldi54bWxQSwUGAAAAAAQABAD5AAAAkgMAAAAA&#10;" strokecolor="#e1000f" strokeweight=".5pt"/>
              <v:line id="Line 18" o:spid="_x0000_s1028" style="position:absolute;visibility:visible;mso-wrap-style:squar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qfZMQAAADbAAAADwAAAGRycy9kb3ducmV2LnhtbESPQWvCQBCF70L/wzIFb3VTD1JSV5HQ&#10;lqJ4aLR4HbNjEpqdDdk1Rn99p1DwNm/em29m5svBNaqnLtSeDTxPElDEhbc1lwb2u/enF1AhIlts&#10;PJOBKwVYLh5Gc0ytv/AX9XkslUA4pGigirFNtQ5FRQ7DxLfE4p185zCK7EptO7wI3DV6miQz7bBm&#10;2VBhS1lFxU9+dkLx2/XmdvzwbzbSkOVFfvjuM2PGj8PqFZT04j38P/1p5fwp/P0iBe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yp9kxAAAANsAAAAPAAAAAAAAAAAA&#10;AAAAAKECAABkcnMvZG93bnJldi54bWxQSwUGAAAAAAQABAD5AAAAkgMAAAAA&#10;" strokecolor="#e1000f" strokeweight=".5pt"/>
              <v:line id="Line 19" o:spid="_x0000_s1029" style="position:absolute;visibility:visible;mso-wrap-style:squar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Y6/8MAAADbAAAADwAAAGRycy9kb3ducmV2LnhtbESPQUvEQAyF7wv7H4YseNudroIstdNF&#10;yiqieLAqXmMntsVOpsyM3eqvN8KCt7y8ly9JsZ/doCYKsfdsYLvJQBE33vbcGnh5vlnvQMWEbHHw&#10;TAa+KcK+XC4KzK0/8hNNdWqVQDjmaKBLacy1jk1HDuPGj8TiffjgMIkMrbYBjwJ3gz7PskvtsGfZ&#10;0OFIVUfNZ/3lhOIf7x9+3m/9wSaaq7qp316nypiz1Xx9BUp66T98mr6zcv4F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iGOv/DAAAA2wAAAA8AAAAAAAAAAAAA&#10;AAAAoQIAAGRycy9kb3ducmV2LnhtbFBLBQYAAAAABAAEAPkAAACRAwAAAAA=&#10;" strokecolor="#e1000f" strokeweight=".5pt"/>
              <w10:wrap anchorx="page" anchory="page"/>
            </v:group>
          </w:pict>
        </mc:Fallback>
      </mc:AlternateContent>
    </w:r>
    <w:r w:rsidR="00F52372">
      <w:rPr>
        <w:rFonts w:cs="Arial"/>
        <w:b/>
        <w:bCs/>
        <w:noProof/>
        <w:color w:val="3E3C3C"/>
        <w:sz w:val="40"/>
        <w:szCs w:val="40"/>
        <w:lang w:val="en-US"/>
      </w:rPr>
      <w:t>Sajtóközlemény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E1865"/>
    <w:multiLevelType w:val="hybridMultilevel"/>
    <w:tmpl w:val="4A063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570FC8"/>
    <w:multiLevelType w:val="hybridMultilevel"/>
    <w:tmpl w:val="453ECC8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A53961"/>
    <w:multiLevelType w:val="multilevel"/>
    <w:tmpl w:val="D81E72B2"/>
    <w:lvl w:ilvl="0">
      <w:start w:val="1"/>
      <w:numFmt w:val="bullet"/>
      <w:lvlText w:val="∙"/>
      <w:lvlJc w:val="left"/>
      <w:pPr>
        <w:ind w:left="720" w:firstLine="72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44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2">
      <w:start w:val="1"/>
      <w:numFmt w:val="bullet"/>
      <w:lvlText w:val="▪"/>
      <w:lvlJc w:val="left"/>
      <w:pPr>
        <w:ind w:left="2160" w:firstLine="216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3">
      <w:start w:val="1"/>
      <w:numFmt w:val="bullet"/>
      <w:lvlText w:val="∙"/>
      <w:lvlJc w:val="left"/>
      <w:pPr>
        <w:ind w:left="2880" w:firstLine="288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60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5">
      <w:start w:val="1"/>
      <w:numFmt w:val="bullet"/>
      <w:lvlText w:val="▪"/>
      <w:lvlJc w:val="left"/>
      <w:pPr>
        <w:ind w:left="4320" w:firstLine="432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6">
      <w:start w:val="1"/>
      <w:numFmt w:val="bullet"/>
      <w:lvlText w:val="∙"/>
      <w:lvlJc w:val="left"/>
      <w:pPr>
        <w:ind w:left="5040" w:firstLine="504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76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8">
      <w:start w:val="1"/>
      <w:numFmt w:val="bullet"/>
      <w:lvlText w:val="▪"/>
      <w:lvlJc w:val="left"/>
      <w:pPr>
        <w:ind w:left="6480" w:firstLine="648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</w:abstractNum>
  <w:abstractNum w:abstractNumId="4" w15:restartNumberingAfterBreak="0">
    <w:nsid w:val="210B585C"/>
    <w:multiLevelType w:val="hybridMultilevel"/>
    <w:tmpl w:val="70D4F3A4"/>
    <w:lvl w:ilvl="0" w:tplc="68061C8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6A89532E"/>
    <w:multiLevelType w:val="hybridMultilevel"/>
    <w:tmpl w:val="357663A0"/>
    <w:lvl w:ilvl="0" w:tplc="5FB28F0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4"/>
        <w:szCs w:val="24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5"/>
  </w:num>
  <w:num w:numId="5">
    <w:abstractNumId w:val="4"/>
  </w:num>
  <w:num w:numId="6">
    <w:abstractNumId w:val="3"/>
  </w:num>
  <w:num w:numId="7">
    <w:abstractNumId w:val="2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>
      <o:colormru v:ext="edit" colors="#e1000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2372"/>
    <w:rsid w:val="0000146D"/>
    <w:rsid w:val="00002AA4"/>
    <w:rsid w:val="00005267"/>
    <w:rsid w:val="00006346"/>
    <w:rsid w:val="00011AF6"/>
    <w:rsid w:val="00021C67"/>
    <w:rsid w:val="00030557"/>
    <w:rsid w:val="00030F51"/>
    <w:rsid w:val="000575F9"/>
    <w:rsid w:val="000618FC"/>
    <w:rsid w:val="00080A02"/>
    <w:rsid w:val="00080D10"/>
    <w:rsid w:val="00092FA1"/>
    <w:rsid w:val="000B16CD"/>
    <w:rsid w:val="000C56DD"/>
    <w:rsid w:val="000C6E51"/>
    <w:rsid w:val="000D1672"/>
    <w:rsid w:val="000E7F24"/>
    <w:rsid w:val="000F03BE"/>
    <w:rsid w:val="000F225B"/>
    <w:rsid w:val="000F7FAF"/>
    <w:rsid w:val="00111F4D"/>
    <w:rsid w:val="001135AD"/>
    <w:rsid w:val="00115230"/>
    <w:rsid w:val="001162B4"/>
    <w:rsid w:val="00122CBC"/>
    <w:rsid w:val="00125950"/>
    <w:rsid w:val="00126D4A"/>
    <w:rsid w:val="00132DA9"/>
    <w:rsid w:val="0013305B"/>
    <w:rsid w:val="00133B99"/>
    <w:rsid w:val="001443BD"/>
    <w:rsid w:val="00190C82"/>
    <w:rsid w:val="00190F42"/>
    <w:rsid w:val="001A76E5"/>
    <w:rsid w:val="001C0B32"/>
    <w:rsid w:val="001C4BE1"/>
    <w:rsid w:val="001E0F71"/>
    <w:rsid w:val="001E6D05"/>
    <w:rsid w:val="001E7C28"/>
    <w:rsid w:val="001F1BDF"/>
    <w:rsid w:val="001F59D5"/>
    <w:rsid w:val="001F7110"/>
    <w:rsid w:val="001F7E96"/>
    <w:rsid w:val="00203E08"/>
    <w:rsid w:val="00212488"/>
    <w:rsid w:val="00220628"/>
    <w:rsid w:val="00237F62"/>
    <w:rsid w:val="0024586A"/>
    <w:rsid w:val="00262C05"/>
    <w:rsid w:val="002A0DF7"/>
    <w:rsid w:val="002A60E0"/>
    <w:rsid w:val="002C252E"/>
    <w:rsid w:val="002C6773"/>
    <w:rsid w:val="002D7CE9"/>
    <w:rsid w:val="002E0B17"/>
    <w:rsid w:val="002E7DED"/>
    <w:rsid w:val="002F7E11"/>
    <w:rsid w:val="00304087"/>
    <w:rsid w:val="00310ACD"/>
    <w:rsid w:val="0031379F"/>
    <w:rsid w:val="00320A26"/>
    <w:rsid w:val="00321344"/>
    <w:rsid w:val="0034015C"/>
    <w:rsid w:val="00351573"/>
    <w:rsid w:val="00353705"/>
    <w:rsid w:val="003562E8"/>
    <w:rsid w:val="0036357D"/>
    <w:rsid w:val="00367AA1"/>
    <w:rsid w:val="00372E36"/>
    <w:rsid w:val="00373F13"/>
    <w:rsid w:val="00377CBB"/>
    <w:rsid w:val="003877B6"/>
    <w:rsid w:val="00393887"/>
    <w:rsid w:val="00394C6B"/>
    <w:rsid w:val="003B1069"/>
    <w:rsid w:val="003B390A"/>
    <w:rsid w:val="003B5D6A"/>
    <w:rsid w:val="003C15DE"/>
    <w:rsid w:val="003C4EB2"/>
    <w:rsid w:val="003E32D6"/>
    <w:rsid w:val="003F1AF3"/>
    <w:rsid w:val="003F4D8D"/>
    <w:rsid w:val="003F6DE2"/>
    <w:rsid w:val="0040651C"/>
    <w:rsid w:val="004313E7"/>
    <w:rsid w:val="0044763B"/>
    <w:rsid w:val="004629B3"/>
    <w:rsid w:val="0046376E"/>
    <w:rsid w:val="00464548"/>
    <w:rsid w:val="00464C01"/>
    <w:rsid w:val="0046690F"/>
    <w:rsid w:val="00490A03"/>
    <w:rsid w:val="00494DBE"/>
    <w:rsid w:val="00495CE6"/>
    <w:rsid w:val="004A323C"/>
    <w:rsid w:val="004B3FDB"/>
    <w:rsid w:val="004B54E8"/>
    <w:rsid w:val="004C4FEB"/>
    <w:rsid w:val="004D059B"/>
    <w:rsid w:val="004D4CB6"/>
    <w:rsid w:val="004E27B2"/>
    <w:rsid w:val="004F10C1"/>
    <w:rsid w:val="00502E62"/>
    <w:rsid w:val="00504FBA"/>
    <w:rsid w:val="0052212B"/>
    <w:rsid w:val="0053065A"/>
    <w:rsid w:val="00534B46"/>
    <w:rsid w:val="00540358"/>
    <w:rsid w:val="00555A2F"/>
    <w:rsid w:val="00556568"/>
    <w:rsid w:val="00556F67"/>
    <w:rsid w:val="00562F4A"/>
    <w:rsid w:val="00586CAF"/>
    <w:rsid w:val="00591180"/>
    <w:rsid w:val="00597D07"/>
    <w:rsid w:val="005C7112"/>
    <w:rsid w:val="005D0561"/>
    <w:rsid w:val="005D0AD9"/>
    <w:rsid w:val="005D22F6"/>
    <w:rsid w:val="005D51C0"/>
    <w:rsid w:val="005E0C30"/>
    <w:rsid w:val="005E69D9"/>
    <w:rsid w:val="005F27F4"/>
    <w:rsid w:val="005F3239"/>
    <w:rsid w:val="006002D7"/>
    <w:rsid w:val="00607256"/>
    <w:rsid w:val="006144B1"/>
    <w:rsid w:val="006335F1"/>
    <w:rsid w:val="006345B6"/>
    <w:rsid w:val="00635712"/>
    <w:rsid w:val="00640EFB"/>
    <w:rsid w:val="00652229"/>
    <w:rsid w:val="00652793"/>
    <w:rsid w:val="006626CA"/>
    <w:rsid w:val="00663487"/>
    <w:rsid w:val="00672382"/>
    <w:rsid w:val="00690B19"/>
    <w:rsid w:val="006B499F"/>
    <w:rsid w:val="006B7828"/>
    <w:rsid w:val="006D343E"/>
    <w:rsid w:val="006D4996"/>
    <w:rsid w:val="006D54AB"/>
    <w:rsid w:val="006E5032"/>
    <w:rsid w:val="006F670F"/>
    <w:rsid w:val="00703272"/>
    <w:rsid w:val="0070733C"/>
    <w:rsid w:val="00710C5D"/>
    <w:rsid w:val="0071348C"/>
    <w:rsid w:val="00717273"/>
    <w:rsid w:val="00720FD4"/>
    <w:rsid w:val="0073096C"/>
    <w:rsid w:val="00742398"/>
    <w:rsid w:val="007507B5"/>
    <w:rsid w:val="00753A24"/>
    <w:rsid w:val="00772188"/>
    <w:rsid w:val="00786BA3"/>
    <w:rsid w:val="007A4432"/>
    <w:rsid w:val="007B499C"/>
    <w:rsid w:val="007B4D4B"/>
    <w:rsid w:val="007C232C"/>
    <w:rsid w:val="007D2A02"/>
    <w:rsid w:val="007E6EA1"/>
    <w:rsid w:val="007F2B1E"/>
    <w:rsid w:val="007F3E44"/>
    <w:rsid w:val="007F62B4"/>
    <w:rsid w:val="008007AA"/>
    <w:rsid w:val="00801517"/>
    <w:rsid w:val="00805429"/>
    <w:rsid w:val="00817DE8"/>
    <w:rsid w:val="008229F5"/>
    <w:rsid w:val="00833090"/>
    <w:rsid w:val="00833CEB"/>
    <w:rsid w:val="008372D2"/>
    <w:rsid w:val="00837D1F"/>
    <w:rsid w:val="008430B6"/>
    <w:rsid w:val="00844C17"/>
    <w:rsid w:val="00847726"/>
    <w:rsid w:val="00852511"/>
    <w:rsid w:val="008614F1"/>
    <w:rsid w:val="008639B3"/>
    <w:rsid w:val="00863C1A"/>
    <w:rsid w:val="0087142D"/>
    <w:rsid w:val="00873956"/>
    <w:rsid w:val="008825EE"/>
    <w:rsid w:val="0088596E"/>
    <w:rsid w:val="008A2375"/>
    <w:rsid w:val="008A7334"/>
    <w:rsid w:val="008D76C5"/>
    <w:rsid w:val="008E0AFA"/>
    <w:rsid w:val="008E75D3"/>
    <w:rsid w:val="008F125E"/>
    <w:rsid w:val="008F457A"/>
    <w:rsid w:val="008F4D2F"/>
    <w:rsid w:val="009026EC"/>
    <w:rsid w:val="00917162"/>
    <w:rsid w:val="009251CC"/>
    <w:rsid w:val="0092714E"/>
    <w:rsid w:val="00942002"/>
    <w:rsid w:val="00947885"/>
    <w:rsid w:val="00952168"/>
    <w:rsid w:val="009527FE"/>
    <w:rsid w:val="00961EDE"/>
    <w:rsid w:val="00972385"/>
    <w:rsid w:val="009739A0"/>
    <w:rsid w:val="00975CA7"/>
    <w:rsid w:val="009767C7"/>
    <w:rsid w:val="0098579A"/>
    <w:rsid w:val="0099195A"/>
    <w:rsid w:val="009925A7"/>
    <w:rsid w:val="00994681"/>
    <w:rsid w:val="0099486A"/>
    <w:rsid w:val="009A0E26"/>
    <w:rsid w:val="009A16EC"/>
    <w:rsid w:val="009A2F59"/>
    <w:rsid w:val="009A6190"/>
    <w:rsid w:val="009B3B37"/>
    <w:rsid w:val="009B60F2"/>
    <w:rsid w:val="009C088E"/>
    <w:rsid w:val="009C1FBD"/>
    <w:rsid w:val="009C4D35"/>
    <w:rsid w:val="009E1AD7"/>
    <w:rsid w:val="009E5EB4"/>
    <w:rsid w:val="009E7A93"/>
    <w:rsid w:val="00A044D6"/>
    <w:rsid w:val="00A04ADB"/>
    <w:rsid w:val="00A11E0F"/>
    <w:rsid w:val="00A244C2"/>
    <w:rsid w:val="00A26CB6"/>
    <w:rsid w:val="00A32F82"/>
    <w:rsid w:val="00A32F8B"/>
    <w:rsid w:val="00A45A62"/>
    <w:rsid w:val="00A54AC5"/>
    <w:rsid w:val="00A56D41"/>
    <w:rsid w:val="00A61353"/>
    <w:rsid w:val="00A66DB1"/>
    <w:rsid w:val="00A67A92"/>
    <w:rsid w:val="00A91A70"/>
    <w:rsid w:val="00AA1588"/>
    <w:rsid w:val="00AA1B85"/>
    <w:rsid w:val="00AB1CB6"/>
    <w:rsid w:val="00AB1D9A"/>
    <w:rsid w:val="00AD44FE"/>
    <w:rsid w:val="00AE49F1"/>
    <w:rsid w:val="00AE76BB"/>
    <w:rsid w:val="00AF5FBC"/>
    <w:rsid w:val="00B05CCA"/>
    <w:rsid w:val="00B07C7B"/>
    <w:rsid w:val="00B14271"/>
    <w:rsid w:val="00B25852"/>
    <w:rsid w:val="00B2685D"/>
    <w:rsid w:val="00B30351"/>
    <w:rsid w:val="00B33C2A"/>
    <w:rsid w:val="00B422EC"/>
    <w:rsid w:val="00B50713"/>
    <w:rsid w:val="00B578C2"/>
    <w:rsid w:val="00B86A4F"/>
    <w:rsid w:val="00B958E8"/>
    <w:rsid w:val="00BA09B2"/>
    <w:rsid w:val="00BC0995"/>
    <w:rsid w:val="00BC19A3"/>
    <w:rsid w:val="00BE04E4"/>
    <w:rsid w:val="00BE07C1"/>
    <w:rsid w:val="00BE1865"/>
    <w:rsid w:val="00BE793A"/>
    <w:rsid w:val="00BF432A"/>
    <w:rsid w:val="00BF6E82"/>
    <w:rsid w:val="00C03F31"/>
    <w:rsid w:val="00C24C17"/>
    <w:rsid w:val="00C40B88"/>
    <w:rsid w:val="00C47D87"/>
    <w:rsid w:val="00C5376E"/>
    <w:rsid w:val="00C53FC1"/>
    <w:rsid w:val="00C67FDF"/>
    <w:rsid w:val="00C74D79"/>
    <w:rsid w:val="00C76F73"/>
    <w:rsid w:val="00C97091"/>
    <w:rsid w:val="00CA2001"/>
    <w:rsid w:val="00CB304B"/>
    <w:rsid w:val="00CB5B6C"/>
    <w:rsid w:val="00CC331B"/>
    <w:rsid w:val="00CC3DA6"/>
    <w:rsid w:val="00CD4616"/>
    <w:rsid w:val="00CE33D5"/>
    <w:rsid w:val="00CF4AA3"/>
    <w:rsid w:val="00CF5D37"/>
    <w:rsid w:val="00CF6F33"/>
    <w:rsid w:val="00D02248"/>
    <w:rsid w:val="00D063B8"/>
    <w:rsid w:val="00D1146A"/>
    <w:rsid w:val="00D17E3B"/>
    <w:rsid w:val="00D23C09"/>
    <w:rsid w:val="00D23CED"/>
    <w:rsid w:val="00D24BD2"/>
    <w:rsid w:val="00D260A2"/>
    <w:rsid w:val="00D30CC6"/>
    <w:rsid w:val="00D323B1"/>
    <w:rsid w:val="00D3260C"/>
    <w:rsid w:val="00D35790"/>
    <w:rsid w:val="00D62EF1"/>
    <w:rsid w:val="00D6309D"/>
    <w:rsid w:val="00D644CA"/>
    <w:rsid w:val="00D66FC2"/>
    <w:rsid w:val="00D76C7E"/>
    <w:rsid w:val="00D9293F"/>
    <w:rsid w:val="00D93598"/>
    <w:rsid w:val="00DA1E18"/>
    <w:rsid w:val="00DB05B1"/>
    <w:rsid w:val="00DC2C6B"/>
    <w:rsid w:val="00DD512E"/>
    <w:rsid w:val="00DE1177"/>
    <w:rsid w:val="00DE2CEA"/>
    <w:rsid w:val="00DE6A3C"/>
    <w:rsid w:val="00DE7F97"/>
    <w:rsid w:val="00DF1010"/>
    <w:rsid w:val="00DF5AEA"/>
    <w:rsid w:val="00DF63F6"/>
    <w:rsid w:val="00E13747"/>
    <w:rsid w:val="00E25AEA"/>
    <w:rsid w:val="00E30DEF"/>
    <w:rsid w:val="00E30ED2"/>
    <w:rsid w:val="00E37F70"/>
    <w:rsid w:val="00E4119B"/>
    <w:rsid w:val="00E4207E"/>
    <w:rsid w:val="00E446C1"/>
    <w:rsid w:val="00E545E2"/>
    <w:rsid w:val="00E758B9"/>
    <w:rsid w:val="00E85569"/>
    <w:rsid w:val="00E856AF"/>
    <w:rsid w:val="00E8677E"/>
    <w:rsid w:val="00E93A01"/>
    <w:rsid w:val="00E93FF8"/>
    <w:rsid w:val="00E96EAF"/>
    <w:rsid w:val="00EA1752"/>
    <w:rsid w:val="00EA5BDB"/>
    <w:rsid w:val="00EC142D"/>
    <w:rsid w:val="00ED2B5C"/>
    <w:rsid w:val="00EE78BD"/>
    <w:rsid w:val="00EF15FF"/>
    <w:rsid w:val="00EF7111"/>
    <w:rsid w:val="00EF7D1A"/>
    <w:rsid w:val="00F0448F"/>
    <w:rsid w:val="00F275C0"/>
    <w:rsid w:val="00F36145"/>
    <w:rsid w:val="00F37BDD"/>
    <w:rsid w:val="00F41503"/>
    <w:rsid w:val="00F466C8"/>
    <w:rsid w:val="00F50B46"/>
    <w:rsid w:val="00F52372"/>
    <w:rsid w:val="00F63D03"/>
    <w:rsid w:val="00F65E2F"/>
    <w:rsid w:val="00F67DF1"/>
    <w:rsid w:val="00F81978"/>
    <w:rsid w:val="00F8309B"/>
    <w:rsid w:val="00F833C9"/>
    <w:rsid w:val="00F90064"/>
    <w:rsid w:val="00F90E84"/>
    <w:rsid w:val="00F96AFD"/>
    <w:rsid w:val="00FA2E19"/>
    <w:rsid w:val="00FB1A98"/>
    <w:rsid w:val="00FB610D"/>
    <w:rsid w:val="00FC50C7"/>
    <w:rsid w:val="00FD4CCA"/>
    <w:rsid w:val="00FD76D0"/>
    <w:rsid w:val="00FE2A9E"/>
    <w:rsid w:val="00FF2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e1000f"/>
    </o:shapedefaults>
    <o:shapelayout v:ext="edit">
      <o:idmap v:ext="edit" data="1"/>
    </o:shapelayout>
  </w:shapeDefaults>
  <w:decimalSymbol w:val=","/>
  <w:listSeparator w:val=";"/>
  <w14:docId w14:val="42395D57"/>
  <w15:chartTrackingRefBased/>
  <w15:docId w15:val="{8B159367-0D87-417C-87E0-8743F87A9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Sample" w:semiHidden="1" w:unhideWhenUsed="1"/>
    <w:lsdException w:name="HTML Variable" w:semiHidden="1" w:unhideWhenUsed="1"/>
    <w:lsdException w:name="Normal Tab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">
    <w:name w:val="Normal"/>
    <w:qFormat/>
    <w:rsid w:val="0051364A"/>
    <w:pPr>
      <w:spacing w:line="260" w:lineRule="atLeast"/>
    </w:pPr>
    <w:rPr>
      <w:rFonts w:ascii="Arial" w:hAnsi="Arial"/>
      <w:szCs w:val="24"/>
      <w:lang w:eastAsia="en-US"/>
    </w:rPr>
  </w:style>
  <w:style w:type="paragraph" w:styleId="Cmsor1">
    <w:name w:val="heading 1"/>
    <w:basedOn w:val="Norml"/>
    <w:next w:val="Norml"/>
    <w:link w:val="Cmsor1Ch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Cmsor2">
    <w:name w:val="heading 2"/>
    <w:basedOn w:val="Norml"/>
    <w:next w:val="Norml"/>
    <w:qFormat/>
    <w:rsid w:val="003F46B0"/>
    <w:pPr>
      <w:keepNext/>
      <w:outlineLvl w:val="1"/>
    </w:pPr>
    <w:rPr>
      <w:rFonts w:cs="Arial"/>
      <w:bCs/>
      <w:iCs/>
      <w:color w:val="E1000F"/>
      <w:sz w:val="22"/>
      <w:szCs w:val="28"/>
    </w:rPr>
  </w:style>
  <w:style w:type="paragraph" w:styleId="Cmsor3">
    <w:name w:val="heading 3"/>
    <w:basedOn w:val="Cmsor2"/>
    <w:next w:val="Norml"/>
    <w:qFormat/>
    <w:rsid w:val="006F1596"/>
    <w:pPr>
      <w:outlineLvl w:val="2"/>
    </w:pPr>
    <w:rPr>
      <w:color w:val="auto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rsid w:val="006F1596"/>
    <w:pPr>
      <w:tabs>
        <w:tab w:val="center" w:pos="4320"/>
        <w:tab w:val="right" w:pos="8640"/>
      </w:tabs>
    </w:pPr>
  </w:style>
  <w:style w:type="paragraph" w:styleId="llb">
    <w:name w:val="footer"/>
    <w:basedOn w:val="Norml"/>
    <w:link w:val="llbChar"/>
    <w:uiPriority w:val="99"/>
    <w:rsid w:val="004F237B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paragraph" w:customStyle="1" w:styleId="Intro">
    <w:name w:val="Intro"/>
    <w:basedOn w:val="Norml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l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l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l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Rcsostblzat">
    <w:name w:val="Table Grid"/>
    <w:basedOn w:val="Normltblzat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l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l"/>
    <w:rsid w:val="0048435F"/>
    <w:pPr>
      <w:spacing w:line="300" w:lineRule="atLeast"/>
    </w:pPr>
    <w:rPr>
      <w:sz w:val="24"/>
    </w:rPr>
  </w:style>
  <w:style w:type="character" w:customStyle="1" w:styleId="Cmsor1Char">
    <w:name w:val="Címsor 1 Char"/>
    <w:link w:val="Cmsor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iperhivatkozs">
    <w:name w:val="Hyperlink"/>
    <w:rsid w:val="00B422EC"/>
    <w:rPr>
      <w:color w:val="0000FF"/>
      <w:u w:val="single"/>
    </w:rPr>
  </w:style>
  <w:style w:type="paragraph" w:customStyle="1" w:styleId="MittleresRaster1-Akzent21">
    <w:name w:val="Mittleres Raster 1 - Akzent 21"/>
    <w:basedOn w:val="Norml"/>
    <w:uiPriority w:val="34"/>
    <w:qFormat/>
    <w:rsid w:val="00B422EC"/>
    <w:pPr>
      <w:ind w:left="720"/>
    </w:pPr>
  </w:style>
  <w:style w:type="paragraph" w:styleId="Buborkszveg">
    <w:name w:val="Balloon Text"/>
    <w:basedOn w:val="Norml"/>
    <w:link w:val="BuborkszvegChar"/>
    <w:rsid w:val="0031379F"/>
    <w:pPr>
      <w:spacing w:line="240" w:lineRule="auto"/>
    </w:pPr>
    <w:rPr>
      <w:rFonts w:ascii="Times New Roman" w:hAnsi="Times New Roman"/>
      <w:sz w:val="18"/>
      <w:szCs w:val="18"/>
    </w:rPr>
  </w:style>
  <w:style w:type="character" w:customStyle="1" w:styleId="BuborkszvegChar">
    <w:name w:val="Buborékszöveg Char"/>
    <w:link w:val="Buborkszveg"/>
    <w:rsid w:val="0031379F"/>
    <w:rPr>
      <w:sz w:val="18"/>
      <w:szCs w:val="18"/>
      <w:lang w:eastAsia="en-US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/>
      <w:szCs w:val="24"/>
      <w:lang w:eastAsia="en-US"/>
    </w:rPr>
  </w:style>
  <w:style w:type="character" w:customStyle="1" w:styleId="llbChar">
    <w:name w:val="Élőláb Char"/>
    <w:link w:val="llb"/>
    <w:uiPriority w:val="99"/>
    <w:rsid w:val="00A66DB1"/>
    <w:rPr>
      <w:rFonts w:ascii="Arial" w:hAnsi="Arial"/>
      <w:b/>
      <w:color w:val="E1000F"/>
      <w:sz w:val="14"/>
      <w:szCs w:val="24"/>
      <w:lang w:eastAsia="en-US"/>
    </w:rPr>
  </w:style>
  <w:style w:type="paragraph" w:styleId="Listaszerbekezds">
    <w:name w:val="List Paragraph"/>
    <w:basedOn w:val="Norml"/>
    <w:uiPriority w:val="63"/>
    <w:qFormat/>
    <w:rsid w:val="00640EFB"/>
    <w:pPr>
      <w:ind w:left="720"/>
      <w:contextualSpacing/>
    </w:pPr>
  </w:style>
  <w:style w:type="character" w:styleId="Mrltotthiperhivatkozs">
    <w:name w:val="FollowedHyperlink"/>
    <w:basedOn w:val="Bekezdsalapbettpusa"/>
    <w:rsid w:val="006B7828"/>
    <w:rPr>
      <w:color w:val="954F72" w:themeColor="followed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3E32D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37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3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enkel.com" TargetMode="External"/><Relationship Id="rId13" Type="http://schemas.openxmlformats.org/officeDocument/2006/relationships/hyperlink" Target="mailto:jennifer.ott@henkel.com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mailto:mona.niermann@henkel.com" TargetMode="External"/><Relationship Id="rId17" Type="http://schemas.openxmlformats.org/officeDocument/2006/relationships/hyperlink" Target="mailto:vallalati.kommunikacio@henkel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henkel.de/ir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hristopher.huesgen@henkel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henkel.de/presse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lars.witteck@henkel.com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lars.korinth@henkel.com" TargetMode="External"/><Relationship Id="rId14" Type="http://schemas.openxmlformats.org/officeDocument/2006/relationships/hyperlink" Target="mailto:steffen.nix@henkel.com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mmunik\Documents\BrunnerK\Corporate%20PR\7_Projektek\Strategy%202020\112016_Press%20Release_Template_English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520D51-23FD-45CB-87B0-5EF326D32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112016_Press Release_Template_English.dotx</Template>
  <TotalTime>0</TotalTime>
  <Pages>6</Pages>
  <Words>1378</Words>
  <Characters>9509</Characters>
  <Application>Microsoft Office Word</Application>
  <DocSecurity>0</DocSecurity>
  <Lines>79</Lines>
  <Paragraphs>21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Pressemitteilung</vt:lpstr>
      <vt:lpstr>Pressemitteilung</vt:lpstr>
    </vt:vector>
  </TitlesOfParts>
  <Company>Henkel AG &amp; Co. KGaA</Company>
  <LinksUpToDate>false</LinksUpToDate>
  <CharactersWithSpaces>10866</CharactersWithSpaces>
  <SharedDoc>false</SharedDoc>
  <HLinks>
    <vt:vector size="60" baseType="variant">
      <vt:variant>
        <vt:i4>6619256</vt:i4>
      </vt:variant>
      <vt:variant>
        <vt:i4>27</vt:i4>
      </vt:variant>
      <vt:variant>
        <vt:i4>0</vt:i4>
      </vt:variant>
      <vt:variant>
        <vt:i4>5</vt:i4>
      </vt:variant>
      <vt:variant>
        <vt:lpwstr>http://www.henkel.de/presse</vt:lpwstr>
      </vt:variant>
      <vt:variant>
        <vt:lpwstr/>
      </vt:variant>
      <vt:variant>
        <vt:i4>6946937</vt:i4>
      </vt:variant>
      <vt:variant>
        <vt:i4>24</vt:i4>
      </vt:variant>
      <vt:variant>
        <vt:i4>0</vt:i4>
      </vt:variant>
      <vt:variant>
        <vt:i4>5</vt:i4>
      </vt:variant>
      <vt:variant>
        <vt:lpwstr>http://www.henkel.de/ir</vt:lpwstr>
      </vt:variant>
      <vt:variant>
        <vt:lpwstr/>
      </vt:variant>
      <vt:variant>
        <vt:i4>8060942</vt:i4>
      </vt:variant>
      <vt:variant>
        <vt:i4>21</vt:i4>
      </vt:variant>
      <vt:variant>
        <vt:i4>0</vt:i4>
      </vt:variant>
      <vt:variant>
        <vt:i4>5</vt:i4>
      </vt:variant>
      <vt:variant>
        <vt:lpwstr>mailto:wilson.solano@henkel.com</vt:lpwstr>
      </vt:variant>
      <vt:variant>
        <vt:lpwstr/>
      </vt:variant>
      <vt:variant>
        <vt:i4>4915249</vt:i4>
      </vt:variant>
      <vt:variant>
        <vt:i4>18</vt:i4>
      </vt:variant>
      <vt:variant>
        <vt:i4>0</vt:i4>
      </vt:variant>
      <vt:variant>
        <vt:i4>5</vt:i4>
      </vt:variant>
      <vt:variant>
        <vt:lpwstr>mailto:ewa.penczek@henkel.com</vt:lpwstr>
      </vt:variant>
      <vt:variant>
        <vt:lpwstr/>
      </vt:variant>
      <vt:variant>
        <vt:i4>2687054</vt:i4>
      </vt:variant>
      <vt:variant>
        <vt:i4>15</vt:i4>
      </vt:variant>
      <vt:variant>
        <vt:i4>0</vt:i4>
      </vt:variant>
      <vt:variant>
        <vt:i4>5</vt:i4>
      </vt:variant>
      <vt:variant>
        <vt:lpwstr>mailto:hanna.philipps@henkel.com</vt:lpwstr>
      </vt:variant>
      <vt:variant>
        <vt:lpwstr/>
      </vt:variant>
      <vt:variant>
        <vt:i4>5439526</vt:i4>
      </vt:variant>
      <vt:variant>
        <vt:i4>12</vt:i4>
      </vt:variant>
      <vt:variant>
        <vt:i4>0</vt:i4>
      </vt:variant>
      <vt:variant>
        <vt:i4>5</vt:i4>
      </vt:variant>
      <vt:variant>
        <vt:lpwstr>mailto:christopher.huesgen@henkel.com</vt:lpwstr>
      </vt:variant>
      <vt:variant>
        <vt:lpwstr/>
      </vt:variant>
      <vt:variant>
        <vt:i4>2097243</vt:i4>
      </vt:variant>
      <vt:variant>
        <vt:i4>9</vt:i4>
      </vt:variant>
      <vt:variant>
        <vt:i4>0</vt:i4>
      </vt:variant>
      <vt:variant>
        <vt:i4>5</vt:i4>
      </vt:variant>
      <vt:variant>
        <vt:lpwstr>mailto:eva.sewing@henkel.com</vt:lpwstr>
      </vt:variant>
      <vt:variant>
        <vt:lpwstr/>
      </vt:variant>
      <vt:variant>
        <vt:i4>119</vt:i4>
      </vt:variant>
      <vt:variant>
        <vt:i4>6</vt:i4>
      </vt:variant>
      <vt:variant>
        <vt:i4>0</vt:i4>
      </vt:variant>
      <vt:variant>
        <vt:i4>5</vt:i4>
      </vt:variant>
      <vt:variant>
        <vt:lpwstr>mailto:lars.witteck@henkel.com</vt:lpwstr>
      </vt:variant>
      <vt:variant>
        <vt:lpwstr/>
      </vt:variant>
      <vt:variant>
        <vt:i4>6881292</vt:i4>
      </vt:variant>
      <vt:variant>
        <vt:i4>3</vt:i4>
      </vt:variant>
      <vt:variant>
        <vt:i4>0</vt:i4>
      </vt:variant>
      <vt:variant>
        <vt:i4>5</vt:i4>
      </vt:variant>
      <vt:variant>
        <vt:lpwstr>mailto:renata.casaro@henkel.com</vt:lpwstr>
      </vt:variant>
      <vt:variant>
        <vt:lpwstr/>
      </vt:variant>
      <vt:variant>
        <vt:i4>2490428</vt:i4>
      </vt:variant>
      <vt:variant>
        <vt:i4>0</vt:i4>
      </vt:variant>
      <vt:variant>
        <vt:i4>0</vt:i4>
      </vt:variant>
      <vt:variant>
        <vt:i4>5</vt:i4>
      </vt:variant>
      <vt:variant>
        <vt:lpwstr>http://www.henkel.com/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Vallalati Kommunikacio (ext)</dc:creator>
  <cp:keywords/>
  <dc:description/>
  <cp:lastModifiedBy>Vallalati Kommunikacio (ext)</cp:lastModifiedBy>
  <cp:revision>7</cp:revision>
  <cp:lastPrinted>2016-11-16T08:11:00Z</cp:lastPrinted>
  <dcterms:created xsi:type="dcterms:W3CDTF">2018-11-16T08:20:00Z</dcterms:created>
  <dcterms:modified xsi:type="dcterms:W3CDTF">2018-11-16T08:33:00Z</dcterms:modified>
</cp:coreProperties>
</file>