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1A59" w14:textId="77777777" w:rsidR="003A6AE5" w:rsidRPr="00937FE3" w:rsidRDefault="00EB27FD" w:rsidP="00EB27FD">
      <w:pPr>
        <w:spacing w:after="156"/>
        <w:jc w:val="right"/>
        <w:rPr>
          <w:rFonts w:cs="Arial"/>
        </w:rPr>
      </w:pPr>
      <w:r w:rsidRPr="00937FE3">
        <w:rPr>
          <w:rFonts w:cs="Arial"/>
          <w:noProof/>
        </w:rPr>
        <w:drawing>
          <wp:inline distT="0" distB="0" distL="0" distR="0" wp14:anchorId="582607DA" wp14:editId="46082949">
            <wp:extent cx="1171186" cy="792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186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331A" w14:textId="3C13A9FF" w:rsidR="00EB27FD" w:rsidRPr="00937FE3" w:rsidRDefault="002F75EC" w:rsidP="004020AA">
      <w:pPr>
        <w:jc w:val="right"/>
        <w:rPr>
          <w:rFonts w:cs="Arial"/>
          <w:lang w:eastAsia="zh-TW"/>
        </w:rPr>
      </w:pPr>
      <w:r w:rsidRPr="002F75EC">
        <w:rPr>
          <w:rFonts w:eastAsia="PMingLiU" w:cs="Arial" w:hint="eastAsia"/>
          <w:b/>
          <w:sz w:val="40"/>
          <w:szCs w:val="40"/>
          <w:lang w:eastAsia="zh-TW"/>
        </w:rPr>
        <w:t>新聞稿</w:t>
      </w:r>
      <w:r w:rsidR="00937FE3" w:rsidRPr="00937FE3">
        <w:rPr>
          <w:rFonts w:cs="Arial"/>
          <w:b/>
          <w:sz w:val="40"/>
          <w:szCs w:val="40"/>
          <w:lang w:eastAsia="zh-TW"/>
        </w:rPr>
        <w:br/>
      </w:r>
      <w:r w:rsidRPr="002F75EC">
        <w:rPr>
          <w:rFonts w:eastAsia="PMingLiU" w:cs="Arial"/>
          <w:lang w:eastAsia="zh-TW"/>
        </w:rPr>
        <w:t>2019</w:t>
      </w:r>
      <w:r w:rsidRPr="002F75EC">
        <w:rPr>
          <w:rFonts w:eastAsia="PMingLiU" w:cs="Arial" w:hint="eastAsia"/>
          <w:lang w:eastAsia="zh-TW"/>
        </w:rPr>
        <w:t>年</w:t>
      </w:r>
      <w:r w:rsidRPr="002F75EC">
        <w:rPr>
          <w:rFonts w:eastAsia="PMingLiU" w:cs="Arial"/>
          <w:lang w:eastAsia="zh-TW"/>
        </w:rPr>
        <w:t>2</w:t>
      </w:r>
      <w:r w:rsidRPr="002F75EC">
        <w:rPr>
          <w:rFonts w:eastAsia="PMingLiU" w:cs="Arial" w:hint="eastAsia"/>
          <w:lang w:eastAsia="zh-TW"/>
        </w:rPr>
        <w:t>月</w:t>
      </w:r>
      <w:r w:rsidRPr="002F75EC">
        <w:rPr>
          <w:rFonts w:eastAsia="PMingLiU" w:cs="Arial"/>
          <w:lang w:eastAsia="zh-TW"/>
        </w:rPr>
        <w:t>6</w:t>
      </w:r>
      <w:r w:rsidRPr="002F75EC">
        <w:rPr>
          <w:rFonts w:eastAsia="PMingLiU" w:cs="Arial" w:hint="eastAsia"/>
          <w:lang w:eastAsia="zh-TW"/>
        </w:rPr>
        <w:t>日</w:t>
      </w:r>
      <w:r w:rsidR="00937FE3" w:rsidRPr="00937FE3">
        <w:rPr>
          <w:rFonts w:cs="Arial"/>
          <w:lang w:eastAsia="zh-TW"/>
        </w:rPr>
        <w:br/>
      </w:r>
    </w:p>
    <w:p w14:paraId="19AA4F6E" w14:textId="3DD6A6F6" w:rsidR="00EB27FD" w:rsidRPr="00937FE3" w:rsidRDefault="002F75EC" w:rsidP="00937FE3">
      <w:pPr>
        <w:spacing w:beforeLines="100" w:before="312" w:afterLines="50" w:after="156"/>
        <w:rPr>
          <w:rFonts w:cs="Arial"/>
          <w:lang w:eastAsia="zh-TW"/>
        </w:rPr>
      </w:pPr>
      <w:r w:rsidRPr="002F75EC">
        <w:rPr>
          <w:rFonts w:eastAsia="PMingLiU" w:cs="Arial" w:hint="eastAsia"/>
          <w:lang w:eastAsia="zh-TW"/>
        </w:rPr>
        <w:t>漢高管理委員會人事變更</w:t>
      </w:r>
      <w:bookmarkStart w:id="0" w:name="_GoBack"/>
      <w:bookmarkEnd w:id="0"/>
    </w:p>
    <w:p w14:paraId="35B5E06A" w14:textId="49FFE014" w:rsidR="00EB27FD" w:rsidRDefault="002F75EC" w:rsidP="00937FE3">
      <w:pPr>
        <w:spacing w:beforeLines="100" w:before="312" w:afterLines="50" w:after="156"/>
        <w:jc w:val="left"/>
        <w:rPr>
          <w:rFonts w:cs="Arial"/>
          <w:b/>
          <w:sz w:val="34"/>
          <w:szCs w:val="34"/>
          <w:lang w:eastAsia="zh-TW"/>
        </w:rPr>
      </w:pPr>
      <w:r w:rsidRPr="002F75EC">
        <w:rPr>
          <w:rFonts w:eastAsia="PMingLiU" w:cs="Arial" w:hint="eastAsia"/>
          <w:b/>
          <w:sz w:val="34"/>
          <w:szCs w:val="34"/>
          <w:lang w:eastAsia="zh-TW"/>
        </w:rPr>
        <w:t>西爾維·尼科爾將接替凱薩琳·蒙格斯出任人力資源執行副總裁</w:t>
      </w:r>
    </w:p>
    <w:p w14:paraId="214DD6C6" w14:textId="77777777" w:rsidR="004020AA" w:rsidRPr="00937FE3" w:rsidRDefault="004020AA" w:rsidP="00937FE3">
      <w:pPr>
        <w:spacing w:beforeLines="100" w:before="312" w:afterLines="50" w:after="156"/>
        <w:jc w:val="left"/>
        <w:rPr>
          <w:rFonts w:cs="Arial"/>
          <w:b/>
          <w:sz w:val="34"/>
          <w:szCs w:val="34"/>
          <w:lang w:eastAsia="zh-TW"/>
        </w:rPr>
      </w:pPr>
    </w:p>
    <w:p w14:paraId="1116BC29" w14:textId="2A1A4C64" w:rsidR="004020AA" w:rsidRDefault="002F75EC" w:rsidP="00937FE3">
      <w:pPr>
        <w:spacing w:afterLines="50" w:after="156"/>
        <w:rPr>
          <w:rFonts w:cs="Arial"/>
          <w:lang w:eastAsia="zh-TW"/>
        </w:rPr>
      </w:pPr>
      <w:r w:rsidRPr="002F75EC">
        <w:rPr>
          <w:rFonts w:eastAsia="PMingLiU" w:cs="Arial" w:hint="eastAsia"/>
          <w:lang w:eastAsia="zh-TW"/>
        </w:rPr>
        <w:t>杜塞爾多夫</w:t>
      </w:r>
      <w:r w:rsidRPr="002F75EC">
        <w:rPr>
          <w:rFonts w:eastAsia="PMingLiU" w:cs="Arial"/>
          <w:lang w:eastAsia="zh-TW"/>
        </w:rPr>
        <w:t xml:space="preserve"> </w:t>
      </w:r>
      <w:proofErr w:type="gramStart"/>
      <w:r w:rsidRPr="002F75EC">
        <w:rPr>
          <w:rFonts w:eastAsia="PMingLiU" w:cs="Arial"/>
          <w:lang w:eastAsia="zh-TW"/>
        </w:rPr>
        <w:t>–</w:t>
      </w:r>
      <w:proofErr w:type="gramEnd"/>
      <w:r w:rsidRPr="002F75EC">
        <w:rPr>
          <w:rFonts w:eastAsia="PMingLiU" w:cs="Arial"/>
          <w:lang w:eastAsia="zh-TW"/>
        </w:rPr>
        <w:t xml:space="preserve"> </w:t>
      </w:r>
      <w:r w:rsidRPr="002F75EC">
        <w:rPr>
          <w:rFonts w:eastAsia="PMingLiU" w:cs="Arial" w:hint="eastAsia"/>
          <w:lang w:eastAsia="zh-TW"/>
        </w:rPr>
        <w:t>西爾維·尼科爾（</w:t>
      </w:r>
      <w:r w:rsidRPr="002F75EC">
        <w:rPr>
          <w:rFonts w:eastAsia="PMingLiU" w:cs="Arial"/>
          <w:lang w:eastAsia="zh-TW"/>
        </w:rPr>
        <w:t>Sylvie Nicol</w:t>
      </w:r>
      <w:r w:rsidRPr="002F75EC">
        <w:rPr>
          <w:rFonts w:eastAsia="PMingLiU" w:cs="Arial" w:hint="eastAsia"/>
          <w:lang w:eastAsia="zh-TW"/>
        </w:rPr>
        <w:t>，</w:t>
      </w:r>
      <w:r w:rsidRPr="002F75EC">
        <w:rPr>
          <w:rFonts w:eastAsia="PMingLiU" w:cs="Arial"/>
          <w:lang w:eastAsia="zh-TW"/>
        </w:rPr>
        <w:t>45</w:t>
      </w:r>
      <w:r w:rsidRPr="002F75EC">
        <w:rPr>
          <w:rFonts w:eastAsia="PMingLiU" w:cs="Arial" w:hint="eastAsia"/>
          <w:lang w:eastAsia="zh-TW"/>
        </w:rPr>
        <w:t>歲），現任全球人力資源企業高級副總裁，已被任命為漢高管理委員會成員。自</w:t>
      </w:r>
      <w:r w:rsidRPr="002F75EC">
        <w:rPr>
          <w:rFonts w:eastAsia="PMingLiU" w:cs="Arial"/>
          <w:lang w:eastAsia="zh-TW"/>
        </w:rPr>
        <w:t>2019</w:t>
      </w:r>
      <w:r w:rsidRPr="002F75EC">
        <w:rPr>
          <w:rFonts w:eastAsia="PMingLiU" w:cs="Arial" w:hint="eastAsia"/>
          <w:lang w:eastAsia="zh-TW"/>
        </w:rPr>
        <w:t>年</w:t>
      </w:r>
      <w:r w:rsidRPr="002F75EC">
        <w:rPr>
          <w:rFonts w:eastAsia="PMingLiU" w:cs="Arial"/>
          <w:lang w:eastAsia="zh-TW"/>
        </w:rPr>
        <w:t>4</w:t>
      </w:r>
      <w:r w:rsidRPr="002F75EC">
        <w:rPr>
          <w:rFonts w:eastAsia="PMingLiU" w:cs="Arial" w:hint="eastAsia"/>
          <w:lang w:eastAsia="zh-TW"/>
        </w:rPr>
        <w:t>月</w:t>
      </w:r>
      <w:r w:rsidRPr="002F75EC">
        <w:rPr>
          <w:rFonts w:eastAsia="PMingLiU" w:cs="Arial"/>
          <w:lang w:eastAsia="zh-TW"/>
        </w:rPr>
        <w:t>9</w:t>
      </w:r>
      <w:r w:rsidRPr="002F75EC">
        <w:rPr>
          <w:rFonts w:eastAsia="PMingLiU" w:cs="Arial" w:hint="eastAsia"/>
          <w:lang w:eastAsia="zh-TW"/>
        </w:rPr>
        <w:t>日起，在漢高年度股東大會結束後，她將接替現年</w:t>
      </w:r>
      <w:r w:rsidRPr="002F75EC">
        <w:rPr>
          <w:rFonts w:eastAsia="PMingLiU" w:cs="Arial"/>
          <w:lang w:eastAsia="zh-TW"/>
        </w:rPr>
        <w:t>55</w:t>
      </w:r>
      <w:r w:rsidRPr="002F75EC">
        <w:rPr>
          <w:rFonts w:eastAsia="PMingLiU" w:cs="Arial" w:hint="eastAsia"/>
          <w:lang w:eastAsia="zh-TW"/>
        </w:rPr>
        <w:t>歲的凱薩琳·蒙格斯，負責人力資源和基礎建設服務。出於個人原因，凱薩琳·蒙格斯無法在管理委員會完成下一個任期。凱薩琳·蒙格斯於</w:t>
      </w:r>
      <w:r w:rsidRPr="002F75EC">
        <w:rPr>
          <w:rFonts w:eastAsia="PMingLiU" w:cs="Arial"/>
          <w:lang w:eastAsia="zh-TW"/>
        </w:rPr>
        <w:t>1999</w:t>
      </w:r>
      <w:r w:rsidRPr="002F75EC">
        <w:rPr>
          <w:rFonts w:eastAsia="PMingLiU" w:cs="Arial" w:hint="eastAsia"/>
          <w:lang w:eastAsia="zh-TW"/>
        </w:rPr>
        <w:t>年加入公司。自</w:t>
      </w:r>
      <w:r w:rsidRPr="002F75EC">
        <w:rPr>
          <w:rFonts w:eastAsia="PMingLiU" w:cs="Arial"/>
          <w:lang w:eastAsia="zh-TW"/>
        </w:rPr>
        <w:t>2011</w:t>
      </w:r>
      <w:r w:rsidRPr="002F75EC">
        <w:rPr>
          <w:rFonts w:eastAsia="PMingLiU" w:cs="Arial" w:hint="eastAsia"/>
          <w:lang w:eastAsia="zh-TW"/>
        </w:rPr>
        <w:t>年以來，她一直是漢高管理委員會的成員。</w:t>
      </w:r>
      <w:r w:rsidR="0081109B" w:rsidRPr="00937FE3">
        <w:rPr>
          <w:rFonts w:cs="Arial"/>
          <w:lang w:eastAsia="zh-TW"/>
        </w:rPr>
        <w:br/>
      </w:r>
    </w:p>
    <w:p w14:paraId="672A3A7D" w14:textId="3E97B866" w:rsidR="004020AA" w:rsidRDefault="002F75EC" w:rsidP="00937FE3">
      <w:pPr>
        <w:spacing w:afterLines="50" w:after="156"/>
        <w:rPr>
          <w:rFonts w:cs="Arial"/>
          <w:lang w:eastAsia="zh-TW"/>
        </w:rPr>
      </w:pPr>
      <w:r w:rsidRPr="002F75EC">
        <w:rPr>
          <w:rFonts w:eastAsia="PMingLiU" w:cs="Arial" w:hint="eastAsia"/>
          <w:lang w:eastAsia="zh-TW"/>
        </w:rPr>
        <w:t>漢高監事會主席、股東委員會主席白舒曼（</w:t>
      </w:r>
      <w:r w:rsidRPr="002F75EC">
        <w:rPr>
          <w:rFonts w:eastAsia="PMingLiU" w:cs="Arial"/>
          <w:lang w:eastAsia="zh-TW"/>
        </w:rPr>
        <w:t>Simone Bagel-</w:t>
      </w:r>
      <w:proofErr w:type="spellStart"/>
      <w:r w:rsidRPr="002F75EC">
        <w:rPr>
          <w:rFonts w:eastAsia="PMingLiU" w:cs="Arial"/>
          <w:lang w:eastAsia="zh-TW"/>
        </w:rPr>
        <w:t>Trah</w:t>
      </w:r>
      <w:proofErr w:type="spellEnd"/>
      <w:r w:rsidRPr="002F75EC">
        <w:rPr>
          <w:rFonts w:eastAsia="PMingLiU" w:cs="Arial" w:hint="eastAsia"/>
          <w:lang w:eastAsia="zh-TW"/>
        </w:rPr>
        <w:t>）博士表示：“感謝凱薩琳·蒙格斯多年來出色的服務、承諾和領導。她對人力資源部門進行了戰略性重組，並成功引入了許多新的全球人力資源概念和專案。作為可持續發展委員會主席，她不斷改進漢高的可持續發展行動。從人力資源組織</w:t>
      </w:r>
      <w:proofErr w:type="gramStart"/>
      <w:r w:rsidRPr="002F75EC">
        <w:rPr>
          <w:rFonts w:eastAsia="PMingLiU" w:cs="Arial" w:hint="eastAsia"/>
          <w:lang w:eastAsia="zh-TW"/>
        </w:rPr>
        <w:t>內部，</w:t>
      </w:r>
      <w:proofErr w:type="gramEnd"/>
      <w:r w:rsidRPr="002F75EC">
        <w:rPr>
          <w:rFonts w:eastAsia="PMingLiU" w:cs="Arial" w:hint="eastAsia"/>
          <w:lang w:eastAsia="zh-TW"/>
        </w:rPr>
        <w:t>為漢高培養出了一名非常合格的接班人西爾維·尼科爾。</w:t>
      </w:r>
      <w:r w:rsidRPr="002F75EC">
        <w:rPr>
          <w:rFonts w:eastAsia="PMingLiU" w:cs="Arial"/>
          <w:lang w:eastAsia="zh-TW"/>
        </w:rPr>
        <w:t>”</w:t>
      </w:r>
      <w:r w:rsidR="0081109B" w:rsidRPr="00937FE3">
        <w:rPr>
          <w:rFonts w:cs="Arial"/>
          <w:color w:val="2E3033"/>
          <w:sz w:val="21"/>
          <w:szCs w:val="21"/>
          <w:shd w:val="clear" w:color="auto" w:fill="FFFFFF"/>
          <w:lang w:eastAsia="zh-TW"/>
        </w:rPr>
        <w:br/>
      </w:r>
    </w:p>
    <w:p w14:paraId="275B18F8" w14:textId="369C2AA1" w:rsidR="004020AA" w:rsidRDefault="002F75EC" w:rsidP="00937FE3">
      <w:pPr>
        <w:spacing w:afterLines="50" w:after="156"/>
        <w:rPr>
          <w:rFonts w:cs="Arial"/>
        </w:rPr>
      </w:pPr>
      <w:r w:rsidRPr="002F75EC">
        <w:rPr>
          <w:rFonts w:eastAsia="PMingLiU" w:cs="Arial" w:hint="eastAsia"/>
          <w:lang w:eastAsia="zh-TW"/>
        </w:rPr>
        <w:t>凱薩琳·蒙格斯於</w:t>
      </w:r>
      <w:r w:rsidRPr="002F75EC">
        <w:rPr>
          <w:rFonts w:eastAsia="PMingLiU" w:cs="Arial"/>
          <w:lang w:eastAsia="zh-TW"/>
        </w:rPr>
        <w:t>1999</w:t>
      </w:r>
      <w:r w:rsidRPr="002F75EC">
        <w:rPr>
          <w:rFonts w:eastAsia="PMingLiU" w:cs="Arial" w:hint="eastAsia"/>
          <w:lang w:eastAsia="zh-TW"/>
        </w:rPr>
        <w:t>年加入漢高，隨後在人力資源部門承擔了更多的管理職責。</w:t>
      </w:r>
      <w:r w:rsidRPr="002F75EC">
        <w:rPr>
          <w:rFonts w:eastAsia="PMingLiU" w:cs="Arial"/>
          <w:lang w:eastAsia="zh-TW"/>
        </w:rPr>
        <w:t>2009</w:t>
      </w:r>
      <w:r w:rsidRPr="002F75EC">
        <w:rPr>
          <w:rFonts w:eastAsia="PMingLiU" w:cs="Arial" w:hint="eastAsia"/>
          <w:lang w:eastAsia="zh-TW"/>
        </w:rPr>
        <w:t>年，她成為公司高級副總裁，負責人力資源部。</w:t>
      </w:r>
      <w:r w:rsidRPr="002F75EC">
        <w:rPr>
          <w:rFonts w:eastAsia="PMingLiU" w:cs="Arial"/>
          <w:lang w:eastAsia="zh-TW"/>
        </w:rPr>
        <w:t>2011</w:t>
      </w:r>
      <w:r w:rsidRPr="002F75EC">
        <w:rPr>
          <w:rFonts w:eastAsia="PMingLiU" w:cs="Arial" w:hint="eastAsia"/>
          <w:lang w:eastAsia="zh-TW"/>
        </w:rPr>
        <w:t>年，她被任命為漢高管理委員會成員，負責人力資源和基礎建設服務。凱薩琳·蒙格斯還擔任漢高可持續發展委員會主席。</w:t>
      </w:r>
      <w:r w:rsidRPr="002F75EC">
        <w:rPr>
          <w:rFonts w:eastAsia="PMingLiU" w:cs="Arial"/>
          <w:lang w:eastAsia="zh-TW"/>
        </w:rPr>
        <w:t>2013</w:t>
      </w:r>
      <w:r w:rsidRPr="002F75EC">
        <w:rPr>
          <w:rFonts w:eastAsia="PMingLiU" w:cs="Arial" w:hint="eastAsia"/>
          <w:lang w:eastAsia="zh-TW"/>
        </w:rPr>
        <w:t>年，她被德國聯邦總理任命為可持續發展委員會成員。</w:t>
      </w:r>
      <w:r w:rsidR="0081109B" w:rsidRPr="00937FE3">
        <w:rPr>
          <w:rFonts w:cs="Arial"/>
        </w:rPr>
        <w:br/>
      </w:r>
    </w:p>
    <w:p w14:paraId="47BEC51B" w14:textId="59CE296E" w:rsidR="004020AA" w:rsidRDefault="002F75EC" w:rsidP="00937FE3">
      <w:pPr>
        <w:spacing w:afterLines="50" w:after="156"/>
        <w:rPr>
          <w:rFonts w:cs="Arial"/>
        </w:rPr>
      </w:pPr>
      <w:r w:rsidRPr="002F75EC">
        <w:rPr>
          <w:rFonts w:eastAsia="PMingLiU" w:cs="Arial" w:hint="eastAsia"/>
          <w:lang w:eastAsia="zh-TW"/>
        </w:rPr>
        <w:t>她的繼任者西爾維·尼科爾將其在漢高</w:t>
      </w:r>
      <w:r w:rsidRPr="002F75EC">
        <w:rPr>
          <w:rFonts w:eastAsia="PMingLiU" w:cs="Arial"/>
          <w:lang w:eastAsia="zh-TW"/>
        </w:rPr>
        <w:t>20</w:t>
      </w:r>
      <w:r w:rsidRPr="002F75EC">
        <w:rPr>
          <w:rFonts w:eastAsia="PMingLiU" w:cs="Arial" w:hint="eastAsia"/>
          <w:lang w:eastAsia="zh-TW"/>
        </w:rPr>
        <w:t>多年的長期管理經驗帶入了新崗位。漢高首席執行官漢斯·範·比倫表示：</w:t>
      </w:r>
      <w:r w:rsidRPr="002F75EC">
        <w:rPr>
          <w:rFonts w:eastAsia="PMingLiU" w:cs="Arial"/>
          <w:lang w:eastAsia="zh-TW"/>
        </w:rPr>
        <w:t>“</w:t>
      </w:r>
      <w:r w:rsidRPr="002F75EC">
        <w:rPr>
          <w:rFonts w:eastAsia="PMingLiU" w:cs="Arial" w:hint="eastAsia"/>
          <w:lang w:eastAsia="zh-TW"/>
        </w:rPr>
        <w:t>我們非常高興，作為一個擁有豐富經驗的漢高內部繼任者，西爾維·尼科爾將擔任人力資源執行副總裁並加入我們的管理委員會團隊。她在運營業務和人力資源方面擁有良好背景和出色業績，對公司、市場和員工都非常瞭解。她在國外和德國總部都獲得了寶貴的經驗。</w:t>
      </w:r>
      <w:r w:rsidRPr="002F75EC">
        <w:rPr>
          <w:rFonts w:eastAsia="PMingLiU" w:cs="Arial"/>
          <w:lang w:eastAsia="zh-TW"/>
        </w:rPr>
        <w:t>”</w:t>
      </w:r>
      <w:r w:rsidR="00B463DA" w:rsidRPr="00937FE3">
        <w:rPr>
          <w:rFonts w:cs="Arial"/>
        </w:rPr>
        <w:br/>
      </w:r>
    </w:p>
    <w:p w14:paraId="5134D910" w14:textId="4CEAABFB" w:rsidR="004020AA" w:rsidRDefault="002F75EC" w:rsidP="00937FE3">
      <w:pPr>
        <w:spacing w:afterLines="50" w:after="156"/>
        <w:rPr>
          <w:rFonts w:cs="Arial"/>
        </w:rPr>
      </w:pPr>
      <w:r w:rsidRPr="002F75EC">
        <w:rPr>
          <w:rFonts w:eastAsia="PMingLiU" w:cs="Arial"/>
          <w:lang w:eastAsia="zh-TW"/>
        </w:rPr>
        <w:t>1996</w:t>
      </w:r>
      <w:r w:rsidRPr="002F75EC">
        <w:rPr>
          <w:rFonts w:eastAsia="PMingLiU" w:cs="Arial" w:hint="eastAsia"/>
          <w:lang w:eastAsia="zh-TW"/>
        </w:rPr>
        <w:t>年，西爾維·尼科爾畢業</w:t>
      </w:r>
      <w:proofErr w:type="gramStart"/>
      <w:r w:rsidRPr="002F75EC">
        <w:rPr>
          <w:rFonts w:eastAsia="PMingLiU" w:cs="Arial" w:hint="eastAsia"/>
          <w:lang w:eastAsia="zh-TW"/>
        </w:rPr>
        <w:t>于</w:t>
      </w:r>
      <w:proofErr w:type="gramEnd"/>
      <w:r w:rsidRPr="002F75EC">
        <w:rPr>
          <w:rFonts w:eastAsia="PMingLiU" w:cs="Arial" w:hint="eastAsia"/>
          <w:lang w:eastAsia="zh-TW"/>
        </w:rPr>
        <w:t>知名學府</w:t>
      </w:r>
      <w:r w:rsidRPr="002F75EC">
        <w:rPr>
          <w:rFonts w:eastAsia="PMingLiU" w:cs="Arial"/>
          <w:lang w:eastAsia="zh-TW"/>
        </w:rPr>
        <w:t>ESCP</w:t>
      </w:r>
      <w:r w:rsidRPr="002F75EC">
        <w:rPr>
          <w:rFonts w:eastAsia="PMingLiU" w:cs="Arial" w:hint="eastAsia"/>
          <w:lang w:eastAsia="zh-TW"/>
        </w:rPr>
        <w:t>歐洲商學院，加入漢高法國化妝品</w:t>
      </w:r>
      <w:r w:rsidRPr="002F75EC">
        <w:rPr>
          <w:rFonts w:eastAsia="PMingLiU" w:cs="Arial"/>
          <w:lang w:eastAsia="zh-TW"/>
        </w:rPr>
        <w:t>/</w:t>
      </w:r>
      <w:r w:rsidRPr="002F75EC">
        <w:rPr>
          <w:rFonts w:eastAsia="PMingLiU" w:cs="Arial" w:hint="eastAsia"/>
          <w:lang w:eastAsia="zh-TW"/>
        </w:rPr>
        <w:t>美容用品</w:t>
      </w:r>
      <w:r w:rsidRPr="002F75EC">
        <w:rPr>
          <w:rFonts w:eastAsia="PMingLiU" w:cs="Arial" w:hint="eastAsia"/>
          <w:lang w:eastAsia="zh-TW"/>
        </w:rPr>
        <w:lastRenderedPageBreak/>
        <w:t>業務部擔任市場部工作。</w:t>
      </w:r>
      <w:r w:rsidRPr="002F75EC">
        <w:rPr>
          <w:rFonts w:eastAsia="PMingLiU" w:cs="Arial"/>
          <w:lang w:eastAsia="zh-TW"/>
        </w:rPr>
        <w:t>2010</w:t>
      </w:r>
      <w:r w:rsidRPr="002F75EC">
        <w:rPr>
          <w:rFonts w:eastAsia="PMingLiU" w:cs="Arial" w:hint="eastAsia"/>
          <w:lang w:eastAsia="zh-TW"/>
        </w:rPr>
        <w:t>年，她成為公司副總裁兼法國化妝品</w:t>
      </w:r>
      <w:r w:rsidRPr="002F75EC">
        <w:rPr>
          <w:rFonts w:eastAsia="PMingLiU" w:cs="Arial"/>
          <w:lang w:eastAsia="zh-TW"/>
        </w:rPr>
        <w:t>/</w:t>
      </w:r>
      <w:r w:rsidRPr="002F75EC">
        <w:rPr>
          <w:rFonts w:eastAsia="PMingLiU" w:cs="Arial" w:hint="eastAsia"/>
          <w:lang w:eastAsia="zh-TW"/>
        </w:rPr>
        <w:t>美容用品零售總經理。</w:t>
      </w:r>
      <w:r w:rsidRPr="002F75EC">
        <w:rPr>
          <w:rFonts w:eastAsia="PMingLiU" w:cs="Arial"/>
          <w:lang w:eastAsia="zh-TW"/>
        </w:rPr>
        <w:t>2013</w:t>
      </w:r>
      <w:r w:rsidRPr="002F75EC">
        <w:rPr>
          <w:rFonts w:eastAsia="PMingLiU" w:cs="Arial" w:hint="eastAsia"/>
          <w:lang w:eastAsia="zh-TW"/>
        </w:rPr>
        <w:t>年，她調任至漢高杜塞爾多夫總部，負責化妝品</w:t>
      </w:r>
      <w:r w:rsidRPr="002F75EC">
        <w:rPr>
          <w:rFonts w:eastAsia="PMingLiU" w:cs="Arial"/>
          <w:lang w:eastAsia="zh-TW"/>
        </w:rPr>
        <w:t>/</w:t>
      </w:r>
      <w:r w:rsidRPr="002F75EC">
        <w:rPr>
          <w:rFonts w:eastAsia="PMingLiU" w:cs="Arial" w:hint="eastAsia"/>
          <w:lang w:eastAsia="zh-TW"/>
        </w:rPr>
        <w:t>美容用品業務部人力資源工作。</w:t>
      </w:r>
      <w:proofErr w:type="gramStart"/>
      <w:r w:rsidRPr="002F75EC">
        <w:rPr>
          <w:rFonts w:eastAsia="PMingLiU" w:cs="Arial" w:hint="eastAsia"/>
          <w:lang w:eastAsia="zh-TW"/>
        </w:rPr>
        <w:t>一</w:t>
      </w:r>
      <w:proofErr w:type="gramEnd"/>
      <w:r w:rsidRPr="002F75EC">
        <w:rPr>
          <w:rFonts w:eastAsia="PMingLiU" w:cs="Arial" w:hint="eastAsia"/>
          <w:lang w:eastAsia="zh-TW"/>
        </w:rPr>
        <w:t>年後，她成為公司高級副總裁，擔任歐洲化妝品</w:t>
      </w:r>
      <w:r w:rsidRPr="002F75EC">
        <w:rPr>
          <w:rFonts w:eastAsia="PMingLiU" w:cs="Arial"/>
          <w:lang w:eastAsia="zh-TW"/>
        </w:rPr>
        <w:t>/</w:t>
      </w:r>
      <w:r w:rsidRPr="002F75EC">
        <w:rPr>
          <w:rFonts w:eastAsia="PMingLiU" w:cs="Arial" w:hint="eastAsia"/>
          <w:lang w:eastAsia="zh-TW"/>
        </w:rPr>
        <w:t>美容用品零售負責人以及化妝品</w:t>
      </w:r>
      <w:r w:rsidRPr="002F75EC">
        <w:rPr>
          <w:rFonts w:eastAsia="PMingLiU" w:cs="Arial"/>
          <w:lang w:eastAsia="zh-TW"/>
        </w:rPr>
        <w:t>/</w:t>
      </w:r>
      <w:r w:rsidRPr="002F75EC">
        <w:rPr>
          <w:rFonts w:eastAsia="PMingLiU" w:cs="Arial" w:hint="eastAsia"/>
          <w:lang w:eastAsia="zh-TW"/>
        </w:rPr>
        <w:t>美容用品全球銷售負責人。自</w:t>
      </w:r>
      <w:r w:rsidRPr="002F75EC">
        <w:rPr>
          <w:rFonts w:eastAsia="PMingLiU" w:cs="Arial"/>
          <w:lang w:eastAsia="zh-TW"/>
        </w:rPr>
        <w:t>2018</w:t>
      </w:r>
      <w:r w:rsidRPr="002F75EC">
        <w:rPr>
          <w:rFonts w:eastAsia="PMingLiU" w:cs="Arial" w:hint="eastAsia"/>
          <w:lang w:eastAsia="zh-TW"/>
        </w:rPr>
        <w:t>年初開始，西爾維</w:t>
      </w:r>
      <w:r w:rsidRPr="002F75EC">
        <w:rPr>
          <w:rFonts w:eastAsia="PMingLiU" w:cs="Arial"/>
          <w:lang w:eastAsia="zh-TW"/>
        </w:rPr>
        <w:t>·</w:t>
      </w:r>
      <w:r w:rsidRPr="002F75EC">
        <w:rPr>
          <w:rFonts w:eastAsia="PMingLiU" w:cs="Arial" w:hint="eastAsia"/>
          <w:lang w:eastAsia="zh-TW"/>
        </w:rPr>
        <w:t>尼科爾一直擔任全球人力資源企業高級副總裁，負責人力資源戰略主題以及歐洲人力資源工作。</w:t>
      </w:r>
      <w:r w:rsidR="005F2C85" w:rsidRPr="00937FE3">
        <w:rPr>
          <w:rFonts w:cs="Arial"/>
        </w:rPr>
        <w:br/>
      </w:r>
    </w:p>
    <w:p w14:paraId="689BDF18" w14:textId="6155BE01" w:rsidR="004020AA" w:rsidRDefault="002F75EC" w:rsidP="00937FE3">
      <w:pPr>
        <w:spacing w:afterLines="50" w:after="156"/>
        <w:rPr>
          <w:rFonts w:cs="Arial"/>
        </w:rPr>
      </w:pPr>
      <w:r w:rsidRPr="002F75EC">
        <w:rPr>
          <w:rFonts w:eastAsia="PMingLiU" w:cs="Arial" w:hint="eastAsia"/>
          <w:lang w:eastAsia="zh-TW"/>
        </w:rPr>
        <w:t>西爾維</w:t>
      </w:r>
      <w:r w:rsidRPr="002F75EC">
        <w:rPr>
          <w:rFonts w:eastAsia="PMingLiU" w:cs="Arial"/>
          <w:lang w:eastAsia="zh-TW"/>
        </w:rPr>
        <w:t>·</w:t>
      </w:r>
      <w:r w:rsidRPr="002F75EC">
        <w:rPr>
          <w:rFonts w:eastAsia="PMingLiU" w:cs="Arial" w:hint="eastAsia"/>
          <w:lang w:eastAsia="zh-TW"/>
        </w:rPr>
        <w:t>尼科爾出生於法國。已婚，育有三子，目前和家人住在杜塞爾多夫。</w:t>
      </w:r>
      <w:r w:rsidR="005F2C85" w:rsidRPr="00937FE3">
        <w:rPr>
          <w:rFonts w:cs="Arial"/>
        </w:rPr>
        <w:br/>
      </w:r>
    </w:p>
    <w:sectPr w:rsidR="004020AA" w:rsidSect="00EB27F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1DD2E" w14:textId="77777777" w:rsidR="00780E57" w:rsidRDefault="00780E57" w:rsidP="00BC050C">
      <w:pPr>
        <w:spacing w:after="120" w:line="240" w:lineRule="auto"/>
      </w:pPr>
      <w:r>
        <w:separator/>
      </w:r>
    </w:p>
  </w:endnote>
  <w:endnote w:type="continuationSeparator" w:id="0">
    <w:p w14:paraId="030FF3F5" w14:textId="77777777" w:rsidR="00780E57" w:rsidRDefault="00780E57" w:rsidP="00BC050C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B7F3" w14:textId="77777777" w:rsidR="00FF5BEF" w:rsidRDefault="00FF5BEF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235E" w14:textId="77777777" w:rsidR="00FF5BEF" w:rsidRPr="00EB27FD" w:rsidRDefault="00EB27FD" w:rsidP="00EB27FD">
    <w:pPr>
      <w:pStyle w:val="a9"/>
      <w:tabs>
        <w:tab w:val="clear" w:pos="4153"/>
        <w:tab w:val="clear" w:pos="8306"/>
        <w:tab w:val="right" w:pos="9638"/>
      </w:tabs>
      <w:rPr>
        <w:rFonts w:cs="Arial"/>
        <w:sz w:val="15"/>
        <w:szCs w:val="15"/>
      </w:rPr>
    </w:pPr>
    <w:r w:rsidRPr="00EB27FD">
      <w:rPr>
        <w:rFonts w:cs="Arial"/>
        <w:sz w:val="15"/>
        <w:szCs w:val="15"/>
      </w:rPr>
      <w:t xml:space="preserve">Henkel AG &amp; Co. </w:t>
    </w:r>
    <w:proofErr w:type="spellStart"/>
    <w:r w:rsidRPr="00EB27FD">
      <w:rPr>
        <w:rFonts w:cs="Arial"/>
        <w:sz w:val="15"/>
        <w:szCs w:val="15"/>
      </w:rPr>
      <w:t>KGaA</w:t>
    </w:r>
    <w:proofErr w:type="spellEnd"/>
    <w:r w:rsidRPr="00EB27FD">
      <w:rPr>
        <w:rFonts w:cs="Arial"/>
        <w:sz w:val="15"/>
        <w:szCs w:val="15"/>
      </w:rPr>
      <w:t xml:space="preserve"> </w:t>
    </w:r>
    <w:r>
      <w:rPr>
        <w:rFonts w:cs="Arial"/>
        <w:sz w:val="15"/>
        <w:szCs w:val="15"/>
      </w:rPr>
      <w:tab/>
    </w:r>
    <w:r w:rsidRPr="00EB27FD">
      <w:rPr>
        <w:rFonts w:hint="eastAsia"/>
        <w:sz w:val="15"/>
      </w:rPr>
      <w:t xml:space="preserve">Page </w:t>
    </w:r>
    <w:r w:rsidRPr="00EB27FD">
      <w:rPr>
        <w:sz w:val="15"/>
      </w:rPr>
      <w:fldChar w:fldCharType="begin"/>
    </w:r>
    <w:r w:rsidRPr="00EB27FD">
      <w:rPr>
        <w:sz w:val="15"/>
      </w:rPr>
      <w:instrText xml:space="preserve"> page </w:instrText>
    </w:r>
    <w:r w:rsidRPr="00EB27FD">
      <w:rPr>
        <w:sz w:val="15"/>
      </w:rPr>
      <w:fldChar w:fldCharType="separate"/>
    </w:r>
    <w:r w:rsidR="00937FE3">
      <w:rPr>
        <w:noProof/>
        <w:sz w:val="15"/>
      </w:rPr>
      <w:t>3</w:t>
    </w:r>
    <w:r w:rsidRPr="00EB27FD">
      <w:rPr>
        <w:sz w:val="15"/>
      </w:rPr>
      <w:fldChar w:fldCharType="end"/>
    </w:r>
    <w:r w:rsidRPr="00EB27FD">
      <w:rPr>
        <w:sz w:val="15"/>
      </w:rPr>
      <w:t>/</w:t>
    </w:r>
    <w:r w:rsidRPr="00EB27FD">
      <w:rPr>
        <w:sz w:val="15"/>
      </w:rPr>
      <w:fldChar w:fldCharType="begin"/>
    </w:r>
    <w:r w:rsidRPr="00EB27FD">
      <w:rPr>
        <w:sz w:val="15"/>
      </w:rPr>
      <w:instrText xml:space="preserve"> numpages </w:instrText>
    </w:r>
    <w:r w:rsidRPr="00EB27FD">
      <w:rPr>
        <w:sz w:val="15"/>
      </w:rPr>
      <w:fldChar w:fldCharType="separate"/>
    </w:r>
    <w:r w:rsidR="00937FE3">
      <w:rPr>
        <w:noProof/>
        <w:sz w:val="15"/>
      </w:rPr>
      <w:t>3</w:t>
    </w:r>
    <w:r w:rsidRPr="00EB27FD">
      <w:rPr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CC17F" w14:textId="77777777" w:rsidR="00FF5BEF" w:rsidRDefault="00EB27FD" w:rsidP="00EB27FD">
    <w:pPr>
      <w:pStyle w:val="a9"/>
      <w:spacing w:line="240" w:lineRule="auto"/>
    </w:pPr>
    <w:r>
      <w:rPr>
        <w:noProof/>
        <w:snapToGrid/>
      </w:rPr>
      <w:drawing>
        <wp:inline distT="0" distB="0" distL="0" distR="0" wp14:anchorId="4A838F54" wp14:editId="341E5A4A">
          <wp:extent cx="6120130" cy="36893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36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C80F32" w14:textId="77777777" w:rsidR="00EB27FD" w:rsidRPr="00EB27FD" w:rsidRDefault="00EB27FD" w:rsidP="00EB27FD">
    <w:pPr>
      <w:pStyle w:val="a9"/>
      <w:spacing w:line="240" w:lineRule="auto"/>
      <w:jc w:val="right"/>
      <w:rPr>
        <w:sz w:val="15"/>
      </w:rPr>
    </w:pPr>
    <w:r w:rsidRPr="00EB27FD">
      <w:rPr>
        <w:rFonts w:hint="eastAsia"/>
        <w:sz w:val="15"/>
      </w:rPr>
      <w:t xml:space="preserve">Page </w:t>
    </w:r>
    <w:r w:rsidRPr="00EB27FD">
      <w:rPr>
        <w:sz w:val="15"/>
      </w:rPr>
      <w:fldChar w:fldCharType="begin"/>
    </w:r>
    <w:r w:rsidRPr="00EB27FD">
      <w:rPr>
        <w:sz w:val="15"/>
      </w:rPr>
      <w:instrText xml:space="preserve"> page </w:instrText>
    </w:r>
    <w:r w:rsidRPr="00EB27FD">
      <w:rPr>
        <w:sz w:val="15"/>
      </w:rPr>
      <w:fldChar w:fldCharType="separate"/>
    </w:r>
    <w:r w:rsidR="00937FE3">
      <w:rPr>
        <w:noProof/>
        <w:sz w:val="15"/>
      </w:rPr>
      <w:t>1</w:t>
    </w:r>
    <w:r w:rsidRPr="00EB27FD">
      <w:rPr>
        <w:sz w:val="15"/>
      </w:rPr>
      <w:fldChar w:fldCharType="end"/>
    </w:r>
    <w:r w:rsidRPr="00EB27FD">
      <w:rPr>
        <w:sz w:val="15"/>
      </w:rPr>
      <w:t>/</w:t>
    </w:r>
    <w:r w:rsidRPr="00EB27FD">
      <w:rPr>
        <w:sz w:val="15"/>
      </w:rPr>
      <w:fldChar w:fldCharType="begin"/>
    </w:r>
    <w:r w:rsidRPr="00EB27FD">
      <w:rPr>
        <w:sz w:val="15"/>
      </w:rPr>
      <w:instrText xml:space="preserve"> numpages </w:instrText>
    </w:r>
    <w:r w:rsidRPr="00EB27FD">
      <w:rPr>
        <w:sz w:val="15"/>
      </w:rPr>
      <w:fldChar w:fldCharType="separate"/>
    </w:r>
    <w:r w:rsidR="00937FE3">
      <w:rPr>
        <w:noProof/>
        <w:sz w:val="15"/>
      </w:rPr>
      <w:t>3</w:t>
    </w:r>
    <w:r w:rsidRPr="00EB27FD">
      <w:rPr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82E19" w14:textId="77777777" w:rsidR="00780E57" w:rsidRDefault="00780E57" w:rsidP="00BC050C">
      <w:pPr>
        <w:spacing w:after="120" w:line="240" w:lineRule="auto"/>
      </w:pPr>
      <w:r>
        <w:separator/>
      </w:r>
    </w:p>
  </w:footnote>
  <w:footnote w:type="continuationSeparator" w:id="0">
    <w:p w14:paraId="22B88866" w14:textId="77777777" w:rsidR="00780E57" w:rsidRDefault="00780E57" w:rsidP="00BC050C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949A" w14:textId="77777777" w:rsidR="00FF5BEF" w:rsidRDefault="00FF5BEF">
    <w:pPr>
      <w:pStyle w:val="a7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E1A15" w14:textId="77777777" w:rsidR="00FF5BEF" w:rsidRDefault="00FF5BEF">
    <w:pPr>
      <w:pStyle w:val="a7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CAA2C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2F36A72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3AEDCD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1BB6688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40CAF3D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8E8EE7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84197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6A543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CE6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DEE5E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AF29ED"/>
    <w:multiLevelType w:val="hybridMultilevel"/>
    <w:tmpl w:val="3B303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2D4414"/>
    <w:multiLevelType w:val="hybridMultilevel"/>
    <w:tmpl w:val="29FAE370"/>
    <w:lvl w:ilvl="0" w:tplc="3C6ECB06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21F03"/>
    <w:multiLevelType w:val="hybridMultilevel"/>
    <w:tmpl w:val="E3A0F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CC305B"/>
    <w:multiLevelType w:val="hybridMultilevel"/>
    <w:tmpl w:val="A14C5F6A"/>
    <w:lvl w:ilvl="0" w:tplc="B5F8629E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1755B44"/>
    <w:multiLevelType w:val="hybridMultilevel"/>
    <w:tmpl w:val="9BEAF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322E81A">
      <w:numFmt w:val="bullet"/>
      <w:lvlText w:val=""/>
      <w:lvlJc w:val="left"/>
      <w:pPr>
        <w:ind w:left="825" w:hanging="405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1BE5223"/>
    <w:multiLevelType w:val="hybridMultilevel"/>
    <w:tmpl w:val="B1081C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5465196"/>
    <w:multiLevelType w:val="hybridMultilevel"/>
    <w:tmpl w:val="27DA64D0"/>
    <w:lvl w:ilvl="0" w:tplc="B7DAABE0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5B3288F"/>
    <w:multiLevelType w:val="hybridMultilevel"/>
    <w:tmpl w:val="566601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3B10052"/>
    <w:multiLevelType w:val="hybridMultilevel"/>
    <w:tmpl w:val="0706E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6F5AF1"/>
    <w:multiLevelType w:val="hybridMultilevel"/>
    <w:tmpl w:val="9BCC6112"/>
    <w:lvl w:ilvl="0" w:tplc="45CAD54E">
      <w:numFmt w:val="bullet"/>
      <w:lvlText w:val="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4B73C6"/>
    <w:multiLevelType w:val="hybridMultilevel"/>
    <w:tmpl w:val="12882DB8"/>
    <w:lvl w:ilvl="0" w:tplc="62B4E90C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390DA9"/>
    <w:multiLevelType w:val="hybridMultilevel"/>
    <w:tmpl w:val="7A6295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653798"/>
    <w:multiLevelType w:val="hybridMultilevel"/>
    <w:tmpl w:val="533EE518"/>
    <w:lvl w:ilvl="0" w:tplc="1278C55E">
      <w:numFmt w:val="bullet"/>
      <w:lvlText w:val=""/>
      <w:lvlJc w:val="left"/>
      <w:pPr>
        <w:ind w:left="405" w:hanging="405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987028"/>
    <w:multiLevelType w:val="hybridMultilevel"/>
    <w:tmpl w:val="FE0A8D96"/>
    <w:lvl w:ilvl="0" w:tplc="B5F8629E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9472C8"/>
    <w:multiLevelType w:val="hybridMultilevel"/>
    <w:tmpl w:val="5AE6B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247B5C"/>
    <w:multiLevelType w:val="hybridMultilevel"/>
    <w:tmpl w:val="9612C78A"/>
    <w:lvl w:ilvl="0" w:tplc="C85AA020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8573AA"/>
    <w:multiLevelType w:val="hybridMultilevel"/>
    <w:tmpl w:val="AAE8FAF2"/>
    <w:lvl w:ilvl="0" w:tplc="A866BA8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3153B2"/>
    <w:multiLevelType w:val="hybridMultilevel"/>
    <w:tmpl w:val="1F427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F18C7E4">
      <w:numFmt w:val="bullet"/>
      <w:lvlText w:val=""/>
      <w:lvlJc w:val="left"/>
      <w:pPr>
        <w:ind w:left="870" w:hanging="45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4405B3A"/>
    <w:multiLevelType w:val="hybridMultilevel"/>
    <w:tmpl w:val="141A6C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E02F80"/>
    <w:multiLevelType w:val="hybridMultilevel"/>
    <w:tmpl w:val="FDF43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F22E77"/>
    <w:multiLevelType w:val="hybridMultilevel"/>
    <w:tmpl w:val="9E022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CF0134"/>
    <w:multiLevelType w:val="hybridMultilevel"/>
    <w:tmpl w:val="3C304DC0"/>
    <w:lvl w:ilvl="0" w:tplc="3ACE6EC0">
      <w:numFmt w:val="bullet"/>
      <w:lvlText w:val=""/>
      <w:lvlJc w:val="left"/>
      <w:pPr>
        <w:ind w:left="405" w:hanging="405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BD7610"/>
    <w:multiLevelType w:val="hybridMultilevel"/>
    <w:tmpl w:val="39CCC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A47E1B"/>
    <w:multiLevelType w:val="hybridMultilevel"/>
    <w:tmpl w:val="33DA9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30"/>
  </w:num>
  <w:num w:numId="3">
    <w:abstractNumId w:val="20"/>
  </w:num>
  <w:num w:numId="4">
    <w:abstractNumId w:val="28"/>
  </w:num>
  <w:num w:numId="5">
    <w:abstractNumId w:val="24"/>
  </w:num>
  <w:num w:numId="6">
    <w:abstractNumId w:val="26"/>
  </w:num>
  <w:num w:numId="7">
    <w:abstractNumId w:val="33"/>
  </w:num>
  <w:num w:numId="8">
    <w:abstractNumId w:val="25"/>
  </w:num>
  <w:num w:numId="9">
    <w:abstractNumId w:val="32"/>
  </w:num>
  <w:num w:numId="10">
    <w:abstractNumId w:val="17"/>
  </w:num>
  <w:num w:numId="11">
    <w:abstractNumId w:val="14"/>
  </w:num>
  <w:num w:numId="12">
    <w:abstractNumId w:val="22"/>
  </w:num>
  <w:num w:numId="13">
    <w:abstractNumId w:val="15"/>
  </w:num>
  <w:num w:numId="14">
    <w:abstractNumId w:val="19"/>
  </w:num>
  <w:num w:numId="15">
    <w:abstractNumId w:val="12"/>
  </w:num>
  <w:num w:numId="16">
    <w:abstractNumId w:val="11"/>
  </w:num>
  <w:num w:numId="17">
    <w:abstractNumId w:val="29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3"/>
  </w:num>
  <w:num w:numId="30">
    <w:abstractNumId w:val="18"/>
  </w:num>
  <w:num w:numId="31">
    <w:abstractNumId w:val="27"/>
  </w:num>
  <w:num w:numId="32">
    <w:abstractNumId w:val="31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A3"/>
    <w:rsid w:val="00010D5B"/>
    <w:rsid w:val="000232D9"/>
    <w:rsid w:val="00035ABB"/>
    <w:rsid w:val="00041959"/>
    <w:rsid w:val="00043780"/>
    <w:rsid w:val="00043D96"/>
    <w:rsid w:val="00075F46"/>
    <w:rsid w:val="00083CF7"/>
    <w:rsid w:val="00083DB3"/>
    <w:rsid w:val="00092BF2"/>
    <w:rsid w:val="000C65AF"/>
    <w:rsid w:val="000D60EB"/>
    <w:rsid w:val="000F1783"/>
    <w:rsid w:val="001037FD"/>
    <w:rsid w:val="00130BCC"/>
    <w:rsid w:val="00141026"/>
    <w:rsid w:val="0014398D"/>
    <w:rsid w:val="0015184F"/>
    <w:rsid w:val="00153E17"/>
    <w:rsid w:val="00167DB1"/>
    <w:rsid w:val="001754FB"/>
    <w:rsid w:val="001C5D57"/>
    <w:rsid w:val="001D7B4B"/>
    <w:rsid w:val="001E4B7B"/>
    <w:rsid w:val="001F1CBE"/>
    <w:rsid w:val="001F4AEA"/>
    <w:rsid w:val="00200EA5"/>
    <w:rsid w:val="00225E8D"/>
    <w:rsid w:val="00231E20"/>
    <w:rsid w:val="00240EE3"/>
    <w:rsid w:val="00251A0E"/>
    <w:rsid w:val="00284B6E"/>
    <w:rsid w:val="002A36A3"/>
    <w:rsid w:val="002B25FF"/>
    <w:rsid w:val="002B4418"/>
    <w:rsid w:val="002C394C"/>
    <w:rsid w:val="002D68F2"/>
    <w:rsid w:val="002F0D9A"/>
    <w:rsid w:val="002F75EC"/>
    <w:rsid w:val="0031127D"/>
    <w:rsid w:val="00332798"/>
    <w:rsid w:val="00346686"/>
    <w:rsid w:val="003A57E2"/>
    <w:rsid w:val="003A6AE5"/>
    <w:rsid w:val="003C76C2"/>
    <w:rsid w:val="003D34AE"/>
    <w:rsid w:val="004020AA"/>
    <w:rsid w:val="00413FEC"/>
    <w:rsid w:val="00424A7A"/>
    <w:rsid w:val="00444579"/>
    <w:rsid w:val="00450B97"/>
    <w:rsid w:val="00467293"/>
    <w:rsid w:val="00493FD6"/>
    <w:rsid w:val="004950F5"/>
    <w:rsid w:val="004A3811"/>
    <w:rsid w:val="004B62D0"/>
    <w:rsid w:val="004C2640"/>
    <w:rsid w:val="004D244F"/>
    <w:rsid w:val="004E1416"/>
    <w:rsid w:val="005007AF"/>
    <w:rsid w:val="00523295"/>
    <w:rsid w:val="00536921"/>
    <w:rsid w:val="005758A6"/>
    <w:rsid w:val="00587616"/>
    <w:rsid w:val="00591E5C"/>
    <w:rsid w:val="005C0BCA"/>
    <w:rsid w:val="005C20A7"/>
    <w:rsid w:val="005F2C85"/>
    <w:rsid w:val="006060C5"/>
    <w:rsid w:val="00642946"/>
    <w:rsid w:val="0064341A"/>
    <w:rsid w:val="00676715"/>
    <w:rsid w:val="00687046"/>
    <w:rsid w:val="00690EB4"/>
    <w:rsid w:val="006C6292"/>
    <w:rsid w:val="006D4CCE"/>
    <w:rsid w:val="007228E0"/>
    <w:rsid w:val="00730315"/>
    <w:rsid w:val="007417C8"/>
    <w:rsid w:val="0074208D"/>
    <w:rsid w:val="00771DD5"/>
    <w:rsid w:val="00775457"/>
    <w:rsid w:val="00777147"/>
    <w:rsid w:val="00780E57"/>
    <w:rsid w:val="007D2C61"/>
    <w:rsid w:val="007E6089"/>
    <w:rsid w:val="007F70E6"/>
    <w:rsid w:val="0081109B"/>
    <w:rsid w:val="00811D9D"/>
    <w:rsid w:val="0082533D"/>
    <w:rsid w:val="00863935"/>
    <w:rsid w:val="008A0457"/>
    <w:rsid w:val="008A282A"/>
    <w:rsid w:val="008A6D53"/>
    <w:rsid w:val="008A7301"/>
    <w:rsid w:val="008A7E08"/>
    <w:rsid w:val="008C2535"/>
    <w:rsid w:val="008E1767"/>
    <w:rsid w:val="008E5767"/>
    <w:rsid w:val="00937FE3"/>
    <w:rsid w:val="00947936"/>
    <w:rsid w:val="00995A80"/>
    <w:rsid w:val="009B29AA"/>
    <w:rsid w:val="009B71F3"/>
    <w:rsid w:val="009C376F"/>
    <w:rsid w:val="00A01874"/>
    <w:rsid w:val="00A44FE1"/>
    <w:rsid w:val="00A47453"/>
    <w:rsid w:val="00A47680"/>
    <w:rsid w:val="00A5510A"/>
    <w:rsid w:val="00A55164"/>
    <w:rsid w:val="00AB03D7"/>
    <w:rsid w:val="00B079F1"/>
    <w:rsid w:val="00B20F05"/>
    <w:rsid w:val="00B27C1C"/>
    <w:rsid w:val="00B41B29"/>
    <w:rsid w:val="00B463DA"/>
    <w:rsid w:val="00B64D0D"/>
    <w:rsid w:val="00B767CE"/>
    <w:rsid w:val="00B82C52"/>
    <w:rsid w:val="00BA4024"/>
    <w:rsid w:val="00BB1591"/>
    <w:rsid w:val="00BC050C"/>
    <w:rsid w:val="00BC3033"/>
    <w:rsid w:val="00BE0AA3"/>
    <w:rsid w:val="00C0488D"/>
    <w:rsid w:val="00C069B3"/>
    <w:rsid w:val="00C318E8"/>
    <w:rsid w:val="00C603B3"/>
    <w:rsid w:val="00C75C29"/>
    <w:rsid w:val="00C853BF"/>
    <w:rsid w:val="00C91696"/>
    <w:rsid w:val="00D07E0E"/>
    <w:rsid w:val="00D171B0"/>
    <w:rsid w:val="00D17FFB"/>
    <w:rsid w:val="00D970A1"/>
    <w:rsid w:val="00DB40AF"/>
    <w:rsid w:val="00DB6DA9"/>
    <w:rsid w:val="00DC01C6"/>
    <w:rsid w:val="00DD1DCE"/>
    <w:rsid w:val="00DE327A"/>
    <w:rsid w:val="00DE6377"/>
    <w:rsid w:val="00DF30A4"/>
    <w:rsid w:val="00E168FE"/>
    <w:rsid w:val="00E30F31"/>
    <w:rsid w:val="00E75F6E"/>
    <w:rsid w:val="00EB27FD"/>
    <w:rsid w:val="00EB7882"/>
    <w:rsid w:val="00EC7E85"/>
    <w:rsid w:val="00ED01E4"/>
    <w:rsid w:val="00ED6FE5"/>
    <w:rsid w:val="00EE0C7D"/>
    <w:rsid w:val="00EF109C"/>
    <w:rsid w:val="00F14BE5"/>
    <w:rsid w:val="00F40648"/>
    <w:rsid w:val="00F658BC"/>
    <w:rsid w:val="00F803F3"/>
    <w:rsid w:val="00FA47FF"/>
    <w:rsid w:val="00FE7589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A7B18D"/>
  <w15:docId w15:val="{FCA04F61-D390-4E15-B033-4635BE9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7FD"/>
    <w:pPr>
      <w:widowControl w:val="0"/>
      <w:snapToGrid w:val="0"/>
      <w:spacing w:line="288" w:lineRule="auto"/>
      <w:jc w:val="both"/>
    </w:pPr>
    <w:rPr>
      <w:rFonts w:ascii="Arial" w:hAnsi="Arial"/>
      <w:snapToGrid w:val="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71F3"/>
    <w:pPr>
      <w:keepNext/>
      <w:keepLines/>
      <w:adjustRightInd w:val="0"/>
      <w:ind w:hangingChars="350" w:hanging="403"/>
      <w:outlineLvl w:val="0"/>
    </w:pPr>
    <w:rPr>
      <w:b/>
      <w:bCs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803F3"/>
    <w:pPr>
      <w:keepNext/>
      <w:keepLines/>
      <w:adjustRightInd w:val="0"/>
      <w:ind w:hangingChars="400" w:hanging="400"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03F3"/>
    <w:pPr>
      <w:keepNext/>
      <w:keepLines/>
      <w:adjustRightInd w:val="0"/>
      <w:ind w:hangingChars="400" w:hanging="400"/>
      <w:outlineLvl w:val="2"/>
    </w:pPr>
    <w:rPr>
      <w:b/>
      <w:bCs/>
      <w:szCs w:val="32"/>
    </w:rPr>
  </w:style>
  <w:style w:type="paragraph" w:styleId="4">
    <w:name w:val="heading 4"/>
    <w:basedOn w:val="5"/>
    <w:next w:val="a"/>
    <w:link w:val="40"/>
    <w:uiPriority w:val="9"/>
    <w:unhideWhenUsed/>
    <w:qFormat/>
    <w:rsid w:val="008E5767"/>
    <w:pPr>
      <w:ind w:left="1275" w:hangingChars="529" w:hanging="1275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8E5767"/>
    <w:pPr>
      <w:keepNext/>
      <w:keepLines/>
      <w:adjustRightInd w:val="0"/>
      <w:spacing w:after="156"/>
      <w:ind w:left="1699" w:hangingChars="705" w:hanging="1699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9B71F3"/>
    <w:rPr>
      <w:rFonts w:ascii="Arial" w:hAnsi="Arial"/>
      <w:b/>
      <w:bCs/>
      <w:snapToGrid w:val="0"/>
      <w:sz w:val="28"/>
      <w:szCs w:val="44"/>
    </w:rPr>
  </w:style>
  <w:style w:type="character" w:customStyle="1" w:styleId="20">
    <w:name w:val="标题 2 字符"/>
    <w:link w:val="2"/>
    <w:uiPriority w:val="9"/>
    <w:rsid w:val="00F803F3"/>
    <w:rPr>
      <w:rFonts w:ascii="Arial" w:hAnsi="Arial"/>
      <w:b/>
      <w:bCs/>
      <w:snapToGrid w:val="0"/>
      <w:sz w:val="24"/>
      <w:szCs w:val="32"/>
    </w:rPr>
  </w:style>
  <w:style w:type="character" w:customStyle="1" w:styleId="30">
    <w:name w:val="标题 3 字符"/>
    <w:link w:val="3"/>
    <w:uiPriority w:val="9"/>
    <w:rsid w:val="00F803F3"/>
    <w:rPr>
      <w:rFonts w:ascii="Arial" w:hAnsi="Arial"/>
      <w:b/>
      <w:bCs/>
      <w:snapToGrid w:val="0"/>
      <w:sz w:val="24"/>
      <w:szCs w:val="32"/>
    </w:rPr>
  </w:style>
  <w:style w:type="character" w:customStyle="1" w:styleId="40">
    <w:name w:val="标题 4 字符"/>
    <w:link w:val="4"/>
    <w:uiPriority w:val="9"/>
    <w:rsid w:val="008E5767"/>
    <w:rPr>
      <w:rFonts w:ascii="Arial" w:hAnsi="Arial"/>
      <w:b/>
      <w:bCs/>
      <w:snapToGrid w:val="0"/>
      <w:sz w:val="24"/>
      <w:szCs w:val="28"/>
    </w:rPr>
  </w:style>
  <w:style w:type="character" w:customStyle="1" w:styleId="50">
    <w:name w:val="标题 5 字符"/>
    <w:link w:val="5"/>
    <w:uiPriority w:val="9"/>
    <w:rsid w:val="008E5767"/>
    <w:rPr>
      <w:rFonts w:ascii="Arial" w:hAnsi="Arial"/>
      <w:b/>
      <w:bCs/>
      <w:snapToGrid w:val="0"/>
      <w:sz w:val="24"/>
      <w:szCs w:val="28"/>
    </w:rPr>
  </w:style>
  <w:style w:type="paragraph" w:customStyle="1" w:styleId="a3">
    <w:name w:val="表目录"/>
    <w:basedOn w:val="a4"/>
    <w:autoRedefine/>
    <w:qFormat/>
    <w:rsid w:val="00035ABB"/>
    <w:pPr>
      <w:ind w:leftChars="0" w:left="99" w:hangingChars="400" w:hanging="400"/>
    </w:pPr>
    <w:rPr>
      <w:b/>
    </w:rPr>
  </w:style>
  <w:style w:type="paragraph" w:customStyle="1" w:styleId="a5">
    <w:name w:val="图目录"/>
    <w:basedOn w:val="a4"/>
    <w:qFormat/>
    <w:rsid w:val="009B29AA"/>
    <w:pPr>
      <w:adjustRightInd w:val="0"/>
      <w:snapToGrid/>
      <w:ind w:leftChars="0" w:left="0" w:hangingChars="400" w:hanging="301"/>
    </w:pPr>
    <w:rPr>
      <w:b/>
    </w:rPr>
  </w:style>
  <w:style w:type="paragraph" w:styleId="a4">
    <w:name w:val="table of figures"/>
    <w:basedOn w:val="a"/>
    <w:next w:val="a"/>
    <w:uiPriority w:val="99"/>
    <w:unhideWhenUsed/>
    <w:rsid w:val="003C76C2"/>
    <w:pPr>
      <w:ind w:leftChars="200" w:left="200" w:hangingChars="200" w:hanging="200"/>
    </w:pPr>
  </w:style>
  <w:style w:type="paragraph" w:customStyle="1" w:styleId="a6">
    <w:name w:val="附录目录"/>
    <w:basedOn w:val="a4"/>
    <w:qFormat/>
    <w:rsid w:val="00043780"/>
    <w:pPr>
      <w:ind w:leftChars="0" w:left="0" w:firstLineChars="0" w:firstLine="0"/>
    </w:pPr>
    <w:rPr>
      <w:b/>
    </w:rPr>
  </w:style>
  <w:style w:type="paragraph" w:styleId="a7">
    <w:name w:val="header"/>
    <w:basedOn w:val="a"/>
    <w:link w:val="a8"/>
    <w:uiPriority w:val="99"/>
    <w:unhideWhenUsed/>
    <w:rsid w:val="00B079F1"/>
    <w:pPr>
      <w:tabs>
        <w:tab w:val="center" w:pos="4153"/>
        <w:tab w:val="right" w:pos="8306"/>
      </w:tabs>
      <w:adjustRightInd w:val="0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B079F1"/>
    <w:rPr>
      <w:rFonts w:ascii="Arial" w:eastAsia="宋体" w:hAnsi="Arial"/>
      <w:snapToGrid w:val="0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079F1"/>
    <w:pPr>
      <w:tabs>
        <w:tab w:val="center" w:pos="4153"/>
        <w:tab w:val="right" w:pos="8306"/>
      </w:tabs>
      <w:adjustRightInd w:val="0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B079F1"/>
    <w:rPr>
      <w:rFonts w:ascii="Arial" w:eastAsia="宋体" w:hAnsi="Arial"/>
      <w:snapToGrid w:val="0"/>
      <w:kern w:val="0"/>
      <w:sz w:val="18"/>
      <w:szCs w:val="18"/>
    </w:rPr>
  </w:style>
  <w:style w:type="paragraph" w:customStyle="1" w:styleId="ab">
    <w:name w:val="表格式"/>
    <w:basedOn w:val="a"/>
    <w:qFormat/>
    <w:rsid w:val="00035ABB"/>
    <w:pPr>
      <w:spacing w:beforeLines="20" w:before="20" w:afterLines="20" w:after="20" w:line="240" w:lineRule="auto"/>
    </w:pPr>
    <w:rPr>
      <w:sz w:val="20"/>
    </w:rPr>
  </w:style>
  <w:style w:type="table" w:styleId="ac">
    <w:name w:val="Table Grid"/>
    <w:basedOn w:val="a1"/>
    <w:uiPriority w:val="59"/>
    <w:rsid w:val="000D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文本框内容格式"/>
    <w:basedOn w:val="a"/>
    <w:qFormat/>
    <w:rsid w:val="001C5D57"/>
    <w:pPr>
      <w:spacing w:line="240" w:lineRule="auto"/>
    </w:pPr>
    <w:rPr>
      <w:sz w:val="10"/>
    </w:rPr>
  </w:style>
  <w:style w:type="paragraph" w:styleId="ae">
    <w:name w:val="footnote text"/>
    <w:basedOn w:val="a"/>
    <w:link w:val="af"/>
    <w:uiPriority w:val="99"/>
    <w:semiHidden/>
    <w:unhideWhenUsed/>
    <w:rsid w:val="00A5510A"/>
    <w:pPr>
      <w:jc w:val="left"/>
    </w:pPr>
    <w:rPr>
      <w:sz w:val="18"/>
      <w:szCs w:val="18"/>
    </w:rPr>
  </w:style>
  <w:style w:type="character" w:customStyle="1" w:styleId="af">
    <w:name w:val="脚注文本 字符"/>
    <w:link w:val="ae"/>
    <w:uiPriority w:val="99"/>
    <w:semiHidden/>
    <w:rsid w:val="00A5510A"/>
    <w:rPr>
      <w:rFonts w:ascii="Arial" w:hAnsi="Arial"/>
      <w:snapToGrid w:val="0"/>
      <w:sz w:val="18"/>
      <w:szCs w:val="18"/>
    </w:rPr>
  </w:style>
  <w:style w:type="character" w:styleId="af0">
    <w:name w:val="footnote reference"/>
    <w:uiPriority w:val="99"/>
    <w:semiHidden/>
    <w:unhideWhenUsed/>
    <w:rsid w:val="00A5510A"/>
    <w:rPr>
      <w:vertAlign w:val="superscript"/>
    </w:rPr>
  </w:style>
  <w:style w:type="paragraph" w:styleId="TOC1">
    <w:name w:val="toc 1"/>
    <w:basedOn w:val="a"/>
    <w:next w:val="a"/>
    <w:autoRedefine/>
    <w:uiPriority w:val="39"/>
    <w:unhideWhenUsed/>
    <w:rsid w:val="00B82C52"/>
    <w:pPr>
      <w:tabs>
        <w:tab w:val="left" w:pos="426"/>
        <w:tab w:val="right" w:leader="dot" w:pos="9628"/>
      </w:tabs>
      <w:spacing w:after="156"/>
      <w:ind w:left="424" w:hangingChars="176" w:hanging="424"/>
    </w:pPr>
    <w:rPr>
      <w:b/>
      <w:noProof/>
    </w:rPr>
  </w:style>
  <w:style w:type="paragraph" w:styleId="TOC2">
    <w:name w:val="toc 2"/>
    <w:basedOn w:val="a"/>
    <w:next w:val="a"/>
    <w:autoRedefine/>
    <w:uiPriority w:val="39"/>
    <w:unhideWhenUsed/>
    <w:rsid w:val="00B82C52"/>
    <w:pPr>
      <w:tabs>
        <w:tab w:val="left" w:pos="1260"/>
        <w:tab w:val="right" w:leader="dot" w:pos="9628"/>
      </w:tabs>
      <w:spacing w:after="156"/>
      <w:ind w:leftChars="200" w:left="1275" w:hangingChars="330" w:hanging="795"/>
    </w:pPr>
    <w:rPr>
      <w:b/>
      <w:noProof/>
    </w:rPr>
  </w:style>
  <w:style w:type="paragraph" w:styleId="TOC3">
    <w:name w:val="toc 3"/>
    <w:basedOn w:val="a"/>
    <w:next w:val="a"/>
    <w:autoRedefine/>
    <w:uiPriority w:val="39"/>
    <w:unhideWhenUsed/>
    <w:rsid w:val="003A57E2"/>
    <w:pPr>
      <w:tabs>
        <w:tab w:val="left" w:pos="1985"/>
        <w:tab w:val="right" w:leader="dot" w:pos="9638"/>
      </w:tabs>
      <w:spacing w:after="156"/>
      <w:ind w:leftChars="400" w:left="1985" w:hangingChars="427" w:hanging="1025"/>
    </w:pPr>
  </w:style>
  <w:style w:type="character" w:styleId="af1">
    <w:name w:val="Hyperlink"/>
    <w:uiPriority w:val="99"/>
    <w:unhideWhenUsed/>
    <w:rsid w:val="00D171B0"/>
    <w:rPr>
      <w:color w:val="0563C1"/>
      <w:u w:val="single"/>
    </w:rPr>
  </w:style>
  <w:style w:type="paragraph" w:customStyle="1" w:styleId="af2">
    <w:name w:val="注释"/>
    <w:basedOn w:val="a"/>
    <w:qFormat/>
    <w:rsid w:val="00E168FE"/>
    <w:pPr>
      <w:ind w:hangingChars="236" w:hanging="425"/>
    </w:pPr>
    <w:rPr>
      <w:sz w:val="18"/>
      <w:szCs w:val="18"/>
    </w:rPr>
  </w:style>
  <w:style w:type="paragraph" w:styleId="TOC4">
    <w:name w:val="toc 4"/>
    <w:basedOn w:val="a"/>
    <w:next w:val="a"/>
    <w:autoRedefine/>
    <w:uiPriority w:val="39"/>
    <w:unhideWhenUsed/>
    <w:rsid w:val="00B82C52"/>
    <w:pPr>
      <w:tabs>
        <w:tab w:val="left" w:pos="2552"/>
        <w:tab w:val="right" w:leader="dot" w:pos="9638"/>
      </w:tabs>
      <w:spacing w:after="156"/>
      <w:ind w:leftChars="600" w:left="2551" w:hangingChars="463" w:hanging="1111"/>
    </w:pPr>
    <w:rPr>
      <w:noProof/>
    </w:rPr>
  </w:style>
  <w:style w:type="paragraph" w:styleId="TOC5">
    <w:name w:val="toc 5"/>
    <w:basedOn w:val="a"/>
    <w:next w:val="a"/>
    <w:autoRedefine/>
    <w:uiPriority w:val="39"/>
    <w:unhideWhenUsed/>
    <w:rsid w:val="00B82C52"/>
    <w:pPr>
      <w:tabs>
        <w:tab w:val="left" w:pos="3261"/>
        <w:tab w:val="right" w:leader="dot" w:pos="9628"/>
      </w:tabs>
      <w:spacing w:after="156"/>
      <w:ind w:leftChars="800" w:left="3259" w:hangingChars="558" w:hanging="1339"/>
    </w:pPr>
    <w:rPr>
      <w:noProof/>
    </w:rPr>
  </w:style>
  <w:style w:type="paragraph" w:styleId="af3">
    <w:name w:val="Balloon Text"/>
    <w:basedOn w:val="a"/>
    <w:link w:val="af4"/>
    <w:uiPriority w:val="99"/>
    <w:semiHidden/>
    <w:unhideWhenUsed/>
    <w:rsid w:val="0081109B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81109B"/>
    <w:rPr>
      <w:rFonts w:ascii="Arial" w:hAnsi="Arial"/>
      <w:snapToGrid w:val="0"/>
      <w:sz w:val="18"/>
      <w:szCs w:val="18"/>
    </w:rPr>
  </w:style>
  <w:style w:type="paragraph" w:styleId="af5">
    <w:name w:val="Date"/>
    <w:basedOn w:val="a"/>
    <w:next w:val="a"/>
    <w:link w:val="af6"/>
    <w:uiPriority w:val="99"/>
    <w:semiHidden/>
    <w:unhideWhenUsed/>
    <w:rsid w:val="0081109B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81109B"/>
    <w:rPr>
      <w:rFonts w:ascii="Arial" w:hAnsi="Arial"/>
      <w:snapToGrid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8D4B-0B34-43D6-A9C1-FBD9C1BA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微软用户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任庆垒</dc:creator>
  <cp:keywords/>
  <dc:description/>
  <cp:lastModifiedBy>Liki Qin</cp:lastModifiedBy>
  <cp:revision>3</cp:revision>
  <dcterms:created xsi:type="dcterms:W3CDTF">2019-02-28T08:24:00Z</dcterms:created>
  <dcterms:modified xsi:type="dcterms:W3CDTF">2019-02-28T08:25:00Z</dcterms:modified>
</cp:coreProperties>
</file>