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6106" w14:textId="29399A73" w:rsidR="008123DF" w:rsidRPr="00107C3E" w:rsidRDefault="008123DF" w:rsidP="00D91AE2">
      <w:pPr>
        <w:pStyle w:val="berschrift2"/>
      </w:pPr>
    </w:p>
    <w:p w14:paraId="5D37FE84" w14:textId="78924989" w:rsidR="008C14B4" w:rsidRDefault="008C14B4" w:rsidP="00401DAC">
      <w:pPr>
        <w:pStyle w:val="Standard12pt"/>
        <w:jc w:val="right"/>
        <w:rPr>
          <w:b/>
          <w:sz w:val="36"/>
          <w:szCs w:val="36"/>
        </w:rPr>
      </w:pPr>
      <w:r w:rsidRPr="00107C3E">
        <w:rPr>
          <w:b/>
          <w:sz w:val="36"/>
          <w:szCs w:val="36"/>
        </w:rPr>
        <w:t>Presseinformation</w:t>
      </w:r>
    </w:p>
    <w:p w14:paraId="2E8567F0" w14:textId="77777777" w:rsidR="002042B9" w:rsidRDefault="002042B9" w:rsidP="002042B9">
      <w:pPr>
        <w:pStyle w:val="Standard12pt"/>
        <w:jc w:val="right"/>
      </w:pPr>
    </w:p>
    <w:p w14:paraId="59D22C9D" w14:textId="417CAF3A" w:rsidR="008C14B4" w:rsidRDefault="0076375B" w:rsidP="002042B9">
      <w:pPr>
        <w:pStyle w:val="Standard12pt"/>
        <w:jc w:val="right"/>
      </w:pPr>
      <w:r>
        <w:t>März</w:t>
      </w:r>
      <w:r w:rsidR="002042B9">
        <w:t xml:space="preserve"> 2019</w:t>
      </w:r>
    </w:p>
    <w:p w14:paraId="6F0658C0" w14:textId="3D84BEC6" w:rsidR="00D17322" w:rsidRPr="00107C3E" w:rsidRDefault="00D17322" w:rsidP="00D17322">
      <w:pPr>
        <w:pStyle w:val="Standard12pt"/>
        <w:spacing w:line="276" w:lineRule="auto"/>
        <w:rPr>
          <w:sz w:val="22"/>
          <w:szCs w:val="22"/>
        </w:rPr>
      </w:pPr>
      <w:r>
        <w:tab/>
      </w:r>
      <w:r w:rsidR="00312D72">
        <w:rPr>
          <w:rFonts w:cs="Arial"/>
          <w:noProof/>
          <w:color w:val="000000"/>
          <w:sz w:val="20"/>
          <w:szCs w:val="20"/>
          <w:lang w:val="de-AT"/>
        </w:rPr>
        <w:drawing>
          <wp:inline distT="0" distB="0" distL="0" distR="0" wp14:anchorId="664877B0" wp14:editId="56DB4753">
            <wp:extent cx="5760085" cy="2099945"/>
            <wp:effectExtent l="0" t="0" r="0" b="0"/>
            <wp:docPr id="1" name="Grafik 1" descr="cid:sni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snipima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085" cy="2099945"/>
                    </a:xfrm>
                    <a:prstGeom prst="rect">
                      <a:avLst/>
                    </a:prstGeom>
                    <a:noFill/>
                    <a:ln>
                      <a:noFill/>
                    </a:ln>
                  </pic:spPr>
                </pic:pic>
              </a:graphicData>
            </a:graphic>
          </wp:inline>
        </w:drawing>
      </w:r>
      <w:r>
        <w:tab/>
      </w:r>
      <w:r>
        <w:tab/>
      </w:r>
      <w:r>
        <w:tab/>
      </w:r>
      <w:r>
        <w:tab/>
      </w:r>
      <w:r>
        <w:tab/>
        <w:t xml:space="preserve">   </w:t>
      </w:r>
    </w:p>
    <w:p w14:paraId="2E6418D7" w14:textId="799669B8" w:rsidR="00764E92" w:rsidRPr="00776937" w:rsidRDefault="009D4FA9" w:rsidP="00764E92">
      <w:pPr>
        <w:pStyle w:val="Standard12pt"/>
        <w:spacing w:line="276" w:lineRule="auto"/>
        <w:rPr>
          <w:szCs w:val="22"/>
        </w:rPr>
      </w:pPr>
      <w:r>
        <w:rPr>
          <w:szCs w:val="22"/>
        </w:rPr>
        <w:t>La</w:t>
      </w:r>
      <w:r w:rsidR="006930B5" w:rsidRPr="00776937">
        <w:rPr>
          <w:szCs w:val="22"/>
        </w:rPr>
        <w:t xml:space="preserve">unch </w:t>
      </w:r>
      <w:proofErr w:type="spellStart"/>
      <w:r w:rsidR="002042B9">
        <w:rPr>
          <w:szCs w:val="22"/>
        </w:rPr>
        <w:t>Diadermine</w:t>
      </w:r>
      <w:proofErr w:type="spellEnd"/>
      <w:r w:rsidR="002042B9">
        <w:rPr>
          <w:szCs w:val="22"/>
        </w:rPr>
        <w:t xml:space="preserve"> Lift+ Ultra </w:t>
      </w:r>
      <w:proofErr w:type="spellStart"/>
      <w:r w:rsidR="002042B9">
        <w:rPr>
          <w:szCs w:val="22"/>
        </w:rPr>
        <w:t>Protect</w:t>
      </w:r>
      <w:proofErr w:type="spellEnd"/>
    </w:p>
    <w:p w14:paraId="5119B0B1" w14:textId="77777777" w:rsidR="00764E92" w:rsidRPr="00776937" w:rsidRDefault="00764E92" w:rsidP="00764E92">
      <w:pPr>
        <w:pStyle w:val="Standard12pt"/>
        <w:rPr>
          <w:b/>
          <w:sz w:val="28"/>
        </w:rPr>
      </w:pPr>
    </w:p>
    <w:p w14:paraId="0F87DD55" w14:textId="77777777" w:rsidR="00EF68B6" w:rsidRDefault="008E0906" w:rsidP="00CA0B19">
      <w:pPr>
        <w:pStyle w:val="Standard12pt"/>
        <w:spacing w:line="276" w:lineRule="auto"/>
        <w:jc w:val="both"/>
        <w:rPr>
          <w:rFonts w:cs="Arial"/>
          <w:b/>
          <w:bCs/>
          <w:kern w:val="32"/>
          <w:sz w:val="40"/>
          <w:szCs w:val="40"/>
        </w:rPr>
      </w:pPr>
      <w:r w:rsidRPr="00A144F8">
        <w:rPr>
          <w:rFonts w:cs="Arial"/>
          <w:b/>
          <w:bCs/>
          <w:kern w:val="32"/>
          <w:sz w:val="40"/>
          <w:szCs w:val="40"/>
        </w:rPr>
        <w:t>Die Schutzbrille für die Haut:</w:t>
      </w:r>
      <w:r w:rsidR="002042B9">
        <w:rPr>
          <w:rFonts w:cs="Arial"/>
          <w:b/>
          <w:bCs/>
          <w:kern w:val="32"/>
          <w:sz w:val="40"/>
          <w:szCs w:val="40"/>
        </w:rPr>
        <w:t xml:space="preserve"> </w:t>
      </w:r>
      <w:proofErr w:type="spellStart"/>
      <w:r w:rsidR="00776937" w:rsidRPr="00A144F8">
        <w:rPr>
          <w:rFonts w:cs="Arial"/>
          <w:b/>
          <w:bCs/>
          <w:kern w:val="32"/>
          <w:sz w:val="40"/>
          <w:szCs w:val="40"/>
        </w:rPr>
        <w:t>D</w:t>
      </w:r>
      <w:r w:rsidR="002042B9">
        <w:rPr>
          <w:rFonts w:cs="Arial"/>
          <w:b/>
          <w:bCs/>
          <w:kern w:val="32"/>
          <w:sz w:val="40"/>
          <w:szCs w:val="40"/>
        </w:rPr>
        <w:t>iadermin</w:t>
      </w:r>
      <w:r w:rsidR="001578E3">
        <w:rPr>
          <w:rFonts w:cs="Arial"/>
          <w:b/>
          <w:bCs/>
          <w:kern w:val="32"/>
          <w:sz w:val="40"/>
          <w:szCs w:val="40"/>
        </w:rPr>
        <w:t>e</w:t>
      </w:r>
      <w:proofErr w:type="spellEnd"/>
      <w:r w:rsidR="002042B9">
        <w:rPr>
          <w:rFonts w:cs="Arial"/>
          <w:b/>
          <w:bCs/>
          <w:kern w:val="32"/>
          <w:sz w:val="40"/>
          <w:szCs w:val="40"/>
        </w:rPr>
        <w:t xml:space="preserve"> </w:t>
      </w:r>
    </w:p>
    <w:p w14:paraId="71B10553" w14:textId="03F600C3" w:rsidR="008E0906" w:rsidRPr="00A144F8" w:rsidRDefault="002042B9" w:rsidP="00CA0B19">
      <w:pPr>
        <w:pStyle w:val="Standard12pt"/>
        <w:spacing w:line="276" w:lineRule="auto"/>
        <w:jc w:val="both"/>
        <w:rPr>
          <w:rFonts w:cs="Arial"/>
          <w:b/>
          <w:bCs/>
          <w:kern w:val="32"/>
          <w:sz w:val="40"/>
          <w:szCs w:val="40"/>
        </w:rPr>
      </w:pPr>
      <w:r>
        <w:rPr>
          <w:rFonts w:cs="Arial"/>
          <w:b/>
          <w:bCs/>
          <w:kern w:val="32"/>
          <w:sz w:val="40"/>
          <w:szCs w:val="40"/>
        </w:rPr>
        <w:t xml:space="preserve">Lift+ Ultra </w:t>
      </w:r>
      <w:proofErr w:type="spellStart"/>
      <w:r>
        <w:rPr>
          <w:rFonts w:cs="Arial"/>
          <w:b/>
          <w:bCs/>
          <w:kern w:val="32"/>
          <w:sz w:val="40"/>
          <w:szCs w:val="40"/>
        </w:rPr>
        <w:t>Protect</w:t>
      </w:r>
      <w:proofErr w:type="spellEnd"/>
    </w:p>
    <w:p w14:paraId="480860BA" w14:textId="77777777" w:rsidR="00C87AB2" w:rsidRPr="00B26542" w:rsidRDefault="00C87AB2" w:rsidP="0018404D">
      <w:pPr>
        <w:pStyle w:val="Standard12pt"/>
        <w:spacing w:line="276" w:lineRule="auto"/>
        <w:jc w:val="both"/>
        <w:rPr>
          <w:rFonts w:cs="Arial"/>
          <w:b/>
          <w:color w:val="FF0000"/>
          <w:szCs w:val="22"/>
        </w:rPr>
      </w:pPr>
    </w:p>
    <w:p w14:paraId="4CC22DF4" w14:textId="3E9F2F2F" w:rsidR="007862F2" w:rsidRDefault="003276C2" w:rsidP="00A1275F">
      <w:pPr>
        <w:pStyle w:val="p1"/>
        <w:jc w:val="both"/>
        <w:rPr>
          <w:rFonts w:ascii="Arial" w:hAnsi="Arial" w:cs="Arial"/>
          <w:b/>
          <w:sz w:val="24"/>
          <w:szCs w:val="22"/>
        </w:rPr>
      </w:pPr>
      <w:r>
        <w:rPr>
          <w:rFonts w:ascii="Arial" w:hAnsi="Arial" w:cs="Arial"/>
          <w:b/>
          <w:sz w:val="24"/>
          <w:szCs w:val="22"/>
        </w:rPr>
        <w:t>M</w:t>
      </w:r>
      <w:r w:rsidRPr="003276C2">
        <w:rPr>
          <w:rFonts w:ascii="Arial" w:hAnsi="Arial" w:cs="Arial"/>
          <w:b/>
          <w:sz w:val="24"/>
          <w:szCs w:val="22"/>
        </w:rPr>
        <w:t xml:space="preserve">ittendrin und überall dabei: </w:t>
      </w:r>
      <w:r w:rsidR="0096129E">
        <w:rPr>
          <w:rFonts w:ascii="Arial" w:hAnsi="Arial" w:cs="Arial"/>
          <w:b/>
          <w:sz w:val="24"/>
          <w:szCs w:val="22"/>
        </w:rPr>
        <w:t>Viele Frauen genie</w:t>
      </w:r>
      <w:r w:rsidR="008E0906">
        <w:rPr>
          <w:rFonts w:ascii="Arial" w:hAnsi="Arial" w:cs="Arial"/>
          <w:b/>
          <w:sz w:val="24"/>
          <w:szCs w:val="22"/>
        </w:rPr>
        <w:t>ßen den modernen City-Lifestyle</w:t>
      </w:r>
      <w:r w:rsidR="008A2B09">
        <w:rPr>
          <w:rFonts w:ascii="Arial" w:hAnsi="Arial" w:cs="Arial"/>
          <w:b/>
          <w:sz w:val="24"/>
          <w:szCs w:val="22"/>
        </w:rPr>
        <w:t>.</w:t>
      </w:r>
      <w:r w:rsidR="008E0906">
        <w:rPr>
          <w:rFonts w:ascii="Arial" w:hAnsi="Arial" w:cs="Arial"/>
          <w:b/>
          <w:sz w:val="24"/>
          <w:szCs w:val="22"/>
        </w:rPr>
        <w:t xml:space="preserve"> </w:t>
      </w:r>
      <w:r w:rsidR="0022065A">
        <w:rPr>
          <w:rFonts w:ascii="Arial" w:hAnsi="Arial" w:cs="Arial"/>
          <w:b/>
          <w:sz w:val="24"/>
          <w:szCs w:val="22"/>
        </w:rPr>
        <w:t xml:space="preserve">Die Hautpflegemarke </w:t>
      </w:r>
      <w:proofErr w:type="spellStart"/>
      <w:r w:rsidR="002042B9">
        <w:rPr>
          <w:rFonts w:ascii="Arial" w:hAnsi="Arial" w:cs="Arial"/>
          <w:b/>
          <w:sz w:val="24"/>
          <w:szCs w:val="22"/>
        </w:rPr>
        <w:t>Diadermine</w:t>
      </w:r>
      <w:proofErr w:type="spellEnd"/>
      <w:r w:rsidR="0022065A">
        <w:rPr>
          <w:rFonts w:ascii="Arial" w:hAnsi="Arial" w:cs="Arial"/>
          <w:b/>
          <w:sz w:val="24"/>
          <w:szCs w:val="22"/>
        </w:rPr>
        <w:t xml:space="preserve"> möchte Frauen dabei unterstützen</w:t>
      </w:r>
      <w:r w:rsidR="007B0062">
        <w:rPr>
          <w:rFonts w:ascii="Arial" w:hAnsi="Arial" w:cs="Arial"/>
          <w:b/>
          <w:sz w:val="24"/>
          <w:szCs w:val="22"/>
        </w:rPr>
        <w:t>,</w:t>
      </w:r>
      <w:r w:rsidR="0022065A">
        <w:rPr>
          <w:rFonts w:ascii="Arial" w:hAnsi="Arial" w:cs="Arial"/>
          <w:b/>
          <w:sz w:val="24"/>
          <w:szCs w:val="22"/>
        </w:rPr>
        <w:t xml:space="preserve"> ihr urbanes Leben</w:t>
      </w:r>
      <w:r w:rsidR="00EC529A">
        <w:rPr>
          <w:rFonts w:ascii="Arial" w:hAnsi="Arial" w:cs="Arial"/>
          <w:b/>
          <w:sz w:val="24"/>
          <w:szCs w:val="22"/>
        </w:rPr>
        <w:t xml:space="preserve"> trotz schädlicher Umwelteinflüsse</w:t>
      </w:r>
      <w:r w:rsidR="0022065A">
        <w:rPr>
          <w:rFonts w:ascii="Arial" w:hAnsi="Arial" w:cs="Arial"/>
          <w:b/>
          <w:sz w:val="24"/>
          <w:szCs w:val="22"/>
        </w:rPr>
        <w:t xml:space="preserve"> in vollen Zügen </w:t>
      </w:r>
      <w:r w:rsidR="008C1B13">
        <w:rPr>
          <w:rFonts w:ascii="Arial" w:hAnsi="Arial" w:cs="Arial"/>
          <w:b/>
          <w:sz w:val="24"/>
          <w:szCs w:val="22"/>
        </w:rPr>
        <w:t>auszukosten</w:t>
      </w:r>
      <w:r w:rsidR="00EC529A">
        <w:rPr>
          <w:rFonts w:ascii="Arial" w:hAnsi="Arial" w:cs="Arial"/>
          <w:b/>
          <w:sz w:val="24"/>
          <w:szCs w:val="22"/>
        </w:rPr>
        <w:t>.</w:t>
      </w:r>
      <w:r w:rsidR="00960C54">
        <w:rPr>
          <w:rFonts w:ascii="Arial" w:hAnsi="Arial" w:cs="Arial"/>
          <w:b/>
          <w:sz w:val="24"/>
          <w:szCs w:val="22"/>
        </w:rPr>
        <w:t xml:space="preserve"> </w:t>
      </w:r>
      <w:proofErr w:type="gramStart"/>
      <w:r w:rsidR="00960C54">
        <w:rPr>
          <w:rFonts w:ascii="Arial" w:hAnsi="Arial" w:cs="Arial"/>
          <w:b/>
          <w:sz w:val="24"/>
          <w:szCs w:val="22"/>
        </w:rPr>
        <w:t xml:space="preserve">Die </w:t>
      </w:r>
      <w:r w:rsidR="0022065A">
        <w:rPr>
          <w:rFonts w:ascii="Arial" w:hAnsi="Arial" w:cs="Arial"/>
          <w:b/>
          <w:sz w:val="24"/>
          <w:szCs w:val="22"/>
        </w:rPr>
        <w:t>L</w:t>
      </w:r>
      <w:r w:rsidR="002042B9">
        <w:rPr>
          <w:rFonts w:ascii="Arial" w:hAnsi="Arial" w:cs="Arial"/>
          <w:b/>
          <w:sz w:val="24"/>
          <w:szCs w:val="22"/>
        </w:rPr>
        <w:t>ift</w:t>
      </w:r>
      <w:proofErr w:type="gramEnd"/>
      <w:r w:rsidR="002042B9">
        <w:rPr>
          <w:rFonts w:ascii="Arial" w:hAnsi="Arial" w:cs="Arial"/>
          <w:b/>
          <w:sz w:val="24"/>
          <w:szCs w:val="22"/>
        </w:rPr>
        <w:t xml:space="preserve">+ Ultra </w:t>
      </w:r>
      <w:proofErr w:type="spellStart"/>
      <w:r w:rsidR="002042B9">
        <w:rPr>
          <w:rFonts w:ascii="Arial" w:hAnsi="Arial" w:cs="Arial"/>
          <w:b/>
          <w:sz w:val="24"/>
          <w:szCs w:val="22"/>
        </w:rPr>
        <w:t>Protect</w:t>
      </w:r>
      <w:proofErr w:type="spellEnd"/>
      <w:r w:rsidR="002042B9">
        <w:rPr>
          <w:rFonts w:ascii="Arial" w:hAnsi="Arial" w:cs="Arial"/>
          <w:b/>
          <w:sz w:val="24"/>
          <w:szCs w:val="22"/>
        </w:rPr>
        <w:t>-</w:t>
      </w:r>
      <w:r>
        <w:rPr>
          <w:rFonts w:ascii="Arial" w:hAnsi="Arial" w:cs="Arial"/>
          <w:b/>
          <w:sz w:val="24"/>
          <w:szCs w:val="22"/>
        </w:rPr>
        <w:t xml:space="preserve">Serie </w:t>
      </w:r>
      <w:r w:rsidR="00960C54">
        <w:rPr>
          <w:rFonts w:ascii="Arial" w:hAnsi="Arial" w:cs="Arial"/>
          <w:b/>
          <w:sz w:val="24"/>
          <w:szCs w:val="22"/>
        </w:rPr>
        <w:t xml:space="preserve">mit </w:t>
      </w:r>
      <w:r w:rsidR="00FF604D" w:rsidRPr="008A2B09">
        <w:rPr>
          <w:rFonts w:ascii="Arial" w:hAnsi="Arial" w:cs="Arial"/>
          <w:b/>
          <w:sz w:val="24"/>
          <w:szCs w:val="22"/>
        </w:rPr>
        <w:t>drei</w:t>
      </w:r>
      <w:r w:rsidR="00960C54">
        <w:rPr>
          <w:rFonts w:ascii="Arial" w:hAnsi="Arial" w:cs="Arial"/>
          <w:b/>
          <w:sz w:val="24"/>
          <w:szCs w:val="22"/>
        </w:rPr>
        <w:t xml:space="preserve"> neuen Produkten </w:t>
      </w:r>
      <w:r>
        <w:rPr>
          <w:rFonts w:ascii="Arial" w:hAnsi="Arial" w:cs="Arial"/>
          <w:b/>
          <w:sz w:val="24"/>
          <w:szCs w:val="22"/>
        </w:rPr>
        <w:t>schützt die</w:t>
      </w:r>
      <w:r w:rsidR="0022065A">
        <w:rPr>
          <w:rFonts w:ascii="Arial" w:hAnsi="Arial" w:cs="Arial"/>
          <w:b/>
          <w:sz w:val="24"/>
          <w:szCs w:val="22"/>
        </w:rPr>
        <w:t xml:space="preserve"> Haut gezielt vor den </w:t>
      </w:r>
      <w:r w:rsidR="008A2B09">
        <w:rPr>
          <w:rFonts w:ascii="Arial" w:hAnsi="Arial" w:cs="Arial"/>
          <w:b/>
          <w:sz w:val="24"/>
          <w:szCs w:val="22"/>
        </w:rPr>
        <w:t xml:space="preserve">externen Einflüssen für die </w:t>
      </w:r>
      <w:r>
        <w:rPr>
          <w:rFonts w:ascii="Arial" w:hAnsi="Arial" w:cs="Arial"/>
          <w:b/>
          <w:sz w:val="24"/>
          <w:szCs w:val="22"/>
        </w:rPr>
        <w:t>Hautalterung</w:t>
      </w:r>
      <w:r w:rsidR="00EC529A">
        <w:rPr>
          <w:rFonts w:ascii="Arial" w:hAnsi="Arial" w:cs="Arial"/>
          <w:b/>
          <w:sz w:val="24"/>
          <w:szCs w:val="22"/>
        </w:rPr>
        <w:t xml:space="preserve">: </w:t>
      </w:r>
      <w:r w:rsidR="00FF604D">
        <w:rPr>
          <w:rFonts w:ascii="Arial" w:hAnsi="Arial" w:cs="Arial"/>
          <w:b/>
          <w:sz w:val="24"/>
          <w:szCs w:val="22"/>
        </w:rPr>
        <w:t xml:space="preserve">Blue-Light, </w:t>
      </w:r>
      <w:r w:rsidR="00EC529A">
        <w:rPr>
          <w:rFonts w:ascii="Arial" w:hAnsi="Arial" w:cs="Arial"/>
          <w:b/>
          <w:sz w:val="24"/>
          <w:szCs w:val="22"/>
        </w:rPr>
        <w:t>UV-Licht</w:t>
      </w:r>
      <w:r w:rsidR="00FF604D">
        <w:rPr>
          <w:rFonts w:ascii="Arial" w:hAnsi="Arial" w:cs="Arial"/>
          <w:b/>
          <w:sz w:val="24"/>
          <w:szCs w:val="22"/>
        </w:rPr>
        <w:t xml:space="preserve"> und</w:t>
      </w:r>
      <w:r w:rsidR="00EC529A">
        <w:rPr>
          <w:rFonts w:ascii="Arial" w:hAnsi="Arial" w:cs="Arial"/>
          <w:b/>
          <w:sz w:val="24"/>
          <w:szCs w:val="22"/>
        </w:rPr>
        <w:t xml:space="preserve"> Luftverschmutzung. </w:t>
      </w:r>
      <w:r w:rsidR="0022065A">
        <w:rPr>
          <w:rFonts w:ascii="Arial" w:hAnsi="Arial" w:cs="Arial"/>
          <w:b/>
          <w:sz w:val="24"/>
          <w:szCs w:val="22"/>
        </w:rPr>
        <w:t>Wie eine Schutzbr</w:t>
      </w:r>
      <w:r>
        <w:rPr>
          <w:rFonts w:ascii="Arial" w:hAnsi="Arial" w:cs="Arial"/>
          <w:b/>
          <w:sz w:val="24"/>
          <w:szCs w:val="22"/>
        </w:rPr>
        <w:t xml:space="preserve">ille wirkt </w:t>
      </w:r>
      <w:r w:rsidRPr="003276C2">
        <w:rPr>
          <w:rFonts w:ascii="Arial" w:hAnsi="Arial" w:cs="Arial"/>
          <w:b/>
          <w:sz w:val="24"/>
          <w:szCs w:val="22"/>
        </w:rPr>
        <w:t>L</w:t>
      </w:r>
      <w:r w:rsidR="002042B9">
        <w:rPr>
          <w:rFonts w:ascii="Arial" w:hAnsi="Arial" w:cs="Arial"/>
          <w:b/>
          <w:sz w:val="24"/>
          <w:szCs w:val="22"/>
        </w:rPr>
        <w:t xml:space="preserve">ift+ Ultra </w:t>
      </w:r>
      <w:proofErr w:type="spellStart"/>
      <w:r w:rsidR="002042B9">
        <w:rPr>
          <w:rFonts w:ascii="Arial" w:hAnsi="Arial" w:cs="Arial"/>
          <w:b/>
          <w:sz w:val="24"/>
          <w:szCs w:val="22"/>
        </w:rPr>
        <w:t>Protect</w:t>
      </w:r>
      <w:proofErr w:type="spellEnd"/>
      <w:r w:rsidRPr="003276C2">
        <w:rPr>
          <w:rFonts w:ascii="Arial" w:hAnsi="Arial" w:cs="Arial"/>
          <w:b/>
          <w:sz w:val="24"/>
          <w:szCs w:val="22"/>
        </w:rPr>
        <w:t xml:space="preserve"> </w:t>
      </w:r>
      <w:r>
        <w:rPr>
          <w:rFonts w:ascii="Arial" w:hAnsi="Arial" w:cs="Arial"/>
          <w:b/>
          <w:sz w:val="24"/>
          <w:szCs w:val="22"/>
        </w:rPr>
        <w:t>auf der</w:t>
      </w:r>
      <w:r w:rsidR="007862F2">
        <w:rPr>
          <w:rFonts w:ascii="Arial" w:hAnsi="Arial" w:cs="Arial"/>
          <w:b/>
          <w:sz w:val="24"/>
          <w:szCs w:val="22"/>
        </w:rPr>
        <w:t xml:space="preserve"> Haut und begleitet</w:t>
      </w:r>
      <w:r w:rsidR="0022065A">
        <w:rPr>
          <w:rFonts w:ascii="Arial" w:hAnsi="Arial" w:cs="Arial"/>
          <w:b/>
          <w:sz w:val="24"/>
          <w:szCs w:val="22"/>
        </w:rPr>
        <w:t xml:space="preserve"> </w:t>
      </w:r>
      <w:r w:rsidR="00960C54">
        <w:rPr>
          <w:rFonts w:ascii="Arial" w:hAnsi="Arial" w:cs="Arial"/>
          <w:b/>
          <w:sz w:val="24"/>
          <w:szCs w:val="22"/>
        </w:rPr>
        <w:t xml:space="preserve">seine </w:t>
      </w:r>
      <w:r w:rsidR="0022065A">
        <w:rPr>
          <w:rFonts w:ascii="Arial" w:hAnsi="Arial" w:cs="Arial"/>
          <w:b/>
          <w:sz w:val="24"/>
          <w:szCs w:val="22"/>
        </w:rPr>
        <w:t>Anwenderin</w:t>
      </w:r>
      <w:r>
        <w:rPr>
          <w:rFonts w:ascii="Arial" w:hAnsi="Arial" w:cs="Arial"/>
          <w:b/>
          <w:sz w:val="24"/>
          <w:szCs w:val="22"/>
        </w:rPr>
        <w:t xml:space="preserve"> </w:t>
      </w:r>
      <w:r w:rsidR="008C1B13">
        <w:rPr>
          <w:rFonts w:ascii="Arial" w:hAnsi="Arial" w:cs="Arial"/>
          <w:b/>
          <w:sz w:val="24"/>
          <w:szCs w:val="22"/>
        </w:rPr>
        <w:t>schützend</w:t>
      </w:r>
      <w:r w:rsidR="00960C54">
        <w:rPr>
          <w:rFonts w:ascii="Arial" w:hAnsi="Arial" w:cs="Arial"/>
          <w:b/>
          <w:sz w:val="24"/>
          <w:szCs w:val="22"/>
        </w:rPr>
        <w:t xml:space="preserve"> durch </w:t>
      </w:r>
      <w:r w:rsidR="007862F2">
        <w:rPr>
          <w:rFonts w:ascii="Arial" w:hAnsi="Arial" w:cs="Arial"/>
          <w:b/>
          <w:sz w:val="24"/>
          <w:szCs w:val="22"/>
        </w:rPr>
        <w:t>den Alltag</w:t>
      </w:r>
      <w:r w:rsidR="00960C54">
        <w:rPr>
          <w:rFonts w:ascii="Arial" w:hAnsi="Arial" w:cs="Arial"/>
          <w:b/>
          <w:sz w:val="24"/>
          <w:szCs w:val="22"/>
        </w:rPr>
        <w:t xml:space="preserve">. </w:t>
      </w:r>
    </w:p>
    <w:p w14:paraId="61BCC92B" w14:textId="77777777" w:rsidR="00764E92" w:rsidRPr="0022065A" w:rsidRDefault="00764E92" w:rsidP="00764E92">
      <w:pPr>
        <w:spacing w:line="276" w:lineRule="auto"/>
        <w:jc w:val="both"/>
        <w:rPr>
          <w:b/>
          <w:sz w:val="24"/>
        </w:rPr>
      </w:pPr>
    </w:p>
    <w:p w14:paraId="227E73C1" w14:textId="6489165D" w:rsidR="00764E92" w:rsidRDefault="0022065A" w:rsidP="00764E92">
      <w:pPr>
        <w:spacing w:line="276" w:lineRule="auto"/>
        <w:jc w:val="both"/>
        <w:rPr>
          <w:rFonts w:cs="Arial"/>
          <w:b/>
          <w:sz w:val="24"/>
          <w:szCs w:val="22"/>
        </w:rPr>
      </w:pPr>
      <w:r w:rsidRPr="0022065A">
        <w:rPr>
          <w:b/>
          <w:sz w:val="24"/>
          <w:szCs w:val="22"/>
        </w:rPr>
        <w:t xml:space="preserve">Die </w:t>
      </w:r>
      <w:proofErr w:type="spellStart"/>
      <w:r w:rsidRPr="0022065A">
        <w:rPr>
          <w:b/>
          <w:sz w:val="24"/>
          <w:szCs w:val="22"/>
        </w:rPr>
        <w:t>D</w:t>
      </w:r>
      <w:r w:rsidR="002042B9">
        <w:rPr>
          <w:b/>
          <w:sz w:val="24"/>
          <w:szCs w:val="22"/>
        </w:rPr>
        <w:t>iadermin</w:t>
      </w:r>
      <w:r w:rsidR="00FF604D">
        <w:rPr>
          <w:b/>
          <w:sz w:val="24"/>
          <w:szCs w:val="22"/>
        </w:rPr>
        <w:t>e</w:t>
      </w:r>
      <w:proofErr w:type="spellEnd"/>
      <w:r w:rsidR="002042B9">
        <w:rPr>
          <w:b/>
          <w:sz w:val="24"/>
          <w:szCs w:val="22"/>
        </w:rPr>
        <w:t xml:space="preserve"> Lift+ Ultra </w:t>
      </w:r>
      <w:proofErr w:type="spellStart"/>
      <w:r w:rsidR="002042B9">
        <w:rPr>
          <w:b/>
          <w:sz w:val="24"/>
          <w:szCs w:val="22"/>
        </w:rPr>
        <w:t>Protect</w:t>
      </w:r>
      <w:proofErr w:type="spellEnd"/>
      <w:r w:rsidR="002042B9">
        <w:rPr>
          <w:b/>
          <w:sz w:val="24"/>
          <w:szCs w:val="22"/>
        </w:rPr>
        <w:t>-</w:t>
      </w:r>
      <w:r w:rsidRPr="0022065A">
        <w:rPr>
          <w:b/>
          <w:sz w:val="24"/>
          <w:szCs w:val="22"/>
        </w:rPr>
        <w:t xml:space="preserve">Serie ist ab </w:t>
      </w:r>
      <w:r w:rsidR="00A51130">
        <w:rPr>
          <w:b/>
          <w:sz w:val="24"/>
          <w:szCs w:val="22"/>
        </w:rPr>
        <w:t xml:space="preserve">sofort </w:t>
      </w:r>
      <w:r w:rsidR="00A31DBA" w:rsidRPr="0022065A">
        <w:rPr>
          <w:b/>
          <w:sz w:val="24"/>
          <w:szCs w:val="22"/>
        </w:rPr>
        <w:t>im Handel erhältlich.</w:t>
      </w:r>
      <w:r w:rsidR="00980CCB" w:rsidRPr="0022065A">
        <w:rPr>
          <w:rFonts w:cs="Arial"/>
          <w:b/>
          <w:sz w:val="24"/>
          <w:szCs w:val="22"/>
        </w:rPr>
        <w:t xml:space="preserve"> </w:t>
      </w:r>
    </w:p>
    <w:p w14:paraId="59567327" w14:textId="648C7F39" w:rsidR="0038799F" w:rsidRDefault="0038799F" w:rsidP="00764E92">
      <w:pPr>
        <w:spacing w:line="276" w:lineRule="auto"/>
        <w:jc w:val="both"/>
        <w:rPr>
          <w:rFonts w:cs="Arial"/>
          <w:b/>
          <w:sz w:val="24"/>
          <w:szCs w:val="22"/>
        </w:rPr>
      </w:pPr>
    </w:p>
    <w:p w14:paraId="7CF9A8A9" w14:textId="707EF847" w:rsidR="0038799F" w:rsidRPr="0022065A" w:rsidRDefault="0038799F" w:rsidP="00764E92">
      <w:pPr>
        <w:spacing w:line="276" w:lineRule="auto"/>
        <w:jc w:val="both"/>
        <w:rPr>
          <w:b/>
          <w:sz w:val="24"/>
          <w:szCs w:val="22"/>
        </w:rPr>
      </w:pPr>
      <w:r>
        <w:rPr>
          <w:b/>
          <w:sz w:val="24"/>
          <w:szCs w:val="22"/>
        </w:rPr>
        <w:t xml:space="preserve">Schutz </w:t>
      </w:r>
      <w:r w:rsidRPr="0038799F">
        <w:rPr>
          <w:b/>
          <w:sz w:val="24"/>
          <w:szCs w:val="22"/>
        </w:rPr>
        <w:t>vor</w:t>
      </w:r>
      <w:r>
        <w:rPr>
          <w:b/>
          <w:sz w:val="24"/>
          <w:szCs w:val="22"/>
        </w:rPr>
        <w:t xml:space="preserve"> vorzeitiger Hautalterung durch</w:t>
      </w:r>
      <w:r w:rsidRPr="0038799F">
        <w:rPr>
          <w:b/>
          <w:sz w:val="24"/>
          <w:szCs w:val="22"/>
        </w:rPr>
        <w:t xml:space="preserve"> Umweltbelastungen</w:t>
      </w:r>
    </w:p>
    <w:p w14:paraId="490AD6A1" w14:textId="7286A0CD" w:rsidR="00B86C63" w:rsidRDefault="004A0083" w:rsidP="00980CCB">
      <w:pPr>
        <w:pStyle w:val="p1"/>
        <w:jc w:val="both"/>
        <w:rPr>
          <w:rFonts w:ascii="Arial" w:hAnsi="Arial" w:cs="Arial"/>
          <w:sz w:val="24"/>
          <w:szCs w:val="22"/>
        </w:rPr>
      </w:pPr>
      <w:r w:rsidRPr="002042B9">
        <w:rPr>
          <w:rFonts w:ascii="Arial" w:hAnsi="Arial" w:cs="Arial"/>
          <w:sz w:val="24"/>
          <w:szCs w:val="22"/>
        </w:rPr>
        <w:t>Das Leben in der S</w:t>
      </w:r>
      <w:r w:rsidR="00A64496" w:rsidRPr="002042B9">
        <w:rPr>
          <w:rFonts w:ascii="Arial" w:hAnsi="Arial" w:cs="Arial"/>
          <w:sz w:val="24"/>
          <w:szCs w:val="22"/>
        </w:rPr>
        <w:t>tadt bietet unzählige Vorteile</w:t>
      </w:r>
      <w:r w:rsidR="00C045F4">
        <w:rPr>
          <w:rFonts w:ascii="Arial" w:hAnsi="Arial" w:cs="Arial"/>
          <w:sz w:val="24"/>
          <w:szCs w:val="22"/>
        </w:rPr>
        <w:t>,</w:t>
      </w:r>
      <w:r w:rsidR="005F28F1">
        <w:rPr>
          <w:rFonts w:ascii="Arial" w:hAnsi="Arial" w:cs="Arial"/>
          <w:sz w:val="24"/>
          <w:szCs w:val="22"/>
        </w:rPr>
        <w:t xml:space="preserve"> </w:t>
      </w:r>
      <w:r w:rsidR="008C1B13" w:rsidRPr="002042B9">
        <w:rPr>
          <w:rFonts w:ascii="Arial" w:hAnsi="Arial" w:cs="Arial"/>
          <w:sz w:val="24"/>
          <w:szCs w:val="22"/>
        </w:rPr>
        <w:t>aber</w:t>
      </w:r>
      <w:r w:rsidRPr="002042B9">
        <w:rPr>
          <w:rFonts w:ascii="Arial" w:hAnsi="Arial" w:cs="Arial"/>
          <w:sz w:val="24"/>
          <w:szCs w:val="22"/>
        </w:rPr>
        <w:t xml:space="preserve"> verla</w:t>
      </w:r>
      <w:r w:rsidR="00960C54" w:rsidRPr="002042B9">
        <w:rPr>
          <w:rFonts w:ascii="Arial" w:hAnsi="Arial" w:cs="Arial"/>
          <w:sz w:val="24"/>
          <w:szCs w:val="22"/>
        </w:rPr>
        <w:t xml:space="preserve">ngt </w:t>
      </w:r>
      <w:r w:rsidRPr="002042B9">
        <w:rPr>
          <w:rFonts w:ascii="Arial" w:hAnsi="Arial" w:cs="Arial"/>
          <w:sz w:val="24"/>
          <w:szCs w:val="22"/>
        </w:rPr>
        <w:t>auch einiges ab. Vor allem die Haut leidet unter den verschiedenen Umwelteinflüssen, die das Lebe</w:t>
      </w:r>
      <w:r w:rsidR="008E0906" w:rsidRPr="002042B9">
        <w:rPr>
          <w:rFonts w:ascii="Arial" w:hAnsi="Arial" w:cs="Arial"/>
          <w:sz w:val="24"/>
          <w:szCs w:val="22"/>
        </w:rPr>
        <w:t>n mit sich bringt:</w:t>
      </w:r>
      <w:r w:rsidR="004F6BAD" w:rsidRPr="004F6BAD">
        <w:rPr>
          <w:rFonts w:ascii="Arial" w:hAnsi="Arial" w:cs="Arial"/>
          <w:sz w:val="24"/>
          <w:szCs w:val="22"/>
        </w:rPr>
        <w:t xml:space="preserve"> </w:t>
      </w:r>
      <w:r w:rsidR="004F6BAD" w:rsidRPr="002042B9">
        <w:rPr>
          <w:rFonts w:ascii="Arial" w:hAnsi="Arial" w:cs="Arial"/>
          <w:sz w:val="24"/>
          <w:szCs w:val="22"/>
        </w:rPr>
        <w:t>Blue-Light</w:t>
      </w:r>
      <w:r w:rsidR="004F6BAD">
        <w:rPr>
          <w:rFonts w:ascii="Arial" w:hAnsi="Arial" w:cs="Arial"/>
          <w:sz w:val="24"/>
          <w:szCs w:val="22"/>
        </w:rPr>
        <w:t>,</w:t>
      </w:r>
      <w:r w:rsidR="008E0906" w:rsidRPr="002042B9">
        <w:rPr>
          <w:rFonts w:ascii="Arial" w:hAnsi="Arial" w:cs="Arial"/>
          <w:sz w:val="24"/>
          <w:szCs w:val="22"/>
        </w:rPr>
        <w:t xml:space="preserve"> </w:t>
      </w:r>
      <w:r w:rsidRPr="002042B9">
        <w:rPr>
          <w:rFonts w:ascii="Arial" w:hAnsi="Arial" w:cs="Arial"/>
          <w:sz w:val="24"/>
          <w:szCs w:val="22"/>
        </w:rPr>
        <w:t>UV-Li</w:t>
      </w:r>
      <w:r w:rsidR="00B86C63" w:rsidRPr="002042B9">
        <w:rPr>
          <w:rFonts w:ascii="Arial" w:hAnsi="Arial" w:cs="Arial"/>
          <w:sz w:val="24"/>
          <w:szCs w:val="22"/>
        </w:rPr>
        <w:t>cht</w:t>
      </w:r>
      <w:r w:rsidR="004F6BAD">
        <w:rPr>
          <w:rFonts w:ascii="Arial" w:hAnsi="Arial" w:cs="Arial"/>
          <w:sz w:val="24"/>
          <w:szCs w:val="22"/>
        </w:rPr>
        <w:t xml:space="preserve"> und</w:t>
      </w:r>
      <w:r w:rsidR="00B86C63" w:rsidRPr="002042B9">
        <w:rPr>
          <w:rFonts w:ascii="Arial" w:hAnsi="Arial" w:cs="Arial"/>
          <w:sz w:val="24"/>
          <w:szCs w:val="22"/>
        </w:rPr>
        <w:t xml:space="preserve"> Luftverschmutzung </w:t>
      </w:r>
      <w:r w:rsidRPr="002042B9">
        <w:rPr>
          <w:rFonts w:ascii="Arial" w:hAnsi="Arial" w:cs="Arial"/>
          <w:sz w:val="24"/>
          <w:szCs w:val="22"/>
        </w:rPr>
        <w:t xml:space="preserve">wirken tagtäglich auf uns ein und lassen die Haut frühzeitig altern. </w:t>
      </w:r>
    </w:p>
    <w:p w14:paraId="31D3D59B" w14:textId="77777777" w:rsidR="008A2B09" w:rsidRDefault="008A2B09" w:rsidP="00980CCB">
      <w:pPr>
        <w:pStyle w:val="p1"/>
        <w:jc w:val="both"/>
        <w:rPr>
          <w:rFonts w:ascii="Arial" w:hAnsi="Arial" w:cs="Arial"/>
          <w:sz w:val="24"/>
          <w:szCs w:val="22"/>
        </w:rPr>
      </w:pPr>
    </w:p>
    <w:p w14:paraId="09862CFA" w14:textId="77777777" w:rsidR="004F6BAD" w:rsidRPr="002042B9" w:rsidRDefault="004F6BAD" w:rsidP="004F6BAD">
      <w:pPr>
        <w:pStyle w:val="p1"/>
        <w:jc w:val="both"/>
        <w:rPr>
          <w:rFonts w:ascii="Arial" w:hAnsi="Arial" w:cs="Arial"/>
          <w:sz w:val="24"/>
          <w:szCs w:val="22"/>
        </w:rPr>
      </w:pPr>
      <w:r w:rsidRPr="002042B9">
        <w:rPr>
          <w:rFonts w:ascii="Arial" w:hAnsi="Arial" w:cs="Arial"/>
          <w:sz w:val="24"/>
          <w:szCs w:val="22"/>
        </w:rPr>
        <w:t xml:space="preserve">Der Anti-Aging-Experte </w:t>
      </w:r>
      <w:proofErr w:type="spellStart"/>
      <w:r>
        <w:rPr>
          <w:rFonts w:ascii="Arial" w:hAnsi="Arial" w:cs="Arial"/>
          <w:sz w:val="24"/>
          <w:szCs w:val="22"/>
        </w:rPr>
        <w:t>Diadermine</w:t>
      </w:r>
      <w:proofErr w:type="spellEnd"/>
      <w:r w:rsidRPr="002042B9">
        <w:rPr>
          <w:rFonts w:ascii="Arial" w:hAnsi="Arial" w:cs="Arial"/>
          <w:sz w:val="24"/>
          <w:szCs w:val="22"/>
        </w:rPr>
        <w:t xml:space="preserve"> hat gleich </w:t>
      </w:r>
      <w:r>
        <w:rPr>
          <w:rFonts w:ascii="Arial" w:hAnsi="Arial" w:cs="Arial"/>
          <w:sz w:val="24"/>
          <w:szCs w:val="22"/>
        </w:rPr>
        <w:t>d</w:t>
      </w:r>
      <w:r w:rsidRPr="002042B9">
        <w:rPr>
          <w:rFonts w:ascii="Arial" w:hAnsi="Arial" w:cs="Arial"/>
          <w:sz w:val="24"/>
          <w:szCs w:val="22"/>
        </w:rPr>
        <w:t>r</w:t>
      </w:r>
      <w:r>
        <w:rPr>
          <w:rFonts w:ascii="Arial" w:hAnsi="Arial" w:cs="Arial"/>
          <w:sz w:val="24"/>
          <w:szCs w:val="22"/>
        </w:rPr>
        <w:t>ei</w:t>
      </w:r>
      <w:r w:rsidRPr="002042B9">
        <w:rPr>
          <w:rFonts w:ascii="Arial" w:hAnsi="Arial" w:cs="Arial"/>
          <w:sz w:val="24"/>
          <w:szCs w:val="22"/>
        </w:rPr>
        <w:t xml:space="preserve"> neue Produkte entwickelt, die die Haut vor vorzeitiger Hautalterung durch Umweltbelastungen schützen und zusammen </w:t>
      </w:r>
      <w:r w:rsidRPr="002042B9">
        <w:rPr>
          <w:rFonts w:ascii="Arial" w:hAnsi="Arial" w:cs="Arial"/>
          <w:sz w:val="24"/>
          <w:szCs w:val="22"/>
        </w:rPr>
        <w:lastRenderedPageBreak/>
        <w:t xml:space="preserve">ein umfangreiches Pflegesystem bieten: Die neue </w:t>
      </w:r>
      <w:proofErr w:type="spellStart"/>
      <w:r>
        <w:rPr>
          <w:rFonts w:ascii="Arial" w:hAnsi="Arial" w:cs="Arial"/>
          <w:sz w:val="24"/>
          <w:szCs w:val="22"/>
        </w:rPr>
        <w:t>Diadermine</w:t>
      </w:r>
      <w:proofErr w:type="spellEnd"/>
      <w:r>
        <w:rPr>
          <w:rFonts w:ascii="Arial" w:hAnsi="Arial" w:cs="Arial"/>
          <w:sz w:val="24"/>
          <w:szCs w:val="22"/>
        </w:rPr>
        <w:t xml:space="preserve"> </w:t>
      </w:r>
      <w:proofErr w:type="spellStart"/>
      <w:r>
        <w:rPr>
          <w:rFonts w:ascii="Arial" w:hAnsi="Arial" w:cs="Arial"/>
          <w:sz w:val="24"/>
          <w:szCs w:val="22"/>
        </w:rPr>
        <w:t>Lift+Ultra</w:t>
      </w:r>
      <w:proofErr w:type="spellEnd"/>
      <w:r>
        <w:rPr>
          <w:rFonts w:ascii="Arial" w:hAnsi="Arial" w:cs="Arial"/>
          <w:sz w:val="24"/>
          <w:szCs w:val="22"/>
        </w:rPr>
        <w:t xml:space="preserve"> </w:t>
      </w:r>
      <w:proofErr w:type="spellStart"/>
      <w:r>
        <w:rPr>
          <w:rFonts w:ascii="Arial" w:hAnsi="Arial" w:cs="Arial"/>
          <w:sz w:val="24"/>
          <w:szCs w:val="22"/>
        </w:rPr>
        <w:t>Protect</w:t>
      </w:r>
      <w:proofErr w:type="spellEnd"/>
      <w:r>
        <w:rPr>
          <w:rFonts w:ascii="Arial" w:hAnsi="Arial" w:cs="Arial"/>
          <w:sz w:val="24"/>
          <w:szCs w:val="22"/>
        </w:rPr>
        <w:t>-</w:t>
      </w:r>
      <w:r w:rsidRPr="002042B9">
        <w:rPr>
          <w:rFonts w:ascii="Arial" w:hAnsi="Arial" w:cs="Arial"/>
          <w:sz w:val="24"/>
          <w:szCs w:val="22"/>
        </w:rPr>
        <w:t xml:space="preserve">Serie mit einer Tagescreme, </w:t>
      </w:r>
      <w:r>
        <w:rPr>
          <w:rFonts w:ascii="Arial" w:hAnsi="Arial" w:cs="Arial"/>
          <w:sz w:val="24"/>
          <w:szCs w:val="22"/>
        </w:rPr>
        <w:t xml:space="preserve">einer </w:t>
      </w:r>
      <w:r w:rsidRPr="002042B9">
        <w:rPr>
          <w:rFonts w:ascii="Arial" w:hAnsi="Arial" w:cs="Arial"/>
          <w:sz w:val="24"/>
          <w:szCs w:val="22"/>
        </w:rPr>
        <w:t>Nachtcreme</w:t>
      </w:r>
      <w:r>
        <w:rPr>
          <w:rFonts w:ascii="Arial" w:hAnsi="Arial" w:cs="Arial"/>
          <w:sz w:val="24"/>
          <w:szCs w:val="22"/>
        </w:rPr>
        <w:t xml:space="preserve"> und</w:t>
      </w:r>
      <w:r w:rsidRPr="002042B9">
        <w:rPr>
          <w:rFonts w:ascii="Arial" w:hAnsi="Arial" w:cs="Arial"/>
          <w:sz w:val="24"/>
          <w:szCs w:val="22"/>
        </w:rPr>
        <w:t xml:space="preserve"> einem Tagesfluid</w:t>
      </w:r>
      <w:r>
        <w:rPr>
          <w:rFonts w:ascii="Arial" w:hAnsi="Arial" w:cs="Arial"/>
          <w:sz w:val="24"/>
          <w:szCs w:val="22"/>
        </w:rPr>
        <w:t>.</w:t>
      </w:r>
    </w:p>
    <w:p w14:paraId="1785F7F5" w14:textId="77777777" w:rsidR="004F6BAD" w:rsidRDefault="004F6BAD" w:rsidP="00980CCB">
      <w:pPr>
        <w:pStyle w:val="p1"/>
        <w:jc w:val="both"/>
        <w:rPr>
          <w:rFonts w:ascii="Arial" w:hAnsi="Arial" w:cs="Arial"/>
          <w:sz w:val="24"/>
          <w:szCs w:val="22"/>
        </w:rPr>
      </w:pPr>
    </w:p>
    <w:p w14:paraId="617176E0" w14:textId="7E3E1456" w:rsidR="00B348CD" w:rsidRPr="002042B9" w:rsidRDefault="00EE3FF0" w:rsidP="00B348CD">
      <w:pPr>
        <w:pStyle w:val="p1"/>
        <w:jc w:val="both"/>
        <w:rPr>
          <w:rFonts w:ascii="Arial" w:hAnsi="Arial" w:cs="Arial"/>
          <w:b/>
          <w:sz w:val="24"/>
          <w:szCs w:val="22"/>
        </w:rPr>
      </w:pPr>
      <w:r>
        <w:rPr>
          <w:rFonts w:ascii="Arial" w:hAnsi="Arial" w:cs="Arial"/>
          <w:b/>
          <w:sz w:val="24"/>
          <w:szCs w:val="22"/>
        </w:rPr>
        <w:t xml:space="preserve">Schutz vor </w:t>
      </w:r>
      <w:r w:rsidR="00B348CD" w:rsidRPr="002042B9">
        <w:rPr>
          <w:rFonts w:ascii="Arial" w:hAnsi="Arial" w:cs="Arial"/>
          <w:b/>
          <w:sz w:val="24"/>
          <w:szCs w:val="22"/>
        </w:rPr>
        <w:t>Blue-Light</w:t>
      </w:r>
    </w:p>
    <w:p w14:paraId="58EA69BB" w14:textId="4C55250F" w:rsidR="00B348CD" w:rsidRPr="002042B9" w:rsidRDefault="00B348CD" w:rsidP="00B348CD">
      <w:pPr>
        <w:pStyle w:val="p1"/>
        <w:jc w:val="both"/>
        <w:rPr>
          <w:rFonts w:ascii="Arial" w:hAnsi="Arial" w:cs="Arial"/>
          <w:sz w:val="24"/>
          <w:szCs w:val="22"/>
        </w:rPr>
      </w:pPr>
      <w:r w:rsidRPr="002042B9">
        <w:rPr>
          <w:rFonts w:ascii="Arial" w:hAnsi="Arial" w:cs="Arial"/>
          <w:sz w:val="24"/>
          <w:szCs w:val="22"/>
        </w:rPr>
        <w:t>Nahezu jeder Bildschirm, sei er vom Computer, Smartphone oder Tablet strahlt Blue-Light aus.</w:t>
      </w:r>
      <w:r w:rsidRPr="002042B9">
        <w:rPr>
          <w:rFonts w:ascii="Arial" w:hAnsi="Arial" w:cs="Arial"/>
          <w:sz w:val="20"/>
          <w:szCs w:val="24"/>
          <w:lang w:eastAsia="en-US"/>
        </w:rPr>
        <w:t xml:space="preserve"> </w:t>
      </w:r>
      <w:r w:rsidRPr="002042B9">
        <w:rPr>
          <w:rFonts w:ascii="Arial" w:hAnsi="Arial" w:cs="Arial"/>
          <w:sz w:val="24"/>
          <w:szCs w:val="22"/>
        </w:rPr>
        <w:t>Blue-Light ist hochenergetisches, sichtbares Licht, das auch als Bildschirm-Licht oder Ultrablau-Licht bezeichnet wird. Nicht nur während der Arbeit im Büro, sondern auch wenn wir uns zu Hause einen Film ansehen oder kurz</w:t>
      </w:r>
      <w:r w:rsidR="008A2B09">
        <w:rPr>
          <w:rFonts w:ascii="Arial" w:hAnsi="Arial" w:cs="Arial"/>
          <w:sz w:val="24"/>
          <w:szCs w:val="22"/>
        </w:rPr>
        <w:t xml:space="preserve"> Mails</w:t>
      </w:r>
      <w:r w:rsidRPr="002042B9">
        <w:rPr>
          <w:rFonts w:ascii="Arial" w:hAnsi="Arial" w:cs="Arial"/>
          <w:sz w:val="24"/>
          <w:szCs w:val="22"/>
        </w:rPr>
        <w:t xml:space="preserve"> checken, ist unsere Haut Blue-Light ausgesetzt. Dabei bildet die Haut vermehrt freie Radikale, die zu „digitaler Hautalterung“ führen. Die Folgen sind frühzeitige Fältchen und Elastizitätsverlust, besonders im Kinn- und Wangenbereich sowie mögliche Hautirritationen durch eine geschwächte Barriere-Schicht der Haut. Die Blue-Light-Schutztechnologie in der </w:t>
      </w:r>
      <w:proofErr w:type="spellStart"/>
      <w:r>
        <w:rPr>
          <w:rFonts w:ascii="Arial" w:hAnsi="Arial" w:cs="Arial"/>
          <w:sz w:val="24"/>
          <w:szCs w:val="22"/>
        </w:rPr>
        <w:t>Diadermine</w:t>
      </w:r>
      <w:proofErr w:type="spellEnd"/>
      <w:r>
        <w:rPr>
          <w:rFonts w:ascii="Arial" w:hAnsi="Arial" w:cs="Arial"/>
          <w:sz w:val="24"/>
          <w:szCs w:val="22"/>
        </w:rPr>
        <w:t xml:space="preserve"> Lift+ Ultra </w:t>
      </w:r>
      <w:proofErr w:type="spellStart"/>
      <w:r>
        <w:rPr>
          <w:rFonts w:ascii="Arial" w:hAnsi="Arial" w:cs="Arial"/>
          <w:sz w:val="24"/>
          <w:szCs w:val="22"/>
        </w:rPr>
        <w:t>Protect</w:t>
      </w:r>
      <w:proofErr w:type="spellEnd"/>
      <w:r w:rsidRPr="002042B9">
        <w:rPr>
          <w:rFonts w:ascii="Arial" w:hAnsi="Arial" w:cs="Arial"/>
          <w:sz w:val="24"/>
          <w:szCs w:val="22"/>
        </w:rPr>
        <w:t xml:space="preserve"> Tagescreme streut die schädliche Strahlung und schützt so die Haut. </w:t>
      </w:r>
    </w:p>
    <w:p w14:paraId="2B517D5B" w14:textId="77777777" w:rsidR="005F28F1" w:rsidRDefault="005F28F1" w:rsidP="00B348CD">
      <w:pPr>
        <w:pStyle w:val="p1"/>
        <w:jc w:val="both"/>
        <w:rPr>
          <w:rFonts w:ascii="Arial" w:hAnsi="Arial" w:cs="Arial"/>
          <w:sz w:val="24"/>
          <w:szCs w:val="22"/>
        </w:rPr>
      </w:pPr>
    </w:p>
    <w:p w14:paraId="443E289B" w14:textId="6C8E54A0" w:rsidR="00B348CD" w:rsidRPr="002042B9" w:rsidRDefault="00B348CD" w:rsidP="00B348CD">
      <w:pPr>
        <w:pStyle w:val="p1"/>
        <w:jc w:val="both"/>
        <w:rPr>
          <w:rFonts w:ascii="Arial" w:hAnsi="Arial" w:cs="Arial"/>
          <w:sz w:val="24"/>
          <w:szCs w:val="22"/>
        </w:rPr>
      </w:pPr>
      <w:r w:rsidRPr="002042B9">
        <w:rPr>
          <w:rFonts w:ascii="Arial" w:hAnsi="Arial" w:cs="Arial"/>
          <w:sz w:val="24"/>
          <w:szCs w:val="22"/>
        </w:rPr>
        <w:t xml:space="preserve">Aber nicht nur künstliches Licht greift die Haut an. Auch die UVB- und UVA-Strahlen der Sonne haben negative Auswirkungen. UVB-Strahlen sind energiereicher als UVA-Strahlen. Sie regen die Melanin-Synthese der Haut an. Melanin ist verantwortlich für die Hautbräune und bildet dabei einen natürlichen Schutz gegen UV-Strahlen. Zu intensive UVB-Strahlung führt allerdings zu Sonnenbränden, Faltenbildung, entzündlichen Prozessen und ist ein Faktor zur Auslösung von Hautkrebs. UVA-Strahlen sind zwar energieärmer, dringen dafür aber tiefer in die Haut ein und strahlen selbst durch die Wolkendecke. Pigmentflecken, eine geschwächte Hautelastizität und sonnenbedingte Hautalterung sind häufig die Folge. Das </w:t>
      </w:r>
      <w:proofErr w:type="spellStart"/>
      <w:r>
        <w:rPr>
          <w:rFonts w:ascii="Arial" w:hAnsi="Arial" w:cs="Arial"/>
          <w:sz w:val="24"/>
          <w:szCs w:val="22"/>
        </w:rPr>
        <w:t>Diadermine</w:t>
      </w:r>
      <w:proofErr w:type="spellEnd"/>
      <w:r>
        <w:rPr>
          <w:rFonts w:ascii="Arial" w:hAnsi="Arial" w:cs="Arial"/>
          <w:sz w:val="24"/>
          <w:szCs w:val="22"/>
        </w:rPr>
        <w:t xml:space="preserve"> Lift+ Ultra </w:t>
      </w:r>
      <w:proofErr w:type="spellStart"/>
      <w:r>
        <w:rPr>
          <w:rFonts w:ascii="Arial" w:hAnsi="Arial" w:cs="Arial"/>
          <w:sz w:val="24"/>
          <w:szCs w:val="22"/>
        </w:rPr>
        <w:t>Protect</w:t>
      </w:r>
      <w:proofErr w:type="spellEnd"/>
      <w:r w:rsidRPr="002042B9">
        <w:rPr>
          <w:rFonts w:ascii="Arial" w:hAnsi="Arial" w:cs="Arial"/>
          <w:sz w:val="24"/>
          <w:szCs w:val="22"/>
        </w:rPr>
        <w:t xml:space="preserve"> Tagesfluid mit LSF50 bietet umfassenden Schutz vor den schädlichen UV-Strahlen – und </w:t>
      </w:r>
      <w:proofErr w:type="gramStart"/>
      <w:r w:rsidRPr="002042B9">
        <w:rPr>
          <w:rFonts w:ascii="Arial" w:hAnsi="Arial" w:cs="Arial"/>
          <w:sz w:val="24"/>
          <w:szCs w:val="22"/>
        </w:rPr>
        <w:t>das</w:t>
      </w:r>
      <w:proofErr w:type="gramEnd"/>
      <w:r w:rsidRPr="002042B9">
        <w:rPr>
          <w:rFonts w:ascii="Arial" w:hAnsi="Arial" w:cs="Arial"/>
          <w:sz w:val="24"/>
          <w:szCs w:val="22"/>
        </w:rPr>
        <w:t xml:space="preserve"> bei einer ultra-leichten Textur.</w:t>
      </w:r>
    </w:p>
    <w:p w14:paraId="06A885E4" w14:textId="181F15B6" w:rsidR="0038799F" w:rsidRPr="002042B9" w:rsidRDefault="0038799F" w:rsidP="00980CCB">
      <w:pPr>
        <w:pStyle w:val="p1"/>
        <w:jc w:val="both"/>
        <w:rPr>
          <w:rFonts w:ascii="Arial" w:hAnsi="Arial" w:cs="Arial"/>
          <w:sz w:val="24"/>
          <w:szCs w:val="22"/>
        </w:rPr>
      </w:pPr>
      <w:bookmarkStart w:id="0" w:name="_Hlk534627729"/>
    </w:p>
    <w:p w14:paraId="7B90AD2C" w14:textId="40A03FD4" w:rsidR="0038799F" w:rsidRPr="002042B9" w:rsidRDefault="0038799F" w:rsidP="00980CCB">
      <w:pPr>
        <w:pStyle w:val="p1"/>
        <w:jc w:val="both"/>
        <w:rPr>
          <w:rFonts w:ascii="Arial" w:hAnsi="Arial" w:cs="Arial"/>
          <w:b/>
          <w:sz w:val="24"/>
          <w:szCs w:val="22"/>
        </w:rPr>
      </w:pPr>
      <w:r w:rsidRPr="002042B9">
        <w:rPr>
          <w:rFonts w:ascii="Arial" w:hAnsi="Arial" w:cs="Arial"/>
          <w:b/>
          <w:sz w:val="24"/>
          <w:szCs w:val="22"/>
        </w:rPr>
        <w:t>Für einen optimalen Hautschutz angepasst an den individuellen Pflege</w:t>
      </w:r>
      <w:r w:rsidR="00A144F8" w:rsidRPr="002042B9">
        <w:rPr>
          <w:rFonts w:ascii="Arial" w:hAnsi="Arial" w:cs="Arial"/>
          <w:b/>
          <w:sz w:val="24"/>
          <w:szCs w:val="22"/>
        </w:rPr>
        <w:t>bedarf</w:t>
      </w:r>
    </w:p>
    <w:p w14:paraId="4AA50866" w14:textId="13EDC520" w:rsidR="00E05A36" w:rsidRDefault="00D615E7" w:rsidP="00980CCB">
      <w:pPr>
        <w:pStyle w:val="p1"/>
        <w:jc w:val="both"/>
        <w:rPr>
          <w:rFonts w:ascii="Arial" w:hAnsi="Arial" w:cs="Arial"/>
          <w:sz w:val="24"/>
          <w:szCs w:val="22"/>
        </w:rPr>
      </w:pPr>
      <w:r w:rsidRPr="002042B9">
        <w:rPr>
          <w:rFonts w:ascii="Arial" w:hAnsi="Arial" w:cs="Arial"/>
          <w:sz w:val="24"/>
          <w:szCs w:val="22"/>
        </w:rPr>
        <w:t>Perfekt</w:t>
      </w:r>
      <w:r w:rsidR="00A662AF" w:rsidRPr="002042B9">
        <w:rPr>
          <w:rFonts w:ascii="Arial" w:hAnsi="Arial" w:cs="Arial"/>
          <w:sz w:val="24"/>
          <w:szCs w:val="22"/>
        </w:rPr>
        <w:t xml:space="preserve"> an den individuellen Pflegebedarf </w:t>
      </w:r>
      <w:r w:rsidR="0007294D" w:rsidRPr="002042B9">
        <w:rPr>
          <w:rFonts w:ascii="Arial" w:hAnsi="Arial" w:cs="Arial"/>
          <w:sz w:val="24"/>
          <w:szCs w:val="22"/>
        </w:rPr>
        <w:t>zu unterschiedlichen Tageszeiten und bei verschiedenen Aktivitäten</w:t>
      </w:r>
      <w:r w:rsidRPr="002042B9">
        <w:rPr>
          <w:rFonts w:ascii="Arial" w:hAnsi="Arial" w:cs="Arial"/>
          <w:sz w:val="24"/>
          <w:szCs w:val="22"/>
        </w:rPr>
        <w:t xml:space="preserve"> </w:t>
      </w:r>
      <w:r w:rsidR="00894852" w:rsidRPr="002042B9">
        <w:rPr>
          <w:rFonts w:ascii="Arial" w:hAnsi="Arial" w:cs="Arial"/>
          <w:sz w:val="24"/>
          <w:szCs w:val="22"/>
        </w:rPr>
        <w:t>angepasst</w:t>
      </w:r>
      <w:r w:rsidRPr="002042B9">
        <w:rPr>
          <w:rFonts w:ascii="Arial" w:hAnsi="Arial" w:cs="Arial"/>
          <w:sz w:val="24"/>
          <w:szCs w:val="22"/>
        </w:rPr>
        <w:t xml:space="preserve"> kann das Pflegesystem optimal wirken. Im Büro bewahrt die Tagescreme mit Blue-Light Schutz die Haut vor </w:t>
      </w:r>
      <w:r w:rsidR="00E05A36" w:rsidRPr="002042B9">
        <w:rPr>
          <w:rFonts w:ascii="Arial" w:hAnsi="Arial" w:cs="Arial"/>
          <w:sz w:val="24"/>
          <w:szCs w:val="22"/>
        </w:rPr>
        <w:t>dem digitalen</w:t>
      </w:r>
      <w:r w:rsidRPr="002042B9">
        <w:rPr>
          <w:rFonts w:ascii="Arial" w:hAnsi="Arial" w:cs="Arial"/>
          <w:sz w:val="24"/>
          <w:szCs w:val="22"/>
        </w:rPr>
        <w:t xml:space="preserve"> Licht </w:t>
      </w:r>
      <w:r w:rsidR="00894852" w:rsidRPr="002042B9">
        <w:rPr>
          <w:rFonts w:ascii="Arial" w:hAnsi="Arial" w:cs="Arial"/>
          <w:sz w:val="24"/>
          <w:szCs w:val="22"/>
        </w:rPr>
        <w:t>der Bildschirme</w:t>
      </w:r>
      <w:r w:rsidR="008A2B09">
        <w:rPr>
          <w:rFonts w:ascii="Arial" w:hAnsi="Arial" w:cs="Arial"/>
          <w:sz w:val="24"/>
          <w:szCs w:val="22"/>
        </w:rPr>
        <w:t>.</w:t>
      </w:r>
      <w:r w:rsidR="00894852" w:rsidRPr="002042B9">
        <w:rPr>
          <w:rFonts w:ascii="Arial" w:hAnsi="Arial" w:cs="Arial"/>
          <w:sz w:val="24"/>
          <w:szCs w:val="22"/>
        </w:rPr>
        <w:t xml:space="preserve"> </w:t>
      </w:r>
      <w:r w:rsidRPr="002042B9">
        <w:rPr>
          <w:rFonts w:ascii="Arial" w:hAnsi="Arial" w:cs="Arial"/>
          <w:sz w:val="24"/>
          <w:szCs w:val="22"/>
        </w:rPr>
        <w:t>Das Tagesfluid mit Lichtschutzfaktor 50 eignet sich</w:t>
      </w:r>
      <w:r w:rsidR="00894852" w:rsidRPr="002042B9">
        <w:rPr>
          <w:rFonts w:ascii="Arial" w:hAnsi="Arial" w:cs="Arial"/>
          <w:sz w:val="24"/>
          <w:szCs w:val="22"/>
        </w:rPr>
        <w:t xml:space="preserve"> ideal</w:t>
      </w:r>
      <w:r w:rsidRPr="002042B9">
        <w:rPr>
          <w:rFonts w:ascii="Arial" w:hAnsi="Arial" w:cs="Arial"/>
          <w:sz w:val="24"/>
          <w:szCs w:val="22"/>
        </w:rPr>
        <w:t xml:space="preserve"> für </w:t>
      </w:r>
      <w:r w:rsidR="00894852" w:rsidRPr="002042B9">
        <w:rPr>
          <w:rFonts w:ascii="Arial" w:hAnsi="Arial" w:cs="Arial"/>
          <w:sz w:val="24"/>
          <w:szCs w:val="22"/>
        </w:rPr>
        <w:t xml:space="preserve">lange </w:t>
      </w:r>
      <w:r w:rsidRPr="002042B9">
        <w:rPr>
          <w:rFonts w:ascii="Arial" w:hAnsi="Arial" w:cs="Arial"/>
          <w:sz w:val="24"/>
          <w:szCs w:val="22"/>
        </w:rPr>
        <w:t xml:space="preserve">Tage </w:t>
      </w:r>
      <w:r w:rsidR="00894852" w:rsidRPr="002042B9">
        <w:rPr>
          <w:rFonts w:ascii="Arial" w:hAnsi="Arial" w:cs="Arial"/>
          <w:sz w:val="24"/>
          <w:szCs w:val="22"/>
        </w:rPr>
        <w:t>im Freien</w:t>
      </w:r>
      <w:r w:rsidR="00E05A36" w:rsidRPr="002042B9">
        <w:rPr>
          <w:rFonts w:ascii="Arial" w:hAnsi="Arial" w:cs="Arial"/>
          <w:sz w:val="24"/>
          <w:szCs w:val="22"/>
        </w:rPr>
        <w:t xml:space="preserve"> und schützt vor schädlicher UVA- und UVB-Strahlung und Umweltbelastungen.</w:t>
      </w:r>
      <w:r w:rsidRPr="002042B9">
        <w:rPr>
          <w:rFonts w:ascii="Arial" w:hAnsi="Arial" w:cs="Arial"/>
          <w:sz w:val="24"/>
          <w:szCs w:val="22"/>
        </w:rPr>
        <w:t xml:space="preserve"> </w:t>
      </w:r>
      <w:bookmarkEnd w:id="0"/>
      <w:r w:rsidR="00E05A36" w:rsidRPr="002042B9">
        <w:rPr>
          <w:rFonts w:ascii="Arial" w:hAnsi="Arial" w:cs="Arial"/>
          <w:sz w:val="24"/>
          <w:szCs w:val="22"/>
        </w:rPr>
        <w:t>Die Detox Nachtcreme sorgt nach einem anstrengenden Tag für Tiefen-Detox und Regeneration im Schlaf.</w:t>
      </w:r>
      <w:r w:rsidR="0038799F" w:rsidRPr="002042B9">
        <w:rPr>
          <w:rFonts w:ascii="Arial" w:hAnsi="Arial" w:cs="Arial"/>
          <w:sz w:val="24"/>
          <w:szCs w:val="22"/>
        </w:rPr>
        <w:t xml:space="preserve"> So</w:t>
      </w:r>
      <w:r w:rsidR="00E05A36" w:rsidRPr="002042B9">
        <w:rPr>
          <w:rFonts w:ascii="Arial" w:hAnsi="Arial" w:cs="Arial"/>
          <w:sz w:val="24"/>
          <w:szCs w:val="22"/>
        </w:rPr>
        <w:t xml:space="preserve"> ist das Gesicht bestens gegen eine frühzeitige Hautalterung geschützt. </w:t>
      </w:r>
    </w:p>
    <w:p w14:paraId="6BCABCDB" w14:textId="5BBC0CC0" w:rsidR="004F6BAD" w:rsidRDefault="004F6BAD" w:rsidP="00980CCB">
      <w:pPr>
        <w:pStyle w:val="p1"/>
        <w:jc w:val="both"/>
        <w:rPr>
          <w:rFonts w:ascii="Arial" w:hAnsi="Arial" w:cs="Arial"/>
          <w:sz w:val="24"/>
          <w:szCs w:val="22"/>
        </w:rPr>
      </w:pPr>
    </w:p>
    <w:p w14:paraId="28DAD388" w14:textId="71F590F6" w:rsidR="00B86C63" w:rsidRPr="002042B9" w:rsidRDefault="00B86C63" w:rsidP="00B86C63">
      <w:pPr>
        <w:pStyle w:val="p1"/>
        <w:jc w:val="both"/>
        <w:rPr>
          <w:rFonts w:ascii="Arial" w:hAnsi="Arial" w:cs="Arial"/>
          <w:sz w:val="24"/>
          <w:szCs w:val="22"/>
        </w:rPr>
      </w:pPr>
      <w:r w:rsidRPr="002042B9">
        <w:rPr>
          <w:rFonts w:ascii="Arial" w:hAnsi="Arial" w:cs="Arial"/>
          <w:sz w:val="24"/>
          <w:szCs w:val="22"/>
        </w:rPr>
        <w:t xml:space="preserve">Wie alle </w:t>
      </w:r>
      <w:proofErr w:type="spellStart"/>
      <w:r w:rsidR="002042B9">
        <w:rPr>
          <w:rFonts w:ascii="Arial" w:hAnsi="Arial" w:cs="Arial"/>
          <w:sz w:val="24"/>
          <w:szCs w:val="22"/>
        </w:rPr>
        <w:t>Diadermine</w:t>
      </w:r>
      <w:proofErr w:type="spellEnd"/>
      <w:r w:rsidR="002042B9">
        <w:rPr>
          <w:rFonts w:ascii="Arial" w:hAnsi="Arial" w:cs="Arial"/>
          <w:sz w:val="24"/>
          <w:szCs w:val="22"/>
        </w:rPr>
        <w:t>-</w:t>
      </w:r>
      <w:r w:rsidRPr="002042B9">
        <w:rPr>
          <w:rFonts w:ascii="Arial" w:hAnsi="Arial" w:cs="Arial"/>
          <w:sz w:val="24"/>
          <w:szCs w:val="22"/>
        </w:rPr>
        <w:t xml:space="preserve">Produkte ist auch die </w:t>
      </w:r>
      <w:proofErr w:type="spellStart"/>
      <w:r w:rsidR="002042B9">
        <w:rPr>
          <w:rFonts w:ascii="Arial" w:hAnsi="Arial" w:cs="Arial"/>
          <w:sz w:val="24"/>
          <w:szCs w:val="22"/>
        </w:rPr>
        <w:t>Diadermine</w:t>
      </w:r>
      <w:proofErr w:type="spellEnd"/>
      <w:r w:rsidR="002042B9">
        <w:rPr>
          <w:rFonts w:ascii="Arial" w:hAnsi="Arial" w:cs="Arial"/>
          <w:sz w:val="24"/>
          <w:szCs w:val="22"/>
        </w:rPr>
        <w:t xml:space="preserve"> Lift+ Ultra </w:t>
      </w:r>
      <w:proofErr w:type="spellStart"/>
      <w:r w:rsidR="002042B9">
        <w:rPr>
          <w:rFonts w:ascii="Arial" w:hAnsi="Arial" w:cs="Arial"/>
          <w:sz w:val="24"/>
          <w:szCs w:val="22"/>
        </w:rPr>
        <w:t>Protect</w:t>
      </w:r>
      <w:proofErr w:type="spellEnd"/>
      <w:r w:rsidR="002042B9">
        <w:rPr>
          <w:rFonts w:ascii="Arial" w:hAnsi="Arial" w:cs="Arial"/>
          <w:sz w:val="24"/>
          <w:szCs w:val="22"/>
        </w:rPr>
        <w:t>-</w:t>
      </w:r>
      <w:r w:rsidRPr="002042B9">
        <w:rPr>
          <w:rFonts w:ascii="Arial" w:hAnsi="Arial" w:cs="Arial"/>
          <w:sz w:val="24"/>
          <w:szCs w:val="22"/>
        </w:rPr>
        <w:t xml:space="preserve">Serie mit dem ECARF-Siegel ausgezeichnet. Das Siegel bescheinigt eine </w:t>
      </w:r>
      <w:r w:rsidR="00055AAC" w:rsidRPr="002042B9">
        <w:rPr>
          <w:rFonts w:ascii="Arial" w:hAnsi="Arial" w:cs="Arial"/>
          <w:sz w:val="24"/>
          <w:szCs w:val="22"/>
        </w:rPr>
        <w:t>hohe Verträglichkeit</w:t>
      </w:r>
      <w:r w:rsidRPr="002042B9">
        <w:rPr>
          <w:rFonts w:ascii="Arial" w:hAnsi="Arial" w:cs="Arial"/>
          <w:sz w:val="24"/>
          <w:szCs w:val="22"/>
        </w:rPr>
        <w:t>, auch bei empfindlicher und zu Allergien neigender Haut.</w:t>
      </w:r>
    </w:p>
    <w:p w14:paraId="796317D4" w14:textId="2EED32CF" w:rsidR="008C1071" w:rsidRPr="00755787" w:rsidRDefault="008C1071" w:rsidP="00980CCB">
      <w:pPr>
        <w:pStyle w:val="p1"/>
        <w:jc w:val="both"/>
        <w:rPr>
          <w:sz w:val="24"/>
          <w:szCs w:val="22"/>
        </w:rPr>
      </w:pPr>
    </w:p>
    <w:p w14:paraId="590D93E9" w14:textId="77777777" w:rsidR="00312D72" w:rsidRDefault="00312D72">
      <w:pPr>
        <w:spacing w:line="240" w:lineRule="auto"/>
        <w:rPr>
          <w:b/>
          <w:sz w:val="24"/>
          <w:szCs w:val="22"/>
        </w:rPr>
      </w:pPr>
      <w:r>
        <w:rPr>
          <w:b/>
          <w:sz w:val="24"/>
          <w:szCs w:val="22"/>
        </w:rPr>
        <w:br w:type="page"/>
      </w:r>
    </w:p>
    <w:p w14:paraId="7A44EF5A" w14:textId="28978D1F" w:rsidR="00525081" w:rsidRPr="00B26542" w:rsidRDefault="002042B9" w:rsidP="0079721F">
      <w:pPr>
        <w:spacing w:line="276" w:lineRule="auto"/>
        <w:jc w:val="both"/>
        <w:rPr>
          <w:b/>
          <w:sz w:val="24"/>
          <w:szCs w:val="22"/>
        </w:rPr>
      </w:pPr>
      <w:bookmarkStart w:id="1" w:name="_GoBack"/>
      <w:bookmarkEnd w:id="1"/>
      <w:proofErr w:type="spellStart"/>
      <w:r>
        <w:rPr>
          <w:b/>
          <w:sz w:val="24"/>
          <w:szCs w:val="22"/>
        </w:rPr>
        <w:lastRenderedPageBreak/>
        <w:t>Diadermine</w:t>
      </w:r>
      <w:proofErr w:type="spellEnd"/>
      <w:r>
        <w:rPr>
          <w:b/>
          <w:sz w:val="24"/>
          <w:szCs w:val="22"/>
        </w:rPr>
        <w:t xml:space="preserve"> Lift+ Ultra </w:t>
      </w:r>
      <w:proofErr w:type="spellStart"/>
      <w:r>
        <w:rPr>
          <w:b/>
          <w:sz w:val="24"/>
          <w:szCs w:val="22"/>
        </w:rPr>
        <w:t>Protect</w:t>
      </w:r>
      <w:proofErr w:type="spellEnd"/>
      <w:r w:rsidR="009B6E1C" w:rsidRPr="00B26542">
        <w:rPr>
          <w:b/>
          <w:sz w:val="24"/>
          <w:szCs w:val="22"/>
        </w:rPr>
        <w:t xml:space="preserve"> </w:t>
      </w:r>
      <w:r w:rsidR="005A4A8E" w:rsidRPr="00B26542">
        <w:rPr>
          <w:b/>
          <w:sz w:val="24"/>
          <w:szCs w:val="22"/>
        </w:rPr>
        <w:t>i</w:t>
      </w:r>
      <w:r w:rsidR="00525081" w:rsidRPr="00B26542">
        <w:rPr>
          <w:b/>
          <w:sz w:val="24"/>
          <w:szCs w:val="22"/>
        </w:rPr>
        <w:t>m Überblick:</w:t>
      </w:r>
    </w:p>
    <w:p w14:paraId="50DFD852" w14:textId="6126FB26" w:rsidR="00D05817" w:rsidRDefault="002042B9" w:rsidP="0072403B">
      <w:pPr>
        <w:pStyle w:val="Standard12pt"/>
        <w:spacing w:line="276" w:lineRule="auto"/>
        <w:jc w:val="both"/>
        <w:rPr>
          <w:b/>
          <w:szCs w:val="22"/>
        </w:rPr>
      </w:pPr>
      <w:proofErr w:type="spellStart"/>
      <w:r>
        <w:rPr>
          <w:b/>
          <w:szCs w:val="22"/>
        </w:rPr>
        <w:t>Diadermine</w:t>
      </w:r>
      <w:proofErr w:type="spellEnd"/>
      <w:r>
        <w:rPr>
          <w:b/>
          <w:szCs w:val="22"/>
        </w:rPr>
        <w:t xml:space="preserve"> Lift+ Ultra </w:t>
      </w:r>
      <w:proofErr w:type="spellStart"/>
      <w:r>
        <w:rPr>
          <w:b/>
          <w:szCs w:val="22"/>
        </w:rPr>
        <w:t>Protect</w:t>
      </w:r>
      <w:proofErr w:type="spellEnd"/>
      <w:r w:rsidR="005A4A8E" w:rsidRPr="00B26542">
        <w:rPr>
          <w:b/>
          <w:szCs w:val="22"/>
        </w:rPr>
        <w:t xml:space="preserve"> </w:t>
      </w:r>
      <w:r w:rsidR="00045C36">
        <w:rPr>
          <w:b/>
          <w:szCs w:val="22"/>
        </w:rPr>
        <w:t xml:space="preserve">Tagescreme mit Blue-Light </w:t>
      </w:r>
      <w:r w:rsidR="00D05817">
        <w:rPr>
          <w:b/>
          <w:szCs w:val="22"/>
        </w:rPr>
        <w:t>Schutz,</w:t>
      </w:r>
    </w:p>
    <w:p w14:paraId="6D24E409" w14:textId="0F482ABC" w:rsidR="0072403B" w:rsidRPr="00A51130" w:rsidRDefault="00D24343" w:rsidP="0072403B">
      <w:pPr>
        <w:pStyle w:val="Standard12pt"/>
        <w:spacing w:line="276" w:lineRule="auto"/>
        <w:jc w:val="both"/>
        <w:rPr>
          <w:szCs w:val="22"/>
        </w:rPr>
      </w:pPr>
      <w:r w:rsidRPr="00A51130">
        <w:rPr>
          <w:szCs w:val="22"/>
        </w:rPr>
        <w:t>50 ml,</w:t>
      </w:r>
      <w:r w:rsidR="006B2039" w:rsidRPr="00A51130">
        <w:rPr>
          <w:szCs w:val="22"/>
        </w:rPr>
        <w:t xml:space="preserve"> </w:t>
      </w:r>
      <w:r w:rsidR="002D658D" w:rsidRPr="00A51130">
        <w:rPr>
          <w:szCs w:val="22"/>
        </w:rPr>
        <w:t xml:space="preserve">je </w:t>
      </w:r>
      <w:r w:rsidR="00C045F4" w:rsidRPr="00A51130">
        <w:rPr>
          <w:szCs w:val="22"/>
        </w:rPr>
        <w:t>1</w:t>
      </w:r>
      <w:r w:rsidR="006B2039" w:rsidRPr="00A51130">
        <w:rPr>
          <w:szCs w:val="22"/>
        </w:rPr>
        <w:t>9,99</w:t>
      </w:r>
      <w:r w:rsidR="003D0A87" w:rsidRPr="00A51130">
        <w:rPr>
          <w:szCs w:val="22"/>
        </w:rPr>
        <w:t xml:space="preserve"> EURO </w:t>
      </w:r>
      <w:r w:rsidR="00B77E7F" w:rsidRPr="00A51130">
        <w:rPr>
          <w:szCs w:val="22"/>
        </w:rPr>
        <w:t>(UVP</w:t>
      </w:r>
      <w:r w:rsidR="002042B9" w:rsidRPr="00A51130">
        <w:rPr>
          <w:szCs w:val="22"/>
        </w:rPr>
        <w:t>*</w:t>
      </w:r>
      <w:r w:rsidR="00B77E7F" w:rsidRPr="00A51130">
        <w:rPr>
          <w:szCs w:val="22"/>
        </w:rPr>
        <w:t>)</w:t>
      </w:r>
    </w:p>
    <w:p w14:paraId="42032C29" w14:textId="5E9C267E" w:rsidR="008E43EC" w:rsidRPr="00A51130" w:rsidRDefault="002042B9" w:rsidP="007C4F77">
      <w:pPr>
        <w:pStyle w:val="Standard12pt"/>
        <w:spacing w:line="276" w:lineRule="auto"/>
        <w:rPr>
          <w:color w:val="FF0000"/>
          <w:szCs w:val="22"/>
        </w:rPr>
      </w:pPr>
      <w:proofErr w:type="spellStart"/>
      <w:r>
        <w:rPr>
          <w:b/>
          <w:szCs w:val="22"/>
        </w:rPr>
        <w:t>Diadermine</w:t>
      </w:r>
      <w:proofErr w:type="spellEnd"/>
      <w:r>
        <w:rPr>
          <w:b/>
          <w:szCs w:val="22"/>
        </w:rPr>
        <w:t xml:space="preserve"> Lift+ Ultra </w:t>
      </w:r>
      <w:proofErr w:type="spellStart"/>
      <w:r>
        <w:rPr>
          <w:b/>
          <w:szCs w:val="22"/>
        </w:rPr>
        <w:t>Protect</w:t>
      </w:r>
      <w:proofErr w:type="spellEnd"/>
      <w:r w:rsidRPr="00B26542">
        <w:rPr>
          <w:b/>
          <w:szCs w:val="22"/>
        </w:rPr>
        <w:t xml:space="preserve"> </w:t>
      </w:r>
      <w:r w:rsidR="00B26542" w:rsidRPr="00B26542">
        <w:rPr>
          <w:b/>
          <w:szCs w:val="22"/>
        </w:rPr>
        <w:t>Detox Nachtcreme</w:t>
      </w:r>
      <w:r w:rsidR="008E43EC" w:rsidRPr="00B26542">
        <w:rPr>
          <w:b/>
          <w:szCs w:val="22"/>
        </w:rPr>
        <w:t xml:space="preserve">, </w:t>
      </w:r>
      <w:r w:rsidR="008E43EC" w:rsidRPr="00A51130">
        <w:rPr>
          <w:szCs w:val="22"/>
        </w:rPr>
        <w:t xml:space="preserve">50 ml, </w:t>
      </w:r>
      <w:r w:rsidR="00C045F4" w:rsidRPr="00A51130">
        <w:rPr>
          <w:szCs w:val="22"/>
        </w:rPr>
        <w:t>1</w:t>
      </w:r>
      <w:r w:rsidR="008E43EC" w:rsidRPr="00A51130">
        <w:rPr>
          <w:szCs w:val="22"/>
        </w:rPr>
        <w:t>9,99 EURO (UVP</w:t>
      </w:r>
      <w:r w:rsidRPr="00A51130">
        <w:rPr>
          <w:szCs w:val="22"/>
        </w:rPr>
        <w:t>*</w:t>
      </w:r>
      <w:r w:rsidR="008E43EC" w:rsidRPr="00A51130">
        <w:rPr>
          <w:szCs w:val="22"/>
        </w:rPr>
        <w:t>)</w:t>
      </w:r>
    </w:p>
    <w:p w14:paraId="49C83215" w14:textId="277D9275" w:rsidR="005A4A8E" w:rsidRPr="00A51130" w:rsidRDefault="002042B9" w:rsidP="00F350B0">
      <w:pPr>
        <w:pStyle w:val="Standard12pt"/>
        <w:spacing w:line="276" w:lineRule="auto"/>
        <w:jc w:val="both"/>
        <w:rPr>
          <w:szCs w:val="22"/>
        </w:rPr>
      </w:pPr>
      <w:proofErr w:type="spellStart"/>
      <w:r>
        <w:rPr>
          <w:b/>
          <w:szCs w:val="22"/>
        </w:rPr>
        <w:t>Diadermine</w:t>
      </w:r>
      <w:proofErr w:type="spellEnd"/>
      <w:r>
        <w:rPr>
          <w:b/>
          <w:szCs w:val="22"/>
        </w:rPr>
        <w:t xml:space="preserve"> Lift+ Ultra </w:t>
      </w:r>
      <w:proofErr w:type="spellStart"/>
      <w:r>
        <w:rPr>
          <w:b/>
          <w:szCs w:val="22"/>
        </w:rPr>
        <w:t>Protect</w:t>
      </w:r>
      <w:proofErr w:type="spellEnd"/>
      <w:r w:rsidRPr="0096129E">
        <w:rPr>
          <w:b/>
          <w:szCs w:val="22"/>
        </w:rPr>
        <w:t xml:space="preserve"> </w:t>
      </w:r>
      <w:r w:rsidR="00B26542" w:rsidRPr="0096129E">
        <w:rPr>
          <w:b/>
          <w:szCs w:val="22"/>
        </w:rPr>
        <w:t>Tagesfluid mit LSF50</w:t>
      </w:r>
      <w:r w:rsidR="005A4A8E" w:rsidRPr="0096129E">
        <w:rPr>
          <w:b/>
          <w:szCs w:val="22"/>
        </w:rPr>
        <w:t xml:space="preserve">, </w:t>
      </w:r>
      <w:r w:rsidR="005A4A8E" w:rsidRPr="00A51130">
        <w:rPr>
          <w:szCs w:val="22"/>
        </w:rPr>
        <w:t xml:space="preserve">40 ml, </w:t>
      </w:r>
      <w:r w:rsidR="00C045F4" w:rsidRPr="00A51130">
        <w:rPr>
          <w:szCs w:val="22"/>
        </w:rPr>
        <w:t>1</w:t>
      </w:r>
      <w:r w:rsidR="003D060D" w:rsidRPr="00A51130">
        <w:rPr>
          <w:szCs w:val="22"/>
        </w:rPr>
        <w:t>9,99</w:t>
      </w:r>
      <w:r w:rsidR="005A4A8E" w:rsidRPr="00A51130">
        <w:rPr>
          <w:szCs w:val="22"/>
        </w:rPr>
        <w:t xml:space="preserve"> EURO (UVP</w:t>
      </w:r>
      <w:r w:rsidRPr="00A51130">
        <w:rPr>
          <w:szCs w:val="22"/>
        </w:rPr>
        <w:t>*</w:t>
      </w:r>
      <w:r w:rsidR="005A4A8E" w:rsidRPr="00A51130">
        <w:rPr>
          <w:szCs w:val="22"/>
        </w:rPr>
        <w:t>)</w:t>
      </w:r>
    </w:p>
    <w:p w14:paraId="107A9B86" w14:textId="40E083CA" w:rsidR="003A7F44" w:rsidRDefault="003A7F44" w:rsidP="005A4A8E">
      <w:pPr>
        <w:pStyle w:val="Standard12pt"/>
        <w:spacing w:line="276" w:lineRule="auto"/>
        <w:jc w:val="center"/>
        <w:rPr>
          <w:b/>
          <w:color w:val="FF0000"/>
          <w:szCs w:val="22"/>
        </w:rPr>
      </w:pPr>
    </w:p>
    <w:p w14:paraId="29A7DBE8" w14:textId="3E5AFC6A" w:rsidR="007F5D13" w:rsidRPr="00D8506F" w:rsidRDefault="00D8506F" w:rsidP="008C1071">
      <w:pPr>
        <w:pStyle w:val="Standard12pt"/>
        <w:spacing w:line="276" w:lineRule="auto"/>
        <w:jc w:val="both"/>
        <w:rPr>
          <w:color w:val="000000" w:themeColor="text1"/>
          <w:sz w:val="20"/>
          <w:szCs w:val="20"/>
        </w:rPr>
      </w:pPr>
      <w:r w:rsidRPr="00D8506F">
        <w:rPr>
          <w:color w:val="000000" w:themeColor="text1"/>
          <w:sz w:val="20"/>
          <w:szCs w:val="20"/>
        </w:rPr>
        <w:t>*unverbindliche Preisempfehlung</w:t>
      </w:r>
    </w:p>
    <w:p w14:paraId="30A112BC" w14:textId="77777777" w:rsidR="007F5D13" w:rsidRPr="00D8506F" w:rsidRDefault="007F5D13" w:rsidP="008C1071">
      <w:pPr>
        <w:pStyle w:val="Standard12pt"/>
        <w:spacing w:line="276" w:lineRule="auto"/>
        <w:jc w:val="both"/>
        <w:rPr>
          <w:color w:val="000000" w:themeColor="text1"/>
          <w:sz w:val="20"/>
          <w:szCs w:val="20"/>
        </w:rPr>
      </w:pPr>
    </w:p>
    <w:p w14:paraId="1A67D306" w14:textId="166E93FF" w:rsidR="00B80B53" w:rsidRPr="00D8506F" w:rsidRDefault="0072403B" w:rsidP="008C1071">
      <w:pPr>
        <w:pStyle w:val="Standard12pt"/>
        <w:spacing w:line="276" w:lineRule="auto"/>
        <w:jc w:val="both"/>
        <w:rPr>
          <w:noProof/>
          <w:color w:val="FF0000"/>
          <w:sz w:val="20"/>
          <w:szCs w:val="20"/>
          <w:lang w:eastAsia="de-DE"/>
        </w:rPr>
      </w:pPr>
      <w:r w:rsidRPr="00D8506F">
        <w:rPr>
          <w:color w:val="000000" w:themeColor="text1"/>
          <w:sz w:val="20"/>
          <w:szCs w:val="20"/>
        </w:rPr>
        <w:t xml:space="preserve">Als erste Kosmetikmarke </w:t>
      </w:r>
      <w:r w:rsidR="00822915" w:rsidRPr="00D8506F">
        <w:rPr>
          <w:color w:val="000000" w:themeColor="text1"/>
          <w:sz w:val="20"/>
          <w:szCs w:val="20"/>
        </w:rPr>
        <w:t>überhaupt</w:t>
      </w:r>
      <w:r w:rsidRPr="00D8506F">
        <w:rPr>
          <w:color w:val="000000" w:themeColor="text1"/>
          <w:sz w:val="20"/>
          <w:szCs w:val="20"/>
        </w:rPr>
        <w:t xml:space="preserve"> wurde </w:t>
      </w:r>
      <w:proofErr w:type="spellStart"/>
      <w:r w:rsidR="00D8506F">
        <w:rPr>
          <w:color w:val="000000" w:themeColor="text1"/>
          <w:sz w:val="20"/>
          <w:szCs w:val="20"/>
        </w:rPr>
        <w:t>Diadermine</w:t>
      </w:r>
      <w:proofErr w:type="spellEnd"/>
      <w:r w:rsidRPr="00D8506F">
        <w:rPr>
          <w:color w:val="000000" w:themeColor="text1"/>
          <w:sz w:val="20"/>
          <w:szCs w:val="20"/>
        </w:rPr>
        <w:t xml:space="preserve"> durch die </w:t>
      </w:r>
      <w:r w:rsidR="00822915" w:rsidRPr="00D8506F">
        <w:rPr>
          <w:color w:val="000000" w:themeColor="text1"/>
          <w:sz w:val="20"/>
          <w:szCs w:val="20"/>
        </w:rPr>
        <w:t>Europäische</w:t>
      </w:r>
      <w:r w:rsidRPr="00D8506F">
        <w:rPr>
          <w:color w:val="000000" w:themeColor="text1"/>
          <w:sz w:val="20"/>
          <w:szCs w:val="20"/>
        </w:rPr>
        <w:t xml:space="preserve"> Stiftung </w:t>
      </w:r>
      <w:r w:rsidR="00822915" w:rsidRPr="00D8506F">
        <w:rPr>
          <w:color w:val="000000" w:themeColor="text1"/>
          <w:sz w:val="20"/>
          <w:szCs w:val="20"/>
        </w:rPr>
        <w:t>für</w:t>
      </w:r>
      <w:r w:rsidRPr="00D8506F">
        <w:rPr>
          <w:color w:val="000000" w:themeColor="text1"/>
          <w:sz w:val="20"/>
          <w:szCs w:val="20"/>
        </w:rPr>
        <w:t xml:space="preserve"> Allergieforschung (ECARF) mit dem ECARF-Siegel ausgezeichnet. Das Siegel bescheinigt den </w:t>
      </w:r>
      <w:r w:rsidR="003D060D" w:rsidRPr="00D8506F">
        <w:rPr>
          <w:color w:val="000000" w:themeColor="text1"/>
          <w:sz w:val="20"/>
          <w:szCs w:val="20"/>
        </w:rPr>
        <w:t>DIADERMINE</w:t>
      </w:r>
      <w:r w:rsidRPr="00D8506F">
        <w:rPr>
          <w:color w:val="000000" w:themeColor="text1"/>
          <w:sz w:val="20"/>
          <w:szCs w:val="20"/>
        </w:rPr>
        <w:t xml:space="preserve"> Pflegeprodukten eine hohe </w:t>
      </w:r>
      <w:r w:rsidR="00822915" w:rsidRPr="00D8506F">
        <w:rPr>
          <w:color w:val="000000" w:themeColor="text1"/>
          <w:sz w:val="20"/>
          <w:szCs w:val="20"/>
        </w:rPr>
        <w:t>Verträglichkeit</w:t>
      </w:r>
      <w:r w:rsidRPr="00D8506F">
        <w:rPr>
          <w:color w:val="000000" w:themeColor="text1"/>
          <w:sz w:val="20"/>
          <w:szCs w:val="20"/>
        </w:rPr>
        <w:t>, auch bei Menschen mit empfindlicher und zu Allergien neigender Haut. Entsprechend dem Motto „</w:t>
      </w:r>
      <w:r w:rsidR="00822915" w:rsidRPr="00D8506F">
        <w:rPr>
          <w:color w:val="000000" w:themeColor="text1"/>
          <w:sz w:val="20"/>
          <w:szCs w:val="20"/>
        </w:rPr>
        <w:t>Lebensqualität</w:t>
      </w:r>
      <w:r w:rsidRPr="00D8506F">
        <w:rPr>
          <w:color w:val="000000" w:themeColor="text1"/>
          <w:sz w:val="20"/>
          <w:szCs w:val="20"/>
        </w:rPr>
        <w:t xml:space="preserve"> trotz Allergie“ i</w:t>
      </w:r>
      <w:r w:rsidR="003D060D" w:rsidRPr="00D8506F">
        <w:rPr>
          <w:color w:val="000000" w:themeColor="text1"/>
          <w:sz w:val="20"/>
          <w:szCs w:val="20"/>
        </w:rPr>
        <w:t xml:space="preserve">st dieses </w:t>
      </w:r>
      <w:proofErr w:type="spellStart"/>
      <w:r w:rsidR="003D060D" w:rsidRPr="00D8506F">
        <w:rPr>
          <w:color w:val="000000" w:themeColor="text1"/>
          <w:sz w:val="20"/>
          <w:szCs w:val="20"/>
        </w:rPr>
        <w:t>Qualitätssiegel</w:t>
      </w:r>
      <w:proofErr w:type="spellEnd"/>
      <w:r w:rsidR="003D060D" w:rsidRPr="00D8506F">
        <w:rPr>
          <w:color w:val="000000" w:themeColor="text1"/>
          <w:sz w:val="20"/>
          <w:szCs w:val="20"/>
        </w:rPr>
        <w:t xml:space="preserve"> </w:t>
      </w:r>
      <w:proofErr w:type="spellStart"/>
      <w:r w:rsidR="003D060D" w:rsidRPr="00D8506F">
        <w:rPr>
          <w:color w:val="000000" w:themeColor="text1"/>
          <w:sz w:val="20"/>
          <w:szCs w:val="20"/>
        </w:rPr>
        <w:t>für</w:t>
      </w:r>
      <w:proofErr w:type="spellEnd"/>
      <w:r w:rsidR="003D060D" w:rsidRPr="00D8506F">
        <w:rPr>
          <w:color w:val="000000" w:themeColor="text1"/>
          <w:sz w:val="20"/>
          <w:szCs w:val="20"/>
        </w:rPr>
        <w:t xml:space="preserve"> </w:t>
      </w:r>
      <w:r w:rsidRPr="00D8506F">
        <w:rPr>
          <w:color w:val="000000" w:themeColor="text1"/>
          <w:sz w:val="20"/>
          <w:szCs w:val="20"/>
        </w:rPr>
        <w:t>Allergiker der perfekte Wegweiser, um geeignete Produkte und Dienstleistungen zu finden.</w:t>
      </w:r>
    </w:p>
    <w:p w14:paraId="089DF2B2" w14:textId="23214054" w:rsidR="0096129E" w:rsidRDefault="0096129E" w:rsidP="0096129E">
      <w:pPr>
        <w:pStyle w:val="Standard12pt"/>
        <w:ind w:right="-1"/>
        <w:jc w:val="both"/>
        <w:rPr>
          <w:b/>
          <w:bCs/>
        </w:rPr>
      </w:pPr>
    </w:p>
    <w:p w14:paraId="4F29305C" w14:textId="77777777" w:rsidR="00D8506F" w:rsidRPr="0068092A" w:rsidRDefault="00D8506F" w:rsidP="00D8506F">
      <w:pPr>
        <w:spacing w:line="280" w:lineRule="exact"/>
        <w:jc w:val="both"/>
        <w:outlineLvl w:val="0"/>
        <w:rPr>
          <w:szCs w:val="20"/>
          <w:lang w:val="de-AT"/>
        </w:rPr>
      </w:pPr>
      <w:r w:rsidRPr="0068092A">
        <w:rPr>
          <w:szCs w:val="20"/>
          <w:lang w:val="de-AT"/>
        </w:rPr>
        <w:t xml:space="preserve">Fotomaterial finden Sie im Internet unter </w:t>
      </w:r>
      <w:hyperlink r:id="rId10" w:history="1">
        <w:r w:rsidRPr="0068092A">
          <w:rPr>
            <w:rStyle w:val="Hyperlink"/>
            <w:szCs w:val="20"/>
            <w:lang w:val="de-AT"/>
          </w:rPr>
          <w:t>http://news.henkel.at</w:t>
        </w:r>
      </w:hyperlink>
      <w:r w:rsidRPr="0068092A">
        <w:rPr>
          <w:szCs w:val="20"/>
        </w:rPr>
        <w:t>.</w:t>
      </w:r>
    </w:p>
    <w:p w14:paraId="328BC4FB" w14:textId="77777777" w:rsidR="00D8506F" w:rsidRDefault="00D8506F" w:rsidP="00D8506F">
      <w:pPr>
        <w:jc w:val="both"/>
        <w:rPr>
          <w:szCs w:val="20"/>
          <w:lang w:val="de-AT"/>
        </w:rPr>
      </w:pPr>
    </w:p>
    <w:p w14:paraId="1A78EE90" w14:textId="6E223D04" w:rsidR="00D8506F" w:rsidRDefault="00D8506F" w:rsidP="00D8506F">
      <w:pPr>
        <w:jc w:val="both"/>
        <w:rPr>
          <w:szCs w:val="20"/>
        </w:rPr>
      </w:pPr>
      <w:r>
        <w:rPr>
          <w:szCs w:val="20"/>
        </w:rPr>
        <w:t xml:space="preserve">Die Osteuropa-Zentrale von Henkel befindet sich in Wien. Das Unternehmen hält in der Region eine führende Marktposition in den Geschäftsbereichen </w:t>
      </w:r>
      <w:proofErr w:type="spellStart"/>
      <w:r>
        <w:rPr>
          <w:szCs w:val="20"/>
        </w:rPr>
        <w:t>Laundry</w:t>
      </w:r>
      <w:proofErr w:type="spellEnd"/>
      <w:r>
        <w:rPr>
          <w:szCs w:val="20"/>
        </w:rPr>
        <w:t xml:space="preserve"> &amp; Home Care, </w:t>
      </w:r>
      <w:proofErr w:type="spellStart"/>
      <w:r>
        <w:rPr>
          <w:szCs w:val="20"/>
        </w:rPr>
        <w:t>Adhesive</w:t>
      </w:r>
      <w:proofErr w:type="spellEnd"/>
      <w:r>
        <w:rPr>
          <w:szCs w:val="20"/>
        </w:rPr>
        <w:t xml:space="preserve"> Technologies und Beauty Care. In Österreich gibt es Henkel-Produkte seit 131 Jahren. Am Standort Wien wird seit 1927 produziert. Zu den Top-Marken von Henkel in Österreich zählen Blue Star, </w:t>
      </w:r>
      <w:proofErr w:type="spellStart"/>
      <w:r>
        <w:rPr>
          <w:szCs w:val="20"/>
        </w:rPr>
        <w:t>Cimsec</w:t>
      </w:r>
      <w:proofErr w:type="spellEnd"/>
      <w:r>
        <w:rPr>
          <w:szCs w:val="20"/>
        </w:rPr>
        <w:t xml:space="preserve">, Fa, Loctite, Pattex, Persil, Schwarzkopf, </w:t>
      </w:r>
      <w:proofErr w:type="spellStart"/>
      <w:r>
        <w:rPr>
          <w:szCs w:val="20"/>
        </w:rPr>
        <w:t>Somat</w:t>
      </w:r>
      <w:proofErr w:type="spellEnd"/>
      <w:r>
        <w:rPr>
          <w:szCs w:val="20"/>
        </w:rPr>
        <w:t xml:space="preserve"> und Syoss.</w:t>
      </w:r>
    </w:p>
    <w:p w14:paraId="70FC5111" w14:textId="77777777" w:rsidR="00EF60EE" w:rsidRDefault="00EF60EE" w:rsidP="002D5086">
      <w:pPr>
        <w:spacing w:line="276" w:lineRule="auto"/>
        <w:jc w:val="both"/>
        <w:rPr>
          <w:b/>
          <w:bCs/>
        </w:rPr>
      </w:pPr>
    </w:p>
    <w:p w14:paraId="0605C232" w14:textId="77777777" w:rsidR="002C1179" w:rsidRDefault="002C1179" w:rsidP="002C1179">
      <w:pPr>
        <w:spacing w:line="276" w:lineRule="auto"/>
        <w:jc w:val="both"/>
      </w:pPr>
      <w: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Adhesive</w:t>
      </w:r>
      <w:proofErr w:type="spellEnd"/>
      <w:r>
        <w:t xml:space="preserve"> Technologies globaler Marktführer im Klebstoffbereich. Auch mit den Unternehmensbereichen </w:t>
      </w:r>
      <w:proofErr w:type="spellStart"/>
      <w:r>
        <w:t>Laundry</w:t>
      </w:r>
      <w:proofErr w:type="spellEnd"/>
      <w: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25F7B8FB" w14:textId="77777777" w:rsidR="002C1179" w:rsidRDefault="002C1179" w:rsidP="002C1179">
      <w:pPr>
        <w:spacing w:line="276" w:lineRule="auto"/>
        <w:jc w:val="both"/>
      </w:pPr>
    </w:p>
    <w:p w14:paraId="56779B2E" w14:textId="77777777" w:rsidR="00D8506F" w:rsidRPr="004B7F90" w:rsidRDefault="00D8506F" w:rsidP="00D8506F">
      <w:pPr>
        <w:tabs>
          <w:tab w:val="left" w:pos="1080"/>
          <w:tab w:val="left" w:pos="4500"/>
        </w:tabs>
        <w:spacing w:line="320" w:lineRule="exact"/>
        <w:rPr>
          <w:szCs w:val="20"/>
          <w:lang w:val="pt-BR"/>
        </w:rPr>
      </w:pPr>
      <w:r w:rsidRPr="004B7F90">
        <w:rPr>
          <w:szCs w:val="20"/>
          <w:lang w:val="de-AT"/>
        </w:rPr>
        <w:t>Kontakt</w:t>
      </w:r>
      <w:r w:rsidRPr="004B7F90">
        <w:rPr>
          <w:szCs w:val="20"/>
          <w:lang w:val="de-AT"/>
        </w:rPr>
        <w:tab/>
        <w:t xml:space="preserve">Mag. </w:t>
      </w:r>
      <w:r w:rsidRPr="004B7F90">
        <w:rPr>
          <w:szCs w:val="20"/>
          <w:lang w:val="pt-BR"/>
        </w:rPr>
        <w:t>Michael Sgiarovello</w:t>
      </w:r>
      <w:r w:rsidRPr="004B7F90">
        <w:rPr>
          <w:szCs w:val="20"/>
          <w:lang w:val="pt-BR"/>
        </w:rPr>
        <w:tab/>
        <w:t>Daniela Sykora</w:t>
      </w:r>
    </w:p>
    <w:p w14:paraId="45892634" w14:textId="77777777" w:rsidR="00D8506F" w:rsidRPr="004B7F90" w:rsidRDefault="00D8506F" w:rsidP="00D8506F">
      <w:pPr>
        <w:tabs>
          <w:tab w:val="left" w:pos="1080"/>
          <w:tab w:val="left" w:pos="4500"/>
        </w:tabs>
        <w:spacing w:line="320" w:lineRule="exact"/>
        <w:rPr>
          <w:szCs w:val="20"/>
          <w:lang w:val="pt-BR"/>
        </w:rPr>
      </w:pPr>
      <w:r w:rsidRPr="004B7F90">
        <w:rPr>
          <w:szCs w:val="20"/>
          <w:lang w:val="pt-BR"/>
        </w:rPr>
        <w:t>Telefon</w:t>
      </w:r>
      <w:r w:rsidRPr="004B7F90">
        <w:rPr>
          <w:szCs w:val="20"/>
          <w:lang w:val="pt-BR"/>
        </w:rPr>
        <w:tab/>
        <w:t>+43 (0)1 711 04-2744</w:t>
      </w:r>
      <w:r w:rsidRPr="004B7F90">
        <w:rPr>
          <w:szCs w:val="20"/>
          <w:lang w:val="pt-BR"/>
        </w:rPr>
        <w:tab/>
        <w:t>+43 (0)1 711 04-2254</w:t>
      </w:r>
    </w:p>
    <w:p w14:paraId="33225F9C" w14:textId="77777777" w:rsidR="00D8506F" w:rsidRPr="0076375B" w:rsidRDefault="00D8506F" w:rsidP="00D8506F">
      <w:pPr>
        <w:tabs>
          <w:tab w:val="left" w:pos="1080"/>
          <w:tab w:val="left" w:pos="4500"/>
        </w:tabs>
        <w:spacing w:line="320" w:lineRule="exact"/>
        <w:rPr>
          <w:lang w:val="pt-BR"/>
        </w:rPr>
      </w:pPr>
      <w:r w:rsidRPr="0076375B">
        <w:rPr>
          <w:szCs w:val="20"/>
          <w:lang w:val="pt-BR"/>
        </w:rPr>
        <w:t>E-Mail</w:t>
      </w:r>
      <w:r w:rsidRPr="0076375B">
        <w:rPr>
          <w:szCs w:val="20"/>
          <w:lang w:val="pt-BR"/>
        </w:rPr>
        <w:tab/>
        <w:t>michael.sgiarovello@henkel.com</w:t>
      </w:r>
      <w:r w:rsidRPr="0076375B">
        <w:rPr>
          <w:szCs w:val="20"/>
          <w:lang w:val="pt-BR"/>
        </w:rPr>
        <w:tab/>
        <w:t>daniela.sykora@henkel.com</w:t>
      </w:r>
    </w:p>
    <w:p w14:paraId="0B187193" w14:textId="77777777" w:rsidR="0091451F" w:rsidRPr="0076375B" w:rsidRDefault="0091451F" w:rsidP="0037178B">
      <w:pPr>
        <w:pStyle w:val="Standard12pt"/>
        <w:spacing w:line="276" w:lineRule="auto"/>
        <w:rPr>
          <w:lang w:val="pt-BR"/>
        </w:rPr>
      </w:pPr>
    </w:p>
    <w:sectPr w:rsidR="0091451F" w:rsidRPr="0076375B" w:rsidSect="009D7955">
      <w:headerReference w:type="default" r:id="rId11"/>
      <w:footerReference w:type="default" r:id="rId12"/>
      <w:headerReference w:type="first" r:id="rId13"/>
      <w:footerReference w:type="first" r:id="rId14"/>
      <w:pgSz w:w="11907" w:h="16840" w:code="9"/>
      <w:pgMar w:top="1701" w:right="1418" w:bottom="1985" w:left="1418" w:header="1559" w:footer="9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4F8FC" w14:textId="77777777" w:rsidR="00FE53D5" w:rsidRDefault="00FE53D5">
      <w:r>
        <w:separator/>
      </w:r>
    </w:p>
  </w:endnote>
  <w:endnote w:type="continuationSeparator" w:id="0">
    <w:p w14:paraId="2175DECF" w14:textId="77777777" w:rsidR="00FE53D5" w:rsidRDefault="00FE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DCB2" w14:textId="77777777" w:rsidR="008548DC" w:rsidRDefault="008548DC" w:rsidP="00D260A2">
    <w:pPr>
      <w:pStyle w:val="Fuzeile"/>
      <w:tabs>
        <w:tab w:val="clear" w:pos="7083"/>
        <w:tab w:val="clear" w:pos="8640"/>
        <w:tab w:val="right" w:pos="9057"/>
      </w:tabs>
      <w:rPr>
        <w:color w:val="auto"/>
        <w:lang w:val="en-US"/>
      </w:rPr>
    </w:pPr>
  </w:p>
  <w:p w14:paraId="46005F06" w14:textId="3566FE6C" w:rsidR="008548DC" w:rsidRPr="00C24C17" w:rsidRDefault="008548DC"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B54639">
      <w:rPr>
        <w:b w:val="0"/>
        <w:noProof/>
        <w:color w:val="auto"/>
        <w:lang w:val="en-US"/>
      </w:rPr>
      <w:t>2</w:t>
    </w:r>
    <w:r w:rsidRPr="004F3A2A">
      <w:rPr>
        <w:b w:val="0"/>
        <w:color w:val="auto"/>
      </w:rPr>
      <w:fldChar w:fldCharType="end"/>
    </w:r>
    <w:r w:rsidRPr="00C24C17">
      <w:rPr>
        <w:b w:val="0"/>
        <w:color w:val="auto"/>
        <w:lang w:val="en-US"/>
      </w:rPr>
      <w:t>/</w:t>
    </w:r>
    <w:r w:rsidR="007A1556">
      <w:rPr>
        <w:b w:val="0"/>
        <w:noProof/>
        <w:color w:val="auto"/>
        <w:lang w:val="en-US"/>
      </w:rPr>
      <w:fldChar w:fldCharType="begin"/>
    </w:r>
    <w:r w:rsidR="007A1556">
      <w:rPr>
        <w:b w:val="0"/>
        <w:noProof/>
        <w:color w:val="auto"/>
        <w:lang w:val="en-US"/>
      </w:rPr>
      <w:instrText xml:space="preserve"> NUMPAGES  \* Arabic  \* MERGEFORMAT </w:instrText>
    </w:r>
    <w:r w:rsidR="007A1556">
      <w:rPr>
        <w:b w:val="0"/>
        <w:noProof/>
        <w:color w:val="auto"/>
        <w:lang w:val="en-US"/>
      </w:rPr>
      <w:fldChar w:fldCharType="separate"/>
    </w:r>
    <w:r w:rsidR="00B54639">
      <w:rPr>
        <w:b w:val="0"/>
        <w:noProof/>
        <w:color w:val="auto"/>
        <w:lang w:val="en-US"/>
      </w:rPr>
      <w:t>4</w:t>
    </w:r>
    <w:r w:rsidR="007A1556">
      <w:rPr>
        <w:b w:val="0"/>
        <w:noProof/>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DEB0" w14:textId="77777777" w:rsidR="008548DC" w:rsidRDefault="008548DC" w:rsidP="00D260A2">
    <w:pPr>
      <w:pStyle w:val="Fuzeile"/>
      <w:jc w:val="right"/>
      <w:rPr>
        <w:b w:val="0"/>
        <w:color w:val="auto"/>
      </w:rPr>
    </w:pPr>
  </w:p>
  <w:p w14:paraId="68E3C0FB" w14:textId="77777777" w:rsidR="008548DC" w:rsidRDefault="008548DC" w:rsidP="00D260A2">
    <w:pPr>
      <w:pStyle w:val="Fuzeile"/>
      <w:jc w:val="right"/>
      <w:rPr>
        <w:b w:val="0"/>
        <w:color w:val="auto"/>
      </w:rPr>
    </w:pPr>
  </w:p>
  <w:p w14:paraId="046F3C1F" w14:textId="77777777" w:rsidR="008548DC" w:rsidRDefault="008548DC" w:rsidP="00D260A2">
    <w:pPr>
      <w:pStyle w:val="Fuzeile"/>
      <w:jc w:val="right"/>
      <w:rPr>
        <w:b w:val="0"/>
        <w:color w:val="auto"/>
      </w:rPr>
    </w:pPr>
  </w:p>
  <w:p w14:paraId="3A622A0F" w14:textId="77777777" w:rsidR="008548DC" w:rsidRDefault="008548DC" w:rsidP="00D260A2">
    <w:pPr>
      <w:pStyle w:val="Fuzeile"/>
      <w:jc w:val="right"/>
      <w:rPr>
        <w:b w:val="0"/>
        <w:color w:val="auto"/>
      </w:rPr>
    </w:pPr>
  </w:p>
  <w:p w14:paraId="62F44F26" w14:textId="27F278D5" w:rsidR="008548DC" w:rsidRPr="00AC53C0" w:rsidRDefault="008548DC"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B54639">
      <w:rPr>
        <w:b w:val="0"/>
        <w:noProof/>
        <w:color w:val="auto"/>
      </w:rPr>
      <w:t>1</w:t>
    </w:r>
    <w:r w:rsidRPr="00AC53C0">
      <w:rPr>
        <w:b w:val="0"/>
        <w:color w:val="auto"/>
      </w:rPr>
      <w:fldChar w:fldCharType="end"/>
    </w:r>
    <w:r w:rsidRPr="00AC53C0">
      <w:rPr>
        <w:b w:val="0"/>
        <w:color w:val="auto"/>
      </w:rPr>
      <w:t>/</w:t>
    </w:r>
    <w:r w:rsidR="007A1556">
      <w:rPr>
        <w:b w:val="0"/>
        <w:noProof/>
        <w:color w:val="auto"/>
      </w:rPr>
      <w:fldChar w:fldCharType="begin"/>
    </w:r>
    <w:r w:rsidR="007A1556">
      <w:rPr>
        <w:b w:val="0"/>
        <w:noProof/>
        <w:color w:val="auto"/>
      </w:rPr>
      <w:instrText xml:space="preserve"> NUMPAGES  \* Arabic  \* MERGEFORMAT </w:instrText>
    </w:r>
    <w:r w:rsidR="007A1556">
      <w:rPr>
        <w:b w:val="0"/>
        <w:noProof/>
        <w:color w:val="auto"/>
      </w:rPr>
      <w:fldChar w:fldCharType="separate"/>
    </w:r>
    <w:r w:rsidR="00B54639">
      <w:rPr>
        <w:b w:val="0"/>
        <w:noProof/>
        <w:color w:val="auto"/>
      </w:rPr>
      <w:t>4</w:t>
    </w:r>
    <w:r w:rsidR="007A1556">
      <w:rPr>
        <w:b w:val="0"/>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06033" w14:textId="77777777" w:rsidR="00FE53D5" w:rsidRDefault="00FE53D5">
      <w:r>
        <w:separator/>
      </w:r>
    </w:p>
  </w:footnote>
  <w:footnote w:type="continuationSeparator" w:id="0">
    <w:p w14:paraId="4DA60176" w14:textId="77777777" w:rsidR="00FE53D5" w:rsidRDefault="00FE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E4BD" w14:textId="77777777" w:rsidR="008548DC" w:rsidRDefault="008548DC">
    <w:pPr>
      <w:pStyle w:val="Kopfzeile"/>
    </w:pPr>
  </w:p>
  <w:p w14:paraId="6F7BDD6E" w14:textId="77777777" w:rsidR="008548DC" w:rsidRDefault="008548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2597" w14:textId="5E7AB83F" w:rsidR="008548DC" w:rsidRDefault="009B6E1C" w:rsidP="00BE5245">
    <w:pPr>
      <w:pStyle w:val="Kopfzeile"/>
      <w:tabs>
        <w:tab w:val="clear" w:pos="8640"/>
        <w:tab w:val="left" w:pos="142"/>
        <w:tab w:val="left" w:pos="2445"/>
      </w:tabs>
      <w:spacing w:line="420" w:lineRule="atLeast"/>
      <w:rPr>
        <w:b/>
        <w:bCs/>
        <w:sz w:val="36"/>
        <w:szCs w:val="36"/>
      </w:rPr>
    </w:pPr>
    <w:r>
      <w:rPr>
        <w:noProof/>
        <w:lang w:eastAsia="de-DE"/>
      </w:rPr>
      <w:drawing>
        <wp:anchor distT="0" distB="0" distL="114300" distR="114300" simplePos="0" relativeHeight="251658240" behindDoc="0" locked="0" layoutInCell="1" allowOverlap="1" wp14:anchorId="74C1F882" wp14:editId="6544EFFD">
          <wp:simplePos x="0" y="0"/>
          <wp:positionH relativeFrom="margin">
            <wp:align>center</wp:align>
          </wp:positionH>
          <wp:positionV relativeFrom="margin">
            <wp:posOffset>-1085215</wp:posOffset>
          </wp:positionV>
          <wp:extent cx="2752725" cy="605155"/>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9356" b="38651"/>
                  <a:stretch/>
                </pic:blipFill>
                <pic:spPr bwMode="auto">
                  <a:xfrm>
                    <a:off x="0" y="0"/>
                    <a:ext cx="2752725" cy="605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75CB67" w14:textId="33D0708E" w:rsidR="008548DC" w:rsidRDefault="008548DC" w:rsidP="007566A7">
    <w:pPr>
      <w:pStyle w:val="Kopfzeile"/>
      <w:tabs>
        <w:tab w:val="clear" w:pos="8640"/>
      </w:tabs>
      <w:spacing w:line="420" w:lineRule="atLeas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4EF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31272"/>
    <w:multiLevelType w:val="hybridMultilevel"/>
    <w:tmpl w:val="D422DA8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164F02"/>
    <w:multiLevelType w:val="hybridMultilevel"/>
    <w:tmpl w:val="577A5BC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5AC"/>
    <w:rsid w:val="00000921"/>
    <w:rsid w:val="00001524"/>
    <w:rsid w:val="00005A4B"/>
    <w:rsid w:val="00005FCA"/>
    <w:rsid w:val="000078B7"/>
    <w:rsid w:val="00014E6D"/>
    <w:rsid w:val="000152F4"/>
    <w:rsid w:val="00021840"/>
    <w:rsid w:val="00022D8D"/>
    <w:rsid w:val="00026A4D"/>
    <w:rsid w:val="00027033"/>
    <w:rsid w:val="00027A1C"/>
    <w:rsid w:val="00027BF4"/>
    <w:rsid w:val="00034137"/>
    <w:rsid w:val="00036CD6"/>
    <w:rsid w:val="00040777"/>
    <w:rsid w:val="00040D3D"/>
    <w:rsid w:val="0004544F"/>
    <w:rsid w:val="00045C36"/>
    <w:rsid w:val="00054278"/>
    <w:rsid w:val="00055AAC"/>
    <w:rsid w:val="00057E55"/>
    <w:rsid w:val="00060C87"/>
    <w:rsid w:val="00066AC0"/>
    <w:rsid w:val="00066D44"/>
    <w:rsid w:val="000704A4"/>
    <w:rsid w:val="00071424"/>
    <w:rsid w:val="0007294D"/>
    <w:rsid w:val="00076D60"/>
    <w:rsid w:val="00082827"/>
    <w:rsid w:val="000846FC"/>
    <w:rsid w:val="00085634"/>
    <w:rsid w:val="00085BF2"/>
    <w:rsid w:val="000931DD"/>
    <w:rsid w:val="00096D20"/>
    <w:rsid w:val="000A0F0D"/>
    <w:rsid w:val="000A34C0"/>
    <w:rsid w:val="000A37C4"/>
    <w:rsid w:val="000A6B6F"/>
    <w:rsid w:val="000A759A"/>
    <w:rsid w:val="000B1C40"/>
    <w:rsid w:val="000B3893"/>
    <w:rsid w:val="000B4934"/>
    <w:rsid w:val="000B59F8"/>
    <w:rsid w:val="000B6278"/>
    <w:rsid w:val="000B7350"/>
    <w:rsid w:val="000C07C2"/>
    <w:rsid w:val="000C0839"/>
    <w:rsid w:val="000C0F12"/>
    <w:rsid w:val="000C1080"/>
    <w:rsid w:val="000C2454"/>
    <w:rsid w:val="000C2620"/>
    <w:rsid w:val="000C5A93"/>
    <w:rsid w:val="000D00C8"/>
    <w:rsid w:val="000D2A00"/>
    <w:rsid w:val="000D4127"/>
    <w:rsid w:val="000D500A"/>
    <w:rsid w:val="000F4896"/>
    <w:rsid w:val="000F580C"/>
    <w:rsid w:val="00100600"/>
    <w:rsid w:val="00101776"/>
    <w:rsid w:val="00104229"/>
    <w:rsid w:val="00105990"/>
    <w:rsid w:val="00106FCE"/>
    <w:rsid w:val="00107C3E"/>
    <w:rsid w:val="0011120D"/>
    <w:rsid w:val="00111878"/>
    <w:rsid w:val="00111C0C"/>
    <w:rsid w:val="00113390"/>
    <w:rsid w:val="0011666E"/>
    <w:rsid w:val="0012120B"/>
    <w:rsid w:val="00123965"/>
    <w:rsid w:val="001246AB"/>
    <w:rsid w:val="001265DB"/>
    <w:rsid w:val="00126687"/>
    <w:rsid w:val="001269E3"/>
    <w:rsid w:val="001300A9"/>
    <w:rsid w:val="00131D29"/>
    <w:rsid w:val="0013305B"/>
    <w:rsid w:val="0013613A"/>
    <w:rsid w:val="00136966"/>
    <w:rsid w:val="00137D9C"/>
    <w:rsid w:val="0014390F"/>
    <w:rsid w:val="001458C8"/>
    <w:rsid w:val="00146840"/>
    <w:rsid w:val="001478AA"/>
    <w:rsid w:val="00150E1D"/>
    <w:rsid w:val="00156422"/>
    <w:rsid w:val="00156714"/>
    <w:rsid w:val="001578E3"/>
    <w:rsid w:val="001579DE"/>
    <w:rsid w:val="00162AEF"/>
    <w:rsid w:val="00162F9B"/>
    <w:rsid w:val="00173714"/>
    <w:rsid w:val="001739C5"/>
    <w:rsid w:val="001817A0"/>
    <w:rsid w:val="00181925"/>
    <w:rsid w:val="001830E3"/>
    <w:rsid w:val="0018329C"/>
    <w:rsid w:val="00183314"/>
    <w:rsid w:val="0018404D"/>
    <w:rsid w:val="00185D6B"/>
    <w:rsid w:val="00187196"/>
    <w:rsid w:val="00190C6E"/>
    <w:rsid w:val="00192EC5"/>
    <w:rsid w:val="00192FEC"/>
    <w:rsid w:val="00193F24"/>
    <w:rsid w:val="00194D73"/>
    <w:rsid w:val="001978E6"/>
    <w:rsid w:val="001A3058"/>
    <w:rsid w:val="001A379E"/>
    <w:rsid w:val="001A39FE"/>
    <w:rsid w:val="001A7385"/>
    <w:rsid w:val="001B1CF6"/>
    <w:rsid w:val="001B2BC5"/>
    <w:rsid w:val="001C3AD4"/>
    <w:rsid w:val="001D0089"/>
    <w:rsid w:val="001D3CE2"/>
    <w:rsid w:val="001D5677"/>
    <w:rsid w:val="001D7795"/>
    <w:rsid w:val="001E11CA"/>
    <w:rsid w:val="001E6D05"/>
    <w:rsid w:val="001F4E5E"/>
    <w:rsid w:val="001F642A"/>
    <w:rsid w:val="00202120"/>
    <w:rsid w:val="00202966"/>
    <w:rsid w:val="002042B9"/>
    <w:rsid w:val="002053C3"/>
    <w:rsid w:val="0020714D"/>
    <w:rsid w:val="00211BF6"/>
    <w:rsid w:val="002143EF"/>
    <w:rsid w:val="00214B4A"/>
    <w:rsid w:val="002172FF"/>
    <w:rsid w:val="0022065A"/>
    <w:rsid w:val="002228F1"/>
    <w:rsid w:val="0022362A"/>
    <w:rsid w:val="00225069"/>
    <w:rsid w:val="002253B2"/>
    <w:rsid w:val="0022646D"/>
    <w:rsid w:val="00227EE0"/>
    <w:rsid w:val="00233E23"/>
    <w:rsid w:val="002350D1"/>
    <w:rsid w:val="00236B93"/>
    <w:rsid w:val="00236FBE"/>
    <w:rsid w:val="002405FF"/>
    <w:rsid w:val="002469D7"/>
    <w:rsid w:val="0024733D"/>
    <w:rsid w:val="00247D24"/>
    <w:rsid w:val="00253517"/>
    <w:rsid w:val="00260D9D"/>
    <w:rsid w:val="0027289A"/>
    <w:rsid w:val="00272A8C"/>
    <w:rsid w:val="002732B4"/>
    <w:rsid w:val="00274103"/>
    <w:rsid w:val="002839AD"/>
    <w:rsid w:val="00286B86"/>
    <w:rsid w:val="00291983"/>
    <w:rsid w:val="00294D63"/>
    <w:rsid w:val="00295B58"/>
    <w:rsid w:val="002A0675"/>
    <w:rsid w:val="002A15AD"/>
    <w:rsid w:val="002A32ED"/>
    <w:rsid w:val="002A4016"/>
    <w:rsid w:val="002B230C"/>
    <w:rsid w:val="002B3221"/>
    <w:rsid w:val="002B4117"/>
    <w:rsid w:val="002B43F5"/>
    <w:rsid w:val="002B452A"/>
    <w:rsid w:val="002B56D6"/>
    <w:rsid w:val="002B753A"/>
    <w:rsid w:val="002C015A"/>
    <w:rsid w:val="002C1179"/>
    <w:rsid w:val="002C66CE"/>
    <w:rsid w:val="002C7FE2"/>
    <w:rsid w:val="002D1DA6"/>
    <w:rsid w:val="002D4E54"/>
    <w:rsid w:val="002D5086"/>
    <w:rsid w:val="002D6251"/>
    <w:rsid w:val="002D658D"/>
    <w:rsid w:val="002F1750"/>
    <w:rsid w:val="002F37D8"/>
    <w:rsid w:val="002F4B72"/>
    <w:rsid w:val="0030116F"/>
    <w:rsid w:val="003067A8"/>
    <w:rsid w:val="0030681F"/>
    <w:rsid w:val="00307EE5"/>
    <w:rsid w:val="00312D72"/>
    <w:rsid w:val="003243C9"/>
    <w:rsid w:val="003256F5"/>
    <w:rsid w:val="003276C2"/>
    <w:rsid w:val="00336001"/>
    <w:rsid w:val="0033798B"/>
    <w:rsid w:val="00341181"/>
    <w:rsid w:val="00344ABC"/>
    <w:rsid w:val="00346FE7"/>
    <w:rsid w:val="00351868"/>
    <w:rsid w:val="00351E98"/>
    <w:rsid w:val="00352B47"/>
    <w:rsid w:val="0036104D"/>
    <w:rsid w:val="003621EB"/>
    <w:rsid w:val="00365ED9"/>
    <w:rsid w:val="003712BC"/>
    <w:rsid w:val="0037178B"/>
    <w:rsid w:val="0037378F"/>
    <w:rsid w:val="00374092"/>
    <w:rsid w:val="003741F3"/>
    <w:rsid w:val="00375F80"/>
    <w:rsid w:val="003772F0"/>
    <w:rsid w:val="00380677"/>
    <w:rsid w:val="003836C2"/>
    <w:rsid w:val="00385DC2"/>
    <w:rsid w:val="0038799F"/>
    <w:rsid w:val="003901E9"/>
    <w:rsid w:val="003926D8"/>
    <w:rsid w:val="00392794"/>
    <w:rsid w:val="003960E5"/>
    <w:rsid w:val="003A0D43"/>
    <w:rsid w:val="003A1485"/>
    <w:rsid w:val="003A2259"/>
    <w:rsid w:val="003A267B"/>
    <w:rsid w:val="003A38BB"/>
    <w:rsid w:val="003A4238"/>
    <w:rsid w:val="003A5BF3"/>
    <w:rsid w:val="003A7F44"/>
    <w:rsid w:val="003B2A5D"/>
    <w:rsid w:val="003B4480"/>
    <w:rsid w:val="003C1307"/>
    <w:rsid w:val="003C20B2"/>
    <w:rsid w:val="003C22CD"/>
    <w:rsid w:val="003D060D"/>
    <w:rsid w:val="003D0A87"/>
    <w:rsid w:val="003D2848"/>
    <w:rsid w:val="003D620A"/>
    <w:rsid w:val="003E13B0"/>
    <w:rsid w:val="003E3508"/>
    <w:rsid w:val="003E6F57"/>
    <w:rsid w:val="003E728B"/>
    <w:rsid w:val="003F0CAE"/>
    <w:rsid w:val="003F21DC"/>
    <w:rsid w:val="003F3DEC"/>
    <w:rsid w:val="003F55E5"/>
    <w:rsid w:val="003F6E33"/>
    <w:rsid w:val="003F70C7"/>
    <w:rsid w:val="003F7224"/>
    <w:rsid w:val="00401DAC"/>
    <w:rsid w:val="00403962"/>
    <w:rsid w:val="004043B6"/>
    <w:rsid w:val="00410382"/>
    <w:rsid w:val="0041192B"/>
    <w:rsid w:val="00414135"/>
    <w:rsid w:val="0041704C"/>
    <w:rsid w:val="00417E00"/>
    <w:rsid w:val="0042071E"/>
    <w:rsid w:val="0042445B"/>
    <w:rsid w:val="00424B73"/>
    <w:rsid w:val="00430239"/>
    <w:rsid w:val="00431765"/>
    <w:rsid w:val="004323AC"/>
    <w:rsid w:val="0043543E"/>
    <w:rsid w:val="00435B52"/>
    <w:rsid w:val="00435DF5"/>
    <w:rsid w:val="0043610B"/>
    <w:rsid w:val="00436756"/>
    <w:rsid w:val="004403AF"/>
    <w:rsid w:val="0044345D"/>
    <w:rsid w:val="00443B3F"/>
    <w:rsid w:val="00446906"/>
    <w:rsid w:val="0044740A"/>
    <w:rsid w:val="00451633"/>
    <w:rsid w:val="004519FA"/>
    <w:rsid w:val="00454292"/>
    <w:rsid w:val="00454995"/>
    <w:rsid w:val="004570F8"/>
    <w:rsid w:val="00461CBB"/>
    <w:rsid w:val="00462472"/>
    <w:rsid w:val="004629EE"/>
    <w:rsid w:val="00463BED"/>
    <w:rsid w:val="004645AF"/>
    <w:rsid w:val="00470E79"/>
    <w:rsid w:val="00473C35"/>
    <w:rsid w:val="004A0083"/>
    <w:rsid w:val="004A0256"/>
    <w:rsid w:val="004B00D4"/>
    <w:rsid w:val="004B349C"/>
    <w:rsid w:val="004B6636"/>
    <w:rsid w:val="004C228E"/>
    <w:rsid w:val="004C2472"/>
    <w:rsid w:val="004C3B2D"/>
    <w:rsid w:val="004C4BDD"/>
    <w:rsid w:val="004C4D1A"/>
    <w:rsid w:val="004D1CFD"/>
    <w:rsid w:val="004D5488"/>
    <w:rsid w:val="004D63F1"/>
    <w:rsid w:val="004D793A"/>
    <w:rsid w:val="004E08AD"/>
    <w:rsid w:val="004E4512"/>
    <w:rsid w:val="004F01EC"/>
    <w:rsid w:val="004F2519"/>
    <w:rsid w:val="004F6BAD"/>
    <w:rsid w:val="004F7E16"/>
    <w:rsid w:val="00503341"/>
    <w:rsid w:val="0050382A"/>
    <w:rsid w:val="00506A71"/>
    <w:rsid w:val="00510CEE"/>
    <w:rsid w:val="00511710"/>
    <w:rsid w:val="00513CB1"/>
    <w:rsid w:val="00514949"/>
    <w:rsid w:val="00514E8C"/>
    <w:rsid w:val="00515730"/>
    <w:rsid w:val="005157B9"/>
    <w:rsid w:val="00516C6E"/>
    <w:rsid w:val="005201BC"/>
    <w:rsid w:val="005235F3"/>
    <w:rsid w:val="00523C0C"/>
    <w:rsid w:val="005244DF"/>
    <w:rsid w:val="00525081"/>
    <w:rsid w:val="005279EE"/>
    <w:rsid w:val="005311A8"/>
    <w:rsid w:val="005371DD"/>
    <w:rsid w:val="00537466"/>
    <w:rsid w:val="0054036E"/>
    <w:rsid w:val="00541040"/>
    <w:rsid w:val="00542623"/>
    <w:rsid w:val="005436AA"/>
    <w:rsid w:val="00546E51"/>
    <w:rsid w:val="0055105F"/>
    <w:rsid w:val="005545B1"/>
    <w:rsid w:val="00555CDE"/>
    <w:rsid w:val="005566D3"/>
    <w:rsid w:val="00562F02"/>
    <w:rsid w:val="00570C97"/>
    <w:rsid w:val="005756B1"/>
    <w:rsid w:val="00576C94"/>
    <w:rsid w:val="00581524"/>
    <w:rsid w:val="00582E41"/>
    <w:rsid w:val="00585D2B"/>
    <w:rsid w:val="0058737E"/>
    <w:rsid w:val="0058773F"/>
    <w:rsid w:val="0059261E"/>
    <w:rsid w:val="00592D49"/>
    <w:rsid w:val="0059350C"/>
    <w:rsid w:val="00593F7A"/>
    <w:rsid w:val="005A4304"/>
    <w:rsid w:val="005A4A8E"/>
    <w:rsid w:val="005A63E2"/>
    <w:rsid w:val="005B227E"/>
    <w:rsid w:val="005B2719"/>
    <w:rsid w:val="005B3A6C"/>
    <w:rsid w:val="005B3FCA"/>
    <w:rsid w:val="005B40C0"/>
    <w:rsid w:val="005B4F77"/>
    <w:rsid w:val="005C02D1"/>
    <w:rsid w:val="005C3E42"/>
    <w:rsid w:val="005D1CED"/>
    <w:rsid w:val="005D2CC4"/>
    <w:rsid w:val="005D4037"/>
    <w:rsid w:val="005D4A78"/>
    <w:rsid w:val="005E2FBD"/>
    <w:rsid w:val="005E65AD"/>
    <w:rsid w:val="005E6BD6"/>
    <w:rsid w:val="005F1E39"/>
    <w:rsid w:val="005F26AB"/>
    <w:rsid w:val="005F28F1"/>
    <w:rsid w:val="005F37F4"/>
    <w:rsid w:val="005F5257"/>
    <w:rsid w:val="005F645E"/>
    <w:rsid w:val="00603D34"/>
    <w:rsid w:val="00610682"/>
    <w:rsid w:val="006118D2"/>
    <w:rsid w:val="00617B5D"/>
    <w:rsid w:val="006267B1"/>
    <w:rsid w:val="0063375D"/>
    <w:rsid w:val="00642C09"/>
    <w:rsid w:val="0064394C"/>
    <w:rsid w:val="00643CDD"/>
    <w:rsid w:val="00645667"/>
    <w:rsid w:val="006460B6"/>
    <w:rsid w:val="006526BA"/>
    <w:rsid w:val="00652D8E"/>
    <w:rsid w:val="0065448B"/>
    <w:rsid w:val="00654E62"/>
    <w:rsid w:val="006555F6"/>
    <w:rsid w:val="00661F88"/>
    <w:rsid w:val="00662828"/>
    <w:rsid w:val="00667463"/>
    <w:rsid w:val="00671CE2"/>
    <w:rsid w:val="00680E83"/>
    <w:rsid w:val="00682C61"/>
    <w:rsid w:val="006836EF"/>
    <w:rsid w:val="0068455B"/>
    <w:rsid w:val="006907DB"/>
    <w:rsid w:val="006930B5"/>
    <w:rsid w:val="00694C52"/>
    <w:rsid w:val="0069695E"/>
    <w:rsid w:val="00697349"/>
    <w:rsid w:val="006A21F2"/>
    <w:rsid w:val="006A408D"/>
    <w:rsid w:val="006A40BA"/>
    <w:rsid w:val="006A5637"/>
    <w:rsid w:val="006A653D"/>
    <w:rsid w:val="006A6B73"/>
    <w:rsid w:val="006B14DF"/>
    <w:rsid w:val="006B2039"/>
    <w:rsid w:val="006B22A9"/>
    <w:rsid w:val="006B40A5"/>
    <w:rsid w:val="006B6DB3"/>
    <w:rsid w:val="006C0EFF"/>
    <w:rsid w:val="006C125A"/>
    <w:rsid w:val="006C1BCC"/>
    <w:rsid w:val="006D1BFC"/>
    <w:rsid w:val="006E072A"/>
    <w:rsid w:val="006E2294"/>
    <w:rsid w:val="006E3DC0"/>
    <w:rsid w:val="006E5848"/>
    <w:rsid w:val="006F08CB"/>
    <w:rsid w:val="006F3064"/>
    <w:rsid w:val="006F3132"/>
    <w:rsid w:val="006F4DBE"/>
    <w:rsid w:val="006F58C5"/>
    <w:rsid w:val="00702A5D"/>
    <w:rsid w:val="007137BC"/>
    <w:rsid w:val="00720926"/>
    <w:rsid w:val="007213A3"/>
    <w:rsid w:val="0072264F"/>
    <w:rsid w:val="007231B6"/>
    <w:rsid w:val="0072403B"/>
    <w:rsid w:val="007259AC"/>
    <w:rsid w:val="007303E6"/>
    <w:rsid w:val="00732EFF"/>
    <w:rsid w:val="00735971"/>
    <w:rsid w:val="00737CBE"/>
    <w:rsid w:val="0074073E"/>
    <w:rsid w:val="00743371"/>
    <w:rsid w:val="0074562A"/>
    <w:rsid w:val="00751514"/>
    <w:rsid w:val="00755787"/>
    <w:rsid w:val="007566A7"/>
    <w:rsid w:val="0076375B"/>
    <w:rsid w:val="00764E92"/>
    <w:rsid w:val="007669A9"/>
    <w:rsid w:val="00771DCE"/>
    <w:rsid w:val="00773293"/>
    <w:rsid w:val="0077330F"/>
    <w:rsid w:val="00776937"/>
    <w:rsid w:val="00781E44"/>
    <w:rsid w:val="007834F7"/>
    <w:rsid w:val="007862F2"/>
    <w:rsid w:val="00786B7B"/>
    <w:rsid w:val="00787FBF"/>
    <w:rsid w:val="007912F0"/>
    <w:rsid w:val="0079721F"/>
    <w:rsid w:val="007A1556"/>
    <w:rsid w:val="007A24FF"/>
    <w:rsid w:val="007A7657"/>
    <w:rsid w:val="007B0062"/>
    <w:rsid w:val="007B374E"/>
    <w:rsid w:val="007B44E2"/>
    <w:rsid w:val="007B64B9"/>
    <w:rsid w:val="007B7FAC"/>
    <w:rsid w:val="007C16CD"/>
    <w:rsid w:val="007C2194"/>
    <w:rsid w:val="007C4F77"/>
    <w:rsid w:val="007D51D4"/>
    <w:rsid w:val="007E41BE"/>
    <w:rsid w:val="007F3AE4"/>
    <w:rsid w:val="007F508A"/>
    <w:rsid w:val="007F5D13"/>
    <w:rsid w:val="007F7F48"/>
    <w:rsid w:val="0080528B"/>
    <w:rsid w:val="00807EE5"/>
    <w:rsid w:val="00810AEC"/>
    <w:rsid w:val="00811C88"/>
    <w:rsid w:val="008123DF"/>
    <w:rsid w:val="00814A86"/>
    <w:rsid w:val="008151D0"/>
    <w:rsid w:val="00820EF8"/>
    <w:rsid w:val="00822915"/>
    <w:rsid w:val="008248E9"/>
    <w:rsid w:val="008263F8"/>
    <w:rsid w:val="008329F1"/>
    <w:rsid w:val="00835ACA"/>
    <w:rsid w:val="008363B1"/>
    <w:rsid w:val="008441C3"/>
    <w:rsid w:val="00845A31"/>
    <w:rsid w:val="0084636D"/>
    <w:rsid w:val="00853D96"/>
    <w:rsid w:val="008548DC"/>
    <w:rsid w:val="0085629D"/>
    <w:rsid w:val="00861FAF"/>
    <w:rsid w:val="00864DF8"/>
    <w:rsid w:val="00865AC9"/>
    <w:rsid w:val="00870322"/>
    <w:rsid w:val="00870B8C"/>
    <w:rsid w:val="00871D65"/>
    <w:rsid w:val="00876EF1"/>
    <w:rsid w:val="00877776"/>
    <w:rsid w:val="00877F7B"/>
    <w:rsid w:val="008808C2"/>
    <w:rsid w:val="0088197C"/>
    <w:rsid w:val="00883118"/>
    <w:rsid w:val="0088565A"/>
    <w:rsid w:val="00886C71"/>
    <w:rsid w:val="00891A93"/>
    <w:rsid w:val="00893B30"/>
    <w:rsid w:val="0089400E"/>
    <w:rsid w:val="00894852"/>
    <w:rsid w:val="00894FB5"/>
    <w:rsid w:val="00894FC6"/>
    <w:rsid w:val="008951FE"/>
    <w:rsid w:val="00897B5B"/>
    <w:rsid w:val="008A11E1"/>
    <w:rsid w:val="008A2B09"/>
    <w:rsid w:val="008A49F5"/>
    <w:rsid w:val="008A54CE"/>
    <w:rsid w:val="008B12D4"/>
    <w:rsid w:val="008B25A8"/>
    <w:rsid w:val="008B5A49"/>
    <w:rsid w:val="008B5DC2"/>
    <w:rsid w:val="008B7717"/>
    <w:rsid w:val="008C1071"/>
    <w:rsid w:val="008C14B4"/>
    <w:rsid w:val="008C1B13"/>
    <w:rsid w:val="008C7722"/>
    <w:rsid w:val="008C7F51"/>
    <w:rsid w:val="008D1805"/>
    <w:rsid w:val="008D49A2"/>
    <w:rsid w:val="008D58E9"/>
    <w:rsid w:val="008D72FF"/>
    <w:rsid w:val="008E0906"/>
    <w:rsid w:val="008E43EC"/>
    <w:rsid w:val="008E4C8E"/>
    <w:rsid w:val="008E6ADD"/>
    <w:rsid w:val="008F3C4F"/>
    <w:rsid w:val="00910730"/>
    <w:rsid w:val="00910A14"/>
    <w:rsid w:val="0091100F"/>
    <w:rsid w:val="009116A3"/>
    <w:rsid w:val="009136D6"/>
    <w:rsid w:val="00913DF6"/>
    <w:rsid w:val="0091451F"/>
    <w:rsid w:val="009157F9"/>
    <w:rsid w:val="00916E5A"/>
    <w:rsid w:val="00921B29"/>
    <w:rsid w:val="00922CB2"/>
    <w:rsid w:val="00924BCA"/>
    <w:rsid w:val="00925193"/>
    <w:rsid w:val="00925725"/>
    <w:rsid w:val="00933F1B"/>
    <w:rsid w:val="00935F51"/>
    <w:rsid w:val="00937703"/>
    <w:rsid w:val="009433AE"/>
    <w:rsid w:val="009436A3"/>
    <w:rsid w:val="0095468A"/>
    <w:rsid w:val="00956CEB"/>
    <w:rsid w:val="0096022B"/>
    <w:rsid w:val="00960C54"/>
    <w:rsid w:val="0096129E"/>
    <w:rsid w:val="00961E38"/>
    <w:rsid w:val="00964262"/>
    <w:rsid w:val="0096792D"/>
    <w:rsid w:val="00980CCB"/>
    <w:rsid w:val="009850C6"/>
    <w:rsid w:val="009851D9"/>
    <w:rsid w:val="00985AD7"/>
    <w:rsid w:val="009866F9"/>
    <w:rsid w:val="009867BF"/>
    <w:rsid w:val="009952BD"/>
    <w:rsid w:val="0099676E"/>
    <w:rsid w:val="00996EB2"/>
    <w:rsid w:val="00997B12"/>
    <w:rsid w:val="009A7DF9"/>
    <w:rsid w:val="009B0E34"/>
    <w:rsid w:val="009B21DA"/>
    <w:rsid w:val="009B5C42"/>
    <w:rsid w:val="009B6E1C"/>
    <w:rsid w:val="009B703A"/>
    <w:rsid w:val="009B773F"/>
    <w:rsid w:val="009D103A"/>
    <w:rsid w:val="009D1654"/>
    <w:rsid w:val="009D1DF7"/>
    <w:rsid w:val="009D39C4"/>
    <w:rsid w:val="009D44CC"/>
    <w:rsid w:val="009D4FA9"/>
    <w:rsid w:val="009D7673"/>
    <w:rsid w:val="009D7955"/>
    <w:rsid w:val="009E6E66"/>
    <w:rsid w:val="009E6F50"/>
    <w:rsid w:val="009F0F33"/>
    <w:rsid w:val="009F1EE9"/>
    <w:rsid w:val="009F440F"/>
    <w:rsid w:val="009F483D"/>
    <w:rsid w:val="009F68EF"/>
    <w:rsid w:val="00A02BCF"/>
    <w:rsid w:val="00A04133"/>
    <w:rsid w:val="00A04B91"/>
    <w:rsid w:val="00A0583D"/>
    <w:rsid w:val="00A07E60"/>
    <w:rsid w:val="00A1275F"/>
    <w:rsid w:val="00A12877"/>
    <w:rsid w:val="00A12D47"/>
    <w:rsid w:val="00A13AF9"/>
    <w:rsid w:val="00A144F8"/>
    <w:rsid w:val="00A14ED7"/>
    <w:rsid w:val="00A262E8"/>
    <w:rsid w:val="00A30D68"/>
    <w:rsid w:val="00A31DBA"/>
    <w:rsid w:val="00A34031"/>
    <w:rsid w:val="00A36283"/>
    <w:rsid w:val="00A408A0"/>
    <w:rsid w:val="00A41DB8"/>
    <w:rsid w:val="00A4640A"/>
    <w:rsid w:val="00A47ABF"/>
    <w:rsid w:val="00A51130"/>
    <w:rsid w:val="00A53EB0"/>
    <w:rsid w:val="00A63C1D"/>
    <w:rsid w:val="00A64496"/>
    <w:rsid w:val="00A662AF"/>
    <w:rsid w:val="00A814F3"/>
    <w:rsid w:val="00A82B96"/>
    <w:rsid w:val="00A82C46"/>
    <w:rsid w:val="00A82EAA"/>
    <w:rsid w:val="00A84D7F"/>
    <w:rsid w:val="00A951F8"/>
    <w:rsid w:val="00A96434"/>
    <w:rsid w:val="00AA0C6F"/>
    <w:rsid w:val="00AA42FE"/>
    <w:rsid w:val="00AA4EF5"/>
    <w:rsid w:val="00AA59C2"/>
    <w:rsid w:val="00AA6453"/>
    <w:rsid w:val="00AA66E2"/>
    <w:rsid w:val="00AA7C26"/>
    <w:rsid w:val="00AB093E"/>
    <w:rsid w:val="00AB14BB"/>
    <w:rsid w:val="00AB58AB"/>
    <w:rsid w:val="00AC2C38"/>
    <w:rsid w:val="00AC3ACA"/>
    <w:rsid w:val="00AC44DC"/>
    <w:rsid w:val="00AC53C0"/>
    <w:rsid w:val="00AD21ED"/>
    <w:rsid w:val="00AD7047"/>
    <w:rsid w:val="00AD73B4"/>
    <w:rsid w:val="00AE0656"/>
    <w:rsid w:val="00AE13C4"/>
    <w:rsid w:val="00AE13E5"/>
    <w:rsid w:val="00AE3192"/>
    <w:rsid w:val="00AE48CA"/>
    <w:rsid w:val="00AE688B"/>
    <w:rsid w:val="00AF2EFD"/>
    <w:rsid w:val="00B00F86"/>
    <w:rsid w:val="00B05702"/>
    <w:rsid w:val="00B133DE"/>
    <w:rsid w:val="00B20104"/>
    <w:rsid w:val="00B2054D"/>
    <w:rsid w:val="00B234C8"/>
    <w:rsid w:val="00B23C9A"/>
    <w:rsid w:val="00B23E70"/>
    <w:rsid w:val="00B26542"/>
    <w:rsid w:val="00B348CD"/>
    <w:rsid w:val="00B34AE3"/>
    <w:rsid w:val="00B36E54"/>
    <w:rsid w:val="00B41B07"/>
    <w:rsid w:val="00B44A0C"/>
    <w:rsid w:val="00B462C0"/>
    <w:rsid w:val="00B46BA9"/>
    <w:rsid w:val="00B5028A"/>
    <w:rsid w:val="00B53A78"/>
    <w:rsid w:val="00B54639"/>
    <w:rsid w:val="00B54CE2"/>
    <w:rsid w:val="00B60490"/>
    <w:rsid w:val="00B62872"/>
    <w:rsid w:val="00B62C3A"/>
    <w:rsid w:val="00B70FF4"/>
    <w:rsid w:val="00B713AC"/>
    <w:rsid w:val="00B75614"/>
    <w:rsid w:val="00B77E7F"/>
    <w:rsid w:val="00B80B53"/>
    <w:rsid w:val="00B8315A"/>
    <w:rsid w:val="00B83FB9"/>
    <w:rsid w:val="00B86274"/>
    <w:rsid w:val="00B86C63"/>
    <w:rsid w:val="00B911D9"/>
    <w:rsid w:val="00B9388F"/>
    <w:rsid w:val="00B93DED"/>
    <w:rsid w:val="00BA1275"/>
    <w:rsid w:val="00BA51B9"/>
    <w:rsid w:val="00BA69C9"/>
    <w:rsid w:val="00BA7398"/>
    <w:rsid w:val="00BA79F2"/>
    <w:rsid w:val="00BB031E"/>
    <w:rsid w:val="00BB1CC6"/>
    <w:rsid w:val="00BB43FC"/>
    <w:rsid w:val="00BB5E6D"/>
    <w:rsid w:val="00BC06B8"/>
    <w:rsid w:val="00BC0B0C"/>
    <w:rsid w:val="00BC4505"/>
    <w:rsid w:val="00BC501E"/>
    <w:rsid w:val="00BC7657"/>
    <w:rsid w:val="00BD1CE2"/>
    <w:rsid w:val="00BD2665"/>
    <w:rsid w:val="00BD3FE7"/>
    <w:rsid w:val="00BD6079"/>
    <w:rsid w:val="00BD6AE5"/>
    <w:rsid w:val="00BD74A7"/>
    <w:rsid w:val="00BE1DEE"/>
    <w:rsid w:val="00BE2CD4"/>
    <w:rsid w:val="00BE5245"/>
    <w:rsid w:val="00BE5935"/>
    <w:rsid w:val="00BE60E7"/>
    <w:rsid w:val="00BE725A"/>
    <w:rsid w:val="00BF220A"/>
    <w:rsid w:val="00BF2FF8"/>
    <w:rsid w:val="00BF497A"/>
    <w:rsid w:val="00BF7922"/>
    <w:rsid w:val="00BF7BFF"/>
    <w:rsid w:val="00BF7EA5"/>
    <w:rsid w:val="00C02AE2"/>
    <w:rsid w:val="00C02CF8"/>
    <w:rsid w:val="00C04090"/>
    <w:rsid w:val="00C045F4"/>
    <w:rsid w:val="00C04877"/>
    <w:rsid w:val="00C0797B"/>
    <w:rsid w:val="00C07D47"/>
    <w:rsid w:val="00C12E40"/>
    <w:rsid w:val="00C157BC"/>
    <w:rsid w:val="00C215C3"/>
    <w:rsid w:val="00C22DFF"/>
    <w:rsid w:val="00C2395A"/>
    <w:rsid w:val="00C23C5C"/>
    <w:rsid w:val="00C24C17"/>
    <w:rsid w:val="00C26DAE"/>
    <w:rsid w:val="00C34BDA"/>
    <w:rsid w:val="00C37FE4"/>
    <w:rsid w:val="00C40318"/>
    <w:rsid w:val="00C44B38"/>
    <w:rsid w:val="00C45619"/>
    <w:rsid w:val="00C47D92"/>
    <w:rsid w:val="00C5046F"/>
    <w:rsid w:val="00C5093D"/>
    <w:rsid w:val="00C51233"/>
    <w:rsid w:val="00C5526D"/>
    <w:rsid w:val="00C558C2"/>
    <w:rsid w:val="00C561B6"/>
    <w:rsid w:val="00C6088F"/>
    <w:rsid w:val="00C62E71"/>
    <w:rsid w:val="00C64CE6"/>
    <w:rsid w:val="00C657EE"/>
    <w:rsid w:val="00C65B3F"/>
    <w:rsid w:val="00C66AE1"/>
    <w:rsid w:val="00C70411"/>
    <w:rsid w:val="00C71C40"/>
    <w:rsid w:val="00C740F1"/>
    <w:rsid w:val="00C75B14"/>
    <w:rsid w:val="00C75F11"/>
    <w:rsid w:val="00C766DA"/>
    <w:rsid w:val="00C7790E"/>
    <w:rsid w:val="00C80005"/>
    <w:rsid w:val="00C854B2"/>
    <w:rsid w:val="00C85FE4"/>
    <w:rsid w:val="00C87884"/>
    <w:rsid w:val="00C87AB2"/>
    <w:rsid w:val="00C909CB"/>
    <w:rsid w:val="00C91376"/>
    <w:rsid w:val="00C97601"/>
    <w:rsid w:val="00CA023A"/>
    <w:rsid w:val="00CA0B19"/>
    <w:rsid w:val="00CA5207"/>
    <w:rsid w:val="00CA5FB7"/>
    <w:rsid w:val="00CA7205"/>
    <w:rsid w:val="00CA7B9A"/>
    <w:rsid w:val="00CB05B3"/>
    <w:rsid w:val="00CB2B24"/>
    <w:rsid w:val="00CB2FD3"/>
    <w:rsid w:val="00CB6F79"/>
    <w:rsid w:val="00CC04D6"/>
    <w:rsid w:val="00CC3DF7"/>
    <w:rsid w:val="00CC450B"/>
    <w:rsid w:val="00CD0DEF"/>
    <w:rsid w:val="00CD0F10"/>
    <w:rsid w:val="00CE1B48"/>
    <w:rsid w:val="00CE5659"/>
    <w:rsid w:val="00CE56BA"/>
    <w:rsid w:val="00CE7B64"/>
    <w:rsid w:val="00CF02BD"/>
    <w:rsid w:val="00CF0DCD"/>
    <w:rsid w:val="00CF1291"/>
    <w:rsid w:val="00CF217F"/>
    <w:rsid w:val="00CF4AE3"/>
    <w:rsid w:val="00CF624B"/>
    <w:rsid w:val="00CF652A"/>
    <w:rsid w:val="00CF66FE"/>
    <w:rsid w:val="00D012B2"/>
    <w:rsid w:val="00D03AC4"/>
    <w:rsid w:val="00D04B2B"/>
    <w:rsid w:val="00D05817"/>
    <w:rsid w:val="00D064CF"/>
    <w:rsid w:val="00D06F5B"/>
    <w:rsid w:val="00D100C2"/>
    <w:rsid w:val="00D10615"/>
    <w:rsid w:val="00D128AD"/>
    <w:rsid w:val="00D15771"/>
    <w:rsid w:val="00D17322"/>
    <w:rsid w:val="00D22B2E"/>
    <w:rsid w:val="00D24343"/>
    <w:rsid w:val="00D260A2"/>
    <w:rsid w:val="00D26C1A"/>
    <w:rsid w:val="00D40433"/>
    <w:rsid w:val="00D43888"/>
    <w:rsid w:val="00D46563"/>
    <w:rsid w:val="00D5072B"/>
    <w:rsid w:val="00D50D0A"/>
    <w:rsid w:val="00D528CD"/>
    <w:rsid w:val="00D5781F"/>
    <w:rsid w:val="00D57DD4"/>
    <w:rsid w:val="00D614F4"/>
    <w:rsid w:val="00D615E7"/>
    <w:rsid w:val="00D65FB9"/>
    <w:rsid w:val="00D66F42"/>
    <w:rsid w:val="00D70A20"/>
    <w:rsid w:val="00D7770A"/>
    <w:rsid w:val="00D80D50"/>
    <w:rsid w:val="00D8506F"/>
    <w:rsid w:val="00D86CA1"/>
    <w:rsid w:val="00D91AE2"/>
    <w:rsid w:val="00D93A29"/>
    <w:rsid w:val="00D93DD2"/>
    <w:rsid w:val="00D96EA2"/>
    <w:rsid w:val="00DA44DF"/>
    <w:rsid w:val="00DA4AE1"/>
    <w:rsid w:val="00DA672F"/>
    <w:rsid w:val="00DB3E7C"/>
    <w:rsid w:val="00DB5098"/>
    <w:rsid w:val="00DB5C68"/>
    <w:rsid w:val="00DB6491"/>
    <w:rsid w:val="00DC2472"/>
    <w:rsid w:val="00DC5DF2"/>
    <w:rsid w:val="00DC62E1"/>
    <w:rsid w:val="00DC6C3A"/>
    <w:rsid w:val="00DC7AC7"/>
    <w:rsid w:val="00DD4488"/>
    <w:rsid w:val="00DD6700"/>
    <w:rsid w:val="00DE1164"/>
    <w:rsid w:val="00DE18C0"/>
    <w:rsid w:val="00DE1EF5"/>
    <w:rsid w:val="00DF1865"/>
    <w:rsid w:val="00DF23CF"/>
    <w:rsid w:val="00DF2A04"/>
    <w:rsid w:val="00DF5A40"/>
    <w:rsid w:val="00E05A36"/>
    <w:rsid w:val="00E05AF0"/>
    <w:rsid w:val="00E066B2"/>
    <w:rsid w:val="00E075C2"/>
    <w:rsid w:val="00E11CB2"/>
    <w:rsid w:val="00E14FBD"/>
    <w:rsid w:val="00E163B9"/>
    <w:rsid w:val="00E225B0"/>
    <w:rsid w:val="00E27943"/>
    <w:rsid w:val="00E334F2"/>
    <w:rsid w:val="00E37443"/>
    <w:rsid w:val="00E4029E"/>
    <w:rsid w:val="00E47954"/>
    <w:rsid w:val="00E50F50"/>
    <w:rsid w:val="00E527C8"/>
    <w:rsid w:val="00E53816"/>
    <w:rsid w:val="00E5540A"/>
    <w:rsid w:val="00E57E52"/>
    <w:rsid w:val="00E61A9F"/>
    <w:rsid w:val="00E62A58"/>
    <w:rsid w:val="00E63362"/>
    <w:rsid w:val="00E63F2C"/>
    <w:rsid w:val="00E67536"/>
    <w:rsid w:val="00E70659"/>
    <w:rsid w:val="00E72BC6"/>
    <w:rsid w:val="00E74819"/>
    <w:rsid w:val="00E74D65"/>
    <w:rsid w:val="00E758EC"/>
    <w:rsid w:val="00E75D82"/>
    <w:rsid w:val="00E80335"/>
    <w:rsid w:val="00E8175F"/>
    <w:rsid w:val="00E83BC7"/>
    <w:rsid w:val="00E87FEF"/>
    <w:rsid w:val="00E933B7"/>
    <w:rsid w:val="00E971A0"/>
    <w:rsid w:val="00EA0E6A"/>
    <w:rsid w:val="00EA5102"/>
    <w:rsid w:val="00EA5DBE"/>
    <w:rsid w:val="00EA712B"/>
    <w:rsid w:val="00EB15EA"/>
    <w:rsid w:val="00EB172E"/>
    <w:rsid w:val="00EB1D22"/>
    <w:rsid w:val="00EB357D"/>
    <w:rsid w:val="00EB3CB2"/>
    <w:rsid w:val="00EB4B68"/>
    <w:rsid w:val="00EB69CC"/>
    <w:rsid w:val="00EC2F57"/>
    <w:rsid w:val="00EC36A4"/>
    <w:rsid w:val="00EC529A"/>
    <w:rsid w:val="00EC5D6C"/>
    <w:rsid w:val="00EC7F10"/>
    <w:rsid w:val="00ED0285"/>
    <w:rsid w:val="00ED24CB"/>
    <w:rsid w:val="00ED3164"/>
    <w:rsid w:val="00ED4793"/>
    <w:rsid w:val="00ED65A4"/>
    <w:rsid w:val="00EE04A7"/>
    <w:rsid w:val="00EE0D16"/>
    <w:rsid w:val="00EE3576"/>
    <w:rsid w:val="00EE3FF0"/>
    <w:rsid w:val="00EE42C2"/>
    <w:rsid w:val="00EE4ABC"/>
    <w:rsid w:val="00EE6100"/>
    <w:rsid w:val="00EF47A4"/>
    <w:rsid w:val="00EF5E26"/>
    <w:rsid w:val="00EF60EE"/>
    <w:rsid w:val="00EF68B6"/>
    <w:rsid w:val="00EF6A3A"/>
    <w:rsid w:val="00F00239"/>
    <w:rsid w:val="00F02D23"/>
    <w:rsid w:val="00F05922"/>
    <w:rsid w:val="00F103EC"/>
    <w:rsid w:val="00F130A1"/>
    <w:rsid w:val="00F158F1"/>
    <w:rsid w:val="00F17B78"/>
    <w:rsid w:val="00F22D67"/>
    <w:rsid w:val="00F23328"/>
    <w:rsid w:val="00F2427D"/>
    <w:rsid w:val="00F2693D"/>
    <w:rsid w:val="00F350B0"/>
    <w:rsid w:val="00F4001A"/>
    <w:rsid w:val="00F403A1"/>
    <w:rsid w:val="00F40B22"/>
    <w:rsid w:val="00F50080"/>
    <w:rsid w:val="00F51BAA"/>
    <w:rsid w:val="00F52E96"/>
    <w:rsid w:val="00F53054"/>
    <w:rsid w:val="00F54057"/>
    <w:rsid w:val="00F5414F"/>
    <w:rsid w:val="00F5655D"/>
    <w:rsid w:val="00F61E97"/>
    <w:rsid w:val="00F6592B"/>
    <w:rsid w:val="00F65DCE"/>
    <w:rsid w:val="00F67FA6"/>
    <w:rsid w:val="00F7048B"/>
    <w:rsid w:val="00F73D7E"/>
    <w:rsid w:val="00F76DE8"/>
    <w:rsid w:val="00F770DF"/>
    <w:rsid w:val="00F83B8F"/>
    <w:rsid w:val="00F90750"/>
    <w:rsid w:val="00F92FEA"/>
    <w:rsid w:val="00F9325F"/>
    <w:rsid w:val="00F934B0"/>
    <w:rsid w:val="00F95B9D"/>
    <w:rsid w:val="00F967CC"/>
    <w:rsid w:val="00F96A48"/>
    <w:rsid w:val="00FA1813"/>
    <w:rsid w:val="00FA1FDC"/>
    <w:rsid w:val="00FA21EC"/>
    <w:rsid w:val="00FA26D9"/>
    <w:rsid w:val="00FA27B5"/>
    <w:rsid w:val="00FA38CB"/>
    <w:rsid w:val="00FB00B6"/>
    <w:rsid w:val="00FB4F0F"/>
    <w:rsid w:val="00FB4FB7"/>
    <w:rsid w:val="00FB660F"/>
    <w:rsid w:val="00FB67CA"/>
    <w:rsid w:val="00FC2204"/>
    <w:rsid w:val="00FC3372"/>
    <w:rsid w:val="00FC50ED"/>
    <w:rsid w:val="00FC51FA"/>
    <w:rsid w:val="00FC5C4D"/>
    <w:rsid w:val="00FC63C7"/>
    <w:rsid w:val="00FC6941"/>
    <w:rsid w:val="00FD1172"/>
    <w:rsid w:val="00FD2F91"/>
    <w:rsid w:val="00FD2F95"/>
    <w:rsid w:val="00FD4063"/>
    <w:rsid w:val="00FE0F64"/>
    <w:rsid w:val="00FE2EF5"/>
    <w:rsid w:val="00FE345F"/>
    <w:rsid w:val="00FE3D80"/>
    <w:rsid w:val="00FE53D5"/>
    <w:rsid w:val="00FE5D69"/>
    <w:rsid w:val="00FE6903"/>
    <w:rsid w:val="00FE7C5B"/>
    <w:rsid w:val="00FF604D"/>
    <w:rsid w:val="00FF71B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e1000f"/>
    </o:shapedefaults>
    <o:shapelayout v:ext="edit">
      <o:idmap v:ext="edit" data="1"/>
    </o:shapelayout>
  </w:shapeDefaults>
  <w:decimalSymbol w:val=","/>
  <w:listSeparator w:val=";"/>
  <w14:docId w14:val="1EB21297"/>
  <w15:docId w15:val="{014D7A5F-2A86-4B5A-A7B6-A2FF72CF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8404D"/>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FB660F"/>
    <w:rPr>
      <w:sz w:val="24"/>
    </w:rPr>
  </w:style>
  <w:style w:type="character" w:customStyle="1" w:styleId="FunotentextZchn">
    <w:name w:val="Fußnotentext Zchn"/>
    <w:link w:val="Funotentext"/>
    <w:rsid w:val="00FB660F"/>
    <w:rPr>
      <w:rFonts w:ascii="Arial" w:hAnsi="Arial"/>
      <w:sz w:val="24"/>
      <w:szCs w:val="24"/>
      <w:lang w:eastAsia="en-US"/>
    </w:rPr>
  </w:style>
  <w:style w:type="character" w:styleId="Funotenzeichen">
    <w:name w:val="footnote reference"/>
    <w:rsid w:val="00FB660F"/>
    <w:rPr>
      <w:vertAlign w:val="superscript"/>
    </w:rPr>
  </w:style>
  <w:style w:type="paragraph" w:customStyle="1" w:styleId="p1">
    <w:name w:val="p1"/>
    <w:basedOn w:val="Standard"/>
    <w:rsid w:val="0018404D"/>
    <w:pPr>
      <w:spacing w:line="240" w:lineRule="auto"/>
    </w:pPr>
    <w:rPr>
      <w:rFonts w:ascii="Helvetica" w:hAnsi="Helvetica"/>
      <w:sz w:val="14"/>
      <w:szCs w:val="14"/>
      <w:lang w:eastAsia="de-DE"/>
    </w:rPr>
  </w:style>
  <w:style w:type="character" w:styleId="NichtaufgelsteErwhnung">
    <w:name w:val="Unresolved Mention"/>
    <w:basedOn w:val="Absatz-Standardschriftart"/>
    <w:uiPriority w:val="99"/>
    <w:semiHidden/>
    <w:unhideWhenUsed/>
    <w:rsid w:val="002C11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516579">
      <w:bodyDiv w:val="1"/>
      <w:marLeft w:val="0"/>
      <w:marRight w:val="0"/>
      <w:marTop w:val="0"/>
      <w:marBottom w:val="0"/>
      <w:divBdr>
        <w:top w:val="none" w:sz="0" w:space="0" w:color="auto"/>
        <w:left w:val="none" w:sz="0" w:space="0" w:color="auto"/>
        <w:bottom w:val="none" w:sz="0" w:space="0" w:color="auto"/>
        <w:right w:val="none" w:sz="0" w:space="0" w:color="auto"/>
      </w:divBdr>
    </w:div>
    <w:div w:id="242574124">
      <w:bodyDiv w:val="1"/>
      <w:marLeft w:val="0"/>
      <w:marRight w:val="0"/>
      <w:marTop w:val="0"/>
      <w:marBottom w:val="0"/>
      <w:divBdr>
        <w:top w:val="none" w:sz="0" w:space="0" w:color="auto"/>
        <w:left w:val="none" w:sz="0" w:space="0" w:color="auto"/>
        <w:bottom w:val="none" w:sz="0" w:space="0" w:color="auto"/>
        <w:right w:val="none" w:sz="0" w:space="0" w:color="auto"/>
      </w:divBdr>
    </w:div>
    <w:div w:id="619383642">
      <w:bodyDiv w:val="1"/>
      <w:marLeft w:val="0"/>
      <w:marRight w:val="0"/>
      <w:marTop w:val="0"/>
      <w:marBottom w:val="0"/>
      <w:divBdr>
        <w:top w:val="none" w:sz="0" w:space="0" w:color="auto"/>
        <w:left w:val="none" w:sz="0" w:space="0" w:color="auto"/>
        <w:bottom w:val="none" w:sz="0" w:space="0" w:color="auto"/>
        <w:right w:val="none" w:sz="0" w:space="0" w:color="auto"/>
      </w:divBdr>
    </w:div>
    <w:div w:id="881743586">
      <w:bodyDiv w:val="1"/>
      <w:marLeft w:val="0"/>
      <w:marRight w:val="0"/>
      <w:marTop w:val="0"/>
      <w:marBottom w:val="0"/>
      <w:divBdr>
        <w:top w:val="none" w:sz="0" w:space="0" w:color="auto"/>
        <w:left w:val="none" w:sz="0" w:space="0" w:color="auto"/>
        <w:bottom w:val="none" w:sz="0" w:space="0" w:color="auto"/>
        <w:right w:val="none" w:sz="0" w:space="0" w:color="auto"/>
      </w:divBdr>
    </w:div>
    <w:div w:id="984815549">
      <w:bodyDiv w:val="1"/>
      <w:marLeft w:val="0"/>
      <w:marRight w:val="0"/>
      <w:marTop w:val="0"/>
      <w:marBottom w:val="0"/>
      <w:divBdr>
        <w:top w:val="none" w:sz="0" w:space="0" w:color="auto"/>
        <w:left w:val="none" w:sz="0" w:space="0" w:color="auto"/>
        <w:bottom w:val="none" w:sz="0" w:space="0" w:color="auto"/>
        <w:right w:val="none" w:sz="0" w:space="0" w:color="auto"/>
      </w:divBdr>
    </w:div>
    <w:div w:id="1103191076">
      <w:bodyDiv w:val="1"/>
      <w:marLeft w:val="0"/>
      <w:marRight w:val="0"/>
      <w:marTop w:val="0"/>
      <w:marBottom w:val="0"/>
      <w:divBdr>
        <w:top w:val="none" w:sz="0" w:space="0" w:color="auto"/>
        <w:left w:val="none" w:sz="0" w:space="0" w:color="auto"/>
        <w:bottom w:val="none" w:sz="0" w:space="0" w:color="auto"/>
        <w:right w:val="none" w:sz="0" w:space="0" w:color="auto"/>
      </w:divBdr>
    </w:div>
    <w:div w:id="1344815564">
      <w:bodyDiv w:val="1"/>
      <w:marLeft w:val="0"/>
      <w:marRight w:val="0"/>
      <w:marTop w:val="0"/>
      <w:marBottom w:val="0"/>
      <w:divBdr>
        <w:top w:val="none" w:sz="0" w:space="0" w:color="auto"/>
        <w:left w:val="none" w:sz="0" w:space="0" w:color="auto"/>
        <w:bottom w:val="none" w:sz="0" w:space="0" w:color="auto"/>
        <w:right w:val="none" w:sz="0" w:space="0" w:color="auto"/>
      </w:divBdr>
    </w:div>
    <w:div w:id="1375733780">
      <w:bodyDiv w:val="1"/>
      <w:marLeft w:val="0"/>
      <w:marRight w:val="0"/>
      <w:marTop w:val="0"/>
      <w:marBottom w:val="0"/>
      <w:divBdr>
        <w:top w:val="none" w:sz="0" w:space="0" w:color="auto"/>
        <w:left w:val="none" w:sz="0" w:space="0" w:color="auto"/>
        <w:bottom w:val="none" w:sz="0" w:space="0" w:color="auto"/>
        <w:right w:val="none" w:sz="0" w:space="0" w:color="auto"/>
      </w:divBdr>
    </w:div>
    <w:div w:id="1535339999">
      <w:bodyDiv w:val="1"/>
      <w:marLeft w:val="0"/>
      <w:marRight w:val="0"/>
      <w:marTop w:val="0"/>
      <w:marBottom w:val="0"/>
      <w:divBdr>
        <w:top w:val="none" w:sz="0" w:space="0" w:color="auto"/>
        <w:left w:val="none" w:sz="0" w:space="0" w:color="auto"/>
        <w:bottom w:val="none" w:sz="0" w:space="0" w:color="auto"/>
        <w:right w:val="none" w:sz="0" w:space="0" w:color="auto"/>
      </w:divBdr>
    </w:div>
    <w:div w:id="197593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ws.henkel.at" TargetMode="External"/><Relationship Id="rId4" Type="http://schemas.openxmlformats.org/officeDocument/2006/relationships/settings" Target="settings.xml"/><Relationship Id="rId9" Type="http://schemas.openxmlformats.org/officeDocument/2006/relationships/image" Target="cid:image002.png@01D4D8EE.DF89729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2C4F-84D6-4C04-9C42-E1C0C83A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855</Words>
  <Characters>5740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6582</CharactersWithSpaces>
  <SharedDoc>false</SharedDoc>
  <HyperlinkBase/>
  <HLinks>
    <vt:vector size="24" baseType="variant">
      <vt:variant>
        <vt:i4>2031696</vt:i4>
      </vt:variant>
      <vt:variant>
        <vt:i4>6</vt:i4>
      </vt:variant>
      <vt:variant>
        <vt:i4>0</vt:i4>
      </vt:variant>
      <vt:variant>
        <vt:i4>5</vt:i4>
      </vt:variant>
      <vt:variant>
        <vt:lpwstr>https://twitter.com/HenkelPresse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6881376</vt:i4>
      </vt:variant>
      <vt:variant>
        <vt:i4>0</vt:i4>
      </vt:variant>
      <vt:variant>
        <vt:i4>0</vt:i4>
      </vt:variant>
      <vt:variant>
        <vt:i4>5</vt:i4>
      </vt:variant>
      <vt:variant>
        <vt:lpwstr>http://www.henkel.de/presse-und-medien</vt:lpwstr>
      </vt:variant>
      <vt:variant>
        <vt:lpwstr/>
      </vt:variant>
      <vt:variant>
        <vt:i4>4587557</vt:i4>
      </vt:variant>
      <vt:variant>
        <vt:i4>-1</vt:i4>
      </vt:variant>
      <vt:variant>
        <vt:i4>2081</vt:i4>
      </vt:variant>
      <vt:variant>
        <vt:i4>1</vt:i4>
      </vt:variant>
      <vt:variant>
        <vt:lpwstr>Logoleiste_5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10</cp:revision>
  <cp:lastPrinted>2019-03-13T11:45:00Z</cp:lastPrinted>
  <dcterms:created xsi:type="dcterms:W3CDTF">2019-03-05T09:51:00Z</dcterms:created>
  <dcterms:modified xsi:type="dcterms:W3CDTF">2019-03-13T11:45:00Z</dcterms:modified>
</cp:coreProperties>
</file>