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7BAA1" w14:textId="47DCD126" w:rsidR="004C4A3F" w:rsidRPr="004C4A3F" w:rsidRDefault="004C4A3F" w:rsidP="004C4A3F">
      <w:pPr>
        <w:spacing w:after="144" w:line="312" w:lineRule="atLeast"/>
        <w:jc w:val="right"/>
        <w:rPr>
          <w:rFonts w:cs="Arial"/>
          <w:noProof/>
          <w:color w:val="222222"/>
          <w:sz w:val="24"/>
          <w:lang w:val="ru-RU" w:eastAsia="ru-RU"/>
        </w:rPr>
      </w:pPr>
      <w:r w:rsidRPr="004C4A3F">
        <w:rPr>
          <w:rFonts w:cs="Arial"/>
          <w:noProof/>
          <w:color w:val="222222"/>
          <w:sz w:val="24"/>
          <w:lang w:val="ru-RU" w:eastAsia="ru-RU"/>
        </w:rPr>
        <w:t>8 апреля 2019 года</w:t>
      </w:r>
    </w:p>
    <w:p w14:paraId="7D507CFC" w14:textId="77777777" w:rsidR="004C4A3F" w:rsidRPr="004C4A3F" w:rsidRDefault="004C4A3F" w:rsidP="004C4A3F">
      <w:pPr>
        <w:spacing w:after="144" w:line="312" w:lineRule="atLeast"/>
        <w:jc w:val="right"/>
        <w:rPr>
          <w:rFonts w:cs="Arial"/>
          <w:color w:val="222222"/>
          <w:sz w:val="28"/>
          <w:lang w:val="ru-RU" w:eastAsia="ru-RU"/>
        </w:rPr>
      </w:pPr>
    </w:p>
    <w:p w14:paraId="609B3703" w14:textId="64AA7AB4" w:rsidR="004C4A3F" w:rsidRPr="004C4A3F" w:rsidRDefault="004C4A3F" w:rsidP="004C4A3F">
      <w:pPr>
        <w:spacing w:after="144" w:line="312" w:lineRule="atLeast"/>
        <w:rPr>
          <w:rFonts w:cs="Arial"/>
          <w:noProof/>
          <w:color w:val="222222"/>
          <w:sz w:val="24"/>
          <w:lang w:val="ru-RU" w:eastAsia="ru-RU"/>
        </w:rPr>
      </w:pPr>
      <w:r w:rsidRPr="004C4A3F">
        <w:rPr>
          <w:rFonts w:cs="Arial"/>
          <w:noProof/>
          <w:color w:val="222222"/>
          <w:sz w:val="24"/>
          <w:lang w:val="ru-RU" w:eastAsia="ru-RU"/>
        </w:rPr>
        <w:t xml:space="preserve">Ежегодное </w:t>
      </w:r>
      <w:r w:rsidR="00DA4EEC">
        <w:rPr>
          <w:rFonts w:cs="Arial"/>
          <w:noProof/>
          <w:color w:val="222222"/>
          <w:sz w:val="24"/>
          <w:lang w:val="ru-RU" w:eastAsia="ru-RU"/>
        </w:rPr>
        <w:t xml:space="preserve">общее 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собрание акционеров в 2019 году </w:t>
      </w:r>
    </w:p>
    <w:p w14:paraId="3D9A6B38" w14:textId="77777777" w:rsidR="004C4A3F" w:rsidRPr="004C4A3F" w:rsidRDefault="004C4A3F" w:rsidP="004C4A3F">
      <w:pPr>
        <w:spacing w:before="100" w:beforeAutospacing="1" w:after="100" w:afterAutospacing="1"/>
        <w:outlineLvl w:val="0"/>
        <w:rPr>
          <w:rFonts w:cs="Arial"/>
          <w:b/>
          <w:bCs/>
          <w:noProof/>
          <w:color w:val="E1000F"/>
          <w:kern w:val="36"/>
          <w:sz w:val="32"/>
          <w:lang w:val="ru-RU" w:eastAsia="ru-RU"/>
        </w:rPr>
      </w:pPr>
      <w:r w:rsidRPr="004C4A3F">
        <w:rPr>
          <w:rFonts w:cs="Arial"/>
          <w:b/>
          <w:bCs/>
          <w:noProof/>
          <w:color w:val="E1000F"/>
          <w:kern w:val="36"/>
          <w:sz w:val="32"/>
          <w:lang w:val="ru-RU" w:eastAsia="ru-RU"/>
        </w:rPr>
        <w:t>Курс на устойчивый прибыльный рост</w:t>
      </w:r>
    </w:p>
    <w:p w14:paraId="68102A38" w14:textId="7EA89A9A" w:rsidR="004C4A3F" w:rsidRPr="004C4A3F" w:rsidRDefault="00E312C5" w:rsidP="004C4A3F">
      <w:pPr>
        <w:numPr>
          <w:ilvl w:val="0"/>
          <w:numId w:val="14"/>
        </w:numPr>
        <w:spacing w:line="360" w:lineRule="atLeast"/>
        <w:ind w:left="0"/>
        <w:jc w:val="both"/>
        <w:rPr>
          <w:rFonts w:cs="Arial"/>
          <w:noProof/>
          <w:color w:val="222222"/>
          <w:sz w:val="24"/>
          <w:lang w:val="ru-RU" w:eastAsia="ru-RU"/>
        </w:rPr>
      </w:pPr>
      <w:r>
        <w:rPr>
          <w:rFonts w:cs="Arial"/>
          <w:b/>
          <w:bCs/>
          <w:noProof/>
          <w:color w:val="222222"/>
          <w:sz w:val="24"/>
          <w:lang w:val="ru-RU" w:eastAsia="ru-RU"/>
        </w:rPr>
        <w:t>Финансовые результаты по</w:t>
      </w:r>
      <w:r w:rsidR="004C4A3F" w:rsidRPr="004C4A3F">
        <w:rPr>
          <w:rFonts w:cs="Arial"/>
          <w:b/>
          <w:bCs/>
          <w:noProof/>
          <w:color w:val="222222"/>
          <w:sz w:val="24"/>
          <w:lang w:val="ru-RU" w:eastAsia="ru-RU"/>
        </w:rPr>
        <w:t xml:space="preserve"> 2018 год</w:t>
      </w:r>
      <w:r>
        <w:rPr>
          <w:rFonts w:cs="Arial"/>
          <w:b/>
          <w:bCs/>
          <w:noProof/>
          <w:color w:val="222222"/>
          <w:sz w:val="24"/>
          <w:lang w:val="ru-RU" w:eastAsia="ru-RU"/>
        </w:rPr>
        <w:t>у</w:t>
      </w:r>
      <w:r w:rsidR="004C4A3F" w:rsidRPr="004C4A3F">
        <w:rPr>
          <w:rFonts w:cs="Arial"/>
          <w:b/>
          <w:bCs/>
          <w:noProof/>
          <w:color w:val="222222"/>
          <w:sz w:val="24"/>
          <w:lang w:val="ru-RU" w:eastAsia="ru-RU"/>
        </w:rPr>
        <w:t xml:space="preserve"> с рекордными показателями прибыли и рентабельности </w:t>
      </w:r>
    </w:p>
    <w:p w14:paraId="4F308F3E" w14:textId="25401117" w:rsidR="004C4A3F" w:rsidRPr="004C4A3F" w:rsidRDefault="00E312C5" w:rsidP="004C4A3F">
      <w:pPr>
        <w:numPr>
          <w:ilvl w:val="0"/>
          <w:numId w:val="14"/>
        </w:numPr>
        <w:spacing w:line="360" w:lineRule="atLeast"/>
        <w:ind w:left="0"/>
        <w:jc w:val="both"/>
        <w:rPr>
          <w:rFonts w:cs="Arial"/>
          <w:b/>
          <w:bCs/>
          <w:noProof/>
          <w:color w:val="222222"/>
          <w:sz w:val="24"/>
          <w:lang w:val="ru-RU" w:eastAsia="ru-RU"/>
        </w:rPr>
      </w:pPr>
      <w:r>
        <w:rPr>
          <w:rFonts w:cs="Arial"/>
          <w:b/>
          <w:bCs/>
          <w:noProof/>
          <w:color w:val="222222"/>
          <w:sz w:val="24"/>
          <w:lang w:val="ru-RU" w:eastAsia="ru-RU"/>
        </w:rPr>
        <w:t>Предложены</w:t>
      </w:r>
      <w:r w:rsidR="004C4A3F" w:rsidRPr="004C4A3F">
        <w:rPr>
          <w:rFonts w:cs="Arial"/>
          <w:b/>
          <w:bCs/>
          <w:noProof/>
          <w:color w:val="222222"/>
          <w:sz w:val="24"/>
          <w:lang w:val="ru-RU" w:eastAsia="ru-RU"/>
        </w:rPr>
        <w:t xml:space="preserve"> рекордные дивиденды в размере 1,85 евро на привилегированную акцию (+3,4%)</w:t>
      </w:r>
    </w:p>
    <w:p w14:paraId="14F422C1" w14:textId="3E5931D6" w:rsidR="004C4A3F" w:rsidRPr="004C4A3F" w:rsidRDefault="00E312C5" w:rsidP="004C4A3F">
      <w:pPr>
        <w:numPr>
          <w:ilvl w:val="0"/>
          <w:numId w:val="14"/>
        </w:numPr>
        <w:spacing w:line="360" w:lineRule="atLeast"/>
        <w:ind w:left="0"/>
        <w:jc w:val="both"/>
        <w:rPr>
          <w:rFonts w:cs="Arial"/>
          <w:b/>
          <w:bCs/>
          <w:noProof/>
          <w:color w:val="222222"/>
          <w:sz w:val="24"/>
          <w:lang w:val="ru-RU" w:eastAsia="ru-RU"/>
        </w:rPr>
      </w:pPr>
      <w:r>
        <w:rPr>
          <w:rFonts w:cs="Arial"/>
          <w:b/>
          <w:bCs/>
          <w:noProof/>
          <w:color w:val="222222"/>
          <w:sz w:val="24"/>
          <w:lang w:val="ru-RU" w:eastAsia="ru-RU"/>
        </w:rPr>
        <w:t>Очень хороший</w:t>
      </w:r>
      <w:r w:rsidR="004C4A3F" w:rsidRPr="004C4A3F">
        <w:rPr>
          <w:rFonts w:cs="Arial"/>
          <w:b/>
          <w:bCs/>
          <w:noProof/>
          <w:color w:val="222222"/>
          <w:sz w:val="24"/>
          <w:lang w:val="ru-RU" w:eastAsia="ru-RU"/>
        </w:rPr>
        <w:t xml:space="preserve"> прогресс в реализации стратегических приоритетов </w:t>
      </w:r>
    </w:p>
    <w:p w14:paraId="74E608CC" w14:textId="7ED9C1CB" w:rsidR="004C4A3F" w:rsidRPr="004C4A3F" w:rsidRDefault="004C4A3F" w:rsidP="004C4A3F">
      <w:pPr>
        <w:numPr>
          <w:ilvl w:val="0"/>
          <w:numId w:val="14"/>
        </w:numPr>
        <w:spacing w:line="360" w:lineRule="atLeast"/>
        <w:ind w:left="0"/>
        <w:jc w:val="both"/>
        <w:rPr>
          <w:rFonts w:cs="Arial"/>
          <w:b/>
          <w:bCs/>
          <w:noProof/>
          <w:color w:val="222222"/>
          <w:sz w:val="24"/>
          <w:lang w:val="ru-RU" w:eastAsia="ru-RU"/>
        </w:rPr>
      </w:pPr>
      <w:r w:rsidRPr="004C4A3F">
        <w:rPr>
          <w:rFonts w:cs="Arial"/>
          <w:b/>
          <w:bCs/>
          <w:noProof/>
          <w:color w:val="222222"/>
          <w:sz w:val="24"/>
          <w:lang w:val="ru-RU" w:eastAsia="ru-RU"/>
        </w:rPr>
        <w:t>Инициативы, направленные на обеспечение роста компании, подчеркивают приверженность прибыльному росту</w:t>
      </w:r>
    </w:p>
    <w:p w14:paraId="37EC6D46" w14:textId="480C5B7D" w:rsidR="004C4A3F" w:rsidRPr="004C4A3F" w:rsidRDefault="00E312C5" w:rsidP="004C4A3F">
      <w:pPr>
        <w:numPr>
          <w:ilvl w:val="0"/>
          <w:numId w:val="14"/>
        </w:numPr>
        <w:spacing w:line="360" w:lineRule="atLeast"/>
        <w:ind w:left="0"/>
        <w:jc w:val="both"/>
        <w:rPr>
          <w:rFonts w:cs="Arial"/>
          <w:noProof/>
          <w:color w:val="222222"/>
          <w:lang w:val="ru-RU" w:eastAsia="ru-RU"/>
        </w:rPr>
      </w:pPr>
      <w:r>
        <w:rPr>
          <w:rFonts w:cs="Arial"/>
          <w:b/>
          <w:bCs/>
          <w:noProof/>
          <w:color w:val="222222"/>
          <w:sz w:val="24"/>
          <w:lang w:val="ru-RU" w:eastAsia="ru-RU"/>
        </w:rPr>
        <w:t>П</w:t>
      </w:r>
      <w:r w:rsidR="004C4A3F" w:rsidRPr="004C4A3F">
        <w:rPr>
          <w:rFonts w:cs="Arial"/>
          <w:b/>
          <w:bCs/>
          <w:noProof/>
          <w:color w:val="222222"/>
          <w:sz w:val="24"/>
          <w:lang w:val="ru-RU" w:eastAsia="ru-RU"/>
        </w:rPr>
        <w:t>одтвержд</w:t>
      </w:r>
      <w:r>
        <w:rPr>
          <w:rFonts w:cs="Arial"/>
          <w:b/>
          <w:bCs/>
          <w:noProof/>
          <w:color w:val="222222"/>
          <w:sz w:val="24"/>
          <w:lang w:val="ru-RU" w:eastAsia="ru-RU"/>
        </w:rPr>
        <w:t>ен</w:t>
      </w:r>
      <w:r w:rsidR="004C4A3F" w:rsidRPr="004C4A3F">
        <w:rPr>
          <w:rFonts w:cs="Arial"/>
          <w:b/>
          <w:bCs/>
          <w:noProof/>
          <w:color w:val="222222"/>
          <w:sz w:val="24"/>
          <w:lang w:val="ru-RU" w:eastAsia="ru-RU"/>
        </w:rPr>
        <w:t xml:space="preserve"> прогноз на весь 2019 год </w:t>
      </w:r>
    </w:p>
    <w:p w14:paraId="0428F751" w14:textId="77777777" w:rsidR="004C4A3F" w:rsidRPr="004C4A3F" w:rsidRDefault="004C4A3F" w:rsidP="004C4A3F">
      <w:pPr>
        <w:spacing w:line="360" w:lineRule="atLeast"/>
        <w:jc w:val="both"/>
        <w:rPr>
          <w:rFonts w:cs="Arial"/>
          <w:noProof/>
          <w:color w:val="222222"/>
          <w:sz w:val="24"/>
          <w:lang w:val="ru-RU" w:eastAsia="ru-RU"/>
        </w:rPr>
      </w:pPr>
    </w:p>
    <w:p w14:paraId="32A48C95" w14:textId="75981E8A" w:rsidR="004C4A3F" w:rsidRPr="004C4A3F" w:rsidRDefault="004C4A3F" w:rsidP="004C4A3F">
      <w:pPr>
        <w:spacing w:line="360" w:lineRule="atLeast"/>
        <w:jc w:val="both"/>
        <w:rPr>
          <w:rFonts w:cs="Arial"/>
          <w:noProof/>
          <w:color w:val="222222"/>
          <w:sz w:val="24"/>
          <w:lang w:val="ru-RU" w:eastAsia="ru-RU"/>
        </w:rPr>
      </w:pPr>
      <w:r w:rsidRPr="004C4A3F">
        <w:rPr>
          <w:rFonts w:cs="Arial"/>
          <w:noProof/>
          <w:color w:val="222222"/>
          <w:sz w:val="24"/>
          <w:lang w:val="ru-RU" w:eastAsia="ru-RU"/>
        </w:rPr>
        <w:t xml:space="preserve">Сегодня на Ежегодном </w:t>
      </w:r>
      <w:r w:rsidR="007A4719">
        <w:rPr>
          <w:rFonts w:cs="Arial"/>
          <w:noProof/>
          <w:color w:val="222222"/>
          <w:sz w:val="24"/>
          <w:lang w:val="ru-RU" w:eastAsia="ru-RU"/>
        </w:rPr>
        <w:t xml:space="preserve">общем 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собрании акционеров </w:t>
      </w:r>
      <w:bookmarkStart w:id="0" w:name="_Hlk5698040"/>
      <w:r w:rsidRPr="004C4A3F">
        <w:rPr>
          <w:rFonts w:cs="Arial"/>
          <w:noProof/>
          <w:color w:val="222222"/>
          <w:sz w:val="24"/>
          <w:lang w:val="ru-RU" w:eastAsia="ru-RU"/>
        </w:rPr>
        <w:t xml:space="preserve">главный исполнительный директор Henkel Ханс Ван Байлен (Hans Van Bylen) </w:t>
      </w:r>
      <w:bookmarkEnd w:id="0"/>
      <w:r w:rsidR="00DA4EEC">
        <w:rPr>
          <w:rFonts w:cs="Arial"/>
          <w:noProof/>
          <w:color w:val="222222"/>
          <w:sz w:val="24"/>
          <w:lang w:val="ru-RU" w:eastAsia="ru-RU"/>
        </w:rPr>
        <w:t>представил</w:t>
      </w:r>
      <w:r w:rsidR="00DA4EEC" w:rsidRPr="004C4A3F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="00E312C5">
        <w:rPr>
          <w:rFonts w:cs="Arial"/>
          <w:b/>
          <w:bCs/>
          <w:noProof/>
          <w:color w:val="222222"/>
          <w:sz w:val="24"/>
          <w:lang w:val="ru-RU" w:eastAsia="ru-RU"/>
        </w:rPr>
        <w:t>основные</w:t>
      </w:r>
      <w:r w:rsidRPr="004C4A3F">
        <w:rPr>
          <w:rFonts w:cs="Arial"/>
          <w:b/>
          <w:bCs/>
          <w:noProof/>
          <w:color w:val="222222"/>
          <w:sz w:val="24"/>
          <w:lang w:val="ru-RU" w:eastAsia="ru-RU"/>
        </w:rPr>
        <w:t xml:space="preserve"> достижения Henkel в 2018 финансовом году</w:t>
      </w:r>
      <w:r w:rsidRPr="004C4A3F">
        <w:rPr>
          <w:rFonts w:cs="Arial"/>
          <w:noProof/>
          <w:color w:val="222222"/>
          <w:sz w:val="24"/>
          <w:lang w:val="ru-RU" w:eastAsia="ru-RU"/>
        </w:rPr>
        <w:t> и</w:t>
      </w:r>
      <w:r w:rsidR="00E312C5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Pr="004C4A3F">
        <w:rPr>
          <w:rFonts w:cs="Arial"/>
          <w:b/>
          <w:bCs/>
          <w:noProof/>
          <w:color w:val="222222"/>
          <w:sz w:val="24"/>
          <w:lang w:val="ru-RU" w:eastAsia="ru-RU"/>
        </w:rPr>
        <w:t>прогресс в реализации стратегических приоритетов</w:t>
      </w:r>
      <w:r w:rsidR="00E312C5">
        <w:rPr>
          <w:rFonts w:cs="Arial"/>
          <w:b/>
          <w:bCs/>
          <w:noProof/>
          <w:color w:val="222222"/>
          <w:sz w:val="24"/>
          <w:lang w:val="ru-RU" w:eastAsia="ru-RU"/>
        </w:rPr>
        <w:t xml:space="preserve"> компании</w:t>
      </w:r>
      <w:r w:rsidRPr="004C4A3F">
        <w:rPr>
          <w:rFonts w:cs="Arial"/>
          <w:noProof/>
          <w:color w:val="222222"/>
          <w:sz w:val="24"/>
          <w:lang w:val="ru-RU" w:eastAsia="ru-RU"/>
        </w:rPr>
        <w:t>. Более того, он подробн</w:t>
      </w:r>
      <w:r w:rsidR="00E87C04">
        <w:rPr>
          <w:rFonts w:cs="Arial"/>
          <w:noProof/>
          <w:color w:val="222222"/>
          <w:sz w:val="24"/>
          <w:lang w:val="ru-RU" w:eastAsia="ru-RU"/>
        </w:rPr>
        <w:t>о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 остановился на </w:t>
      </w:r>
      <w:r w:rsidRPr="004C4A3F">
        <w:rPr>
          <w:rFonts w:cs="Arial"/>
          <w:b/>
          <w:bCs/>
          <w:noProof/>
          <w:color w:val="222222"/>
          <w:sz w:val="24"/>
          <w:lang w:val="ru-RU" w:eastAsia="ru-RU"/>
        </w:rPr>
        <w:t>инициативах, направленных на обеспечение роста</w:t>
      </w:r>
      <w:r w:rsidR="00E87C04">
        <w:rPr>
          <w:rFonts w:cs="Arial"/>
          <w:b/>
          <w:bCs/>
          <w:noProof/>
          <w:color w:val="222222"/>
          <w:sz w:val="24"/>
          <w:lang w:val="ru-RU" w:eastAsia="ru-RU"/>
        </w:rPr>
        <w:t xml:space="preserve"> компании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, которые были объявлены в начале года. </w:t>
      </w:r>
      <w:r w:rsidR="00E87C04">
        <w:rPr>
          <w:rFonts w:cs="Arial"/>
          <w:noProof/>
          <w:color w:val="222222"/>
          <w:sz w:val="24"/>
          <w:lang w:val="ru-RU" w:eastAsia="ru-RU"/>
        </w:rPr>
        <w:t>Основываясь на хороших</w:t>
      </w:r>
      <w:r w:rsidR="00E87C04" w:rsidRPr="004C4A3F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Pr="004C4A3F">
        <w:rPr>
          <w:rFonts w:cs="Arial"/>
          <w:noProof/>
          <w:color w:val="222222"/>
          <w:sz w:val="24"/>
          <w:lang w:val="ru-RU" w:eastAsia="ru-RU"/>
        </w:rPr>
        <w:t>показате</w:t>
      </w:r>
      <w:r w:rsidR="00E87C04">
        <w:rPr>
          <w:rFonts w:cs="Arial"/>
          <w:noProof/>
          <w:color w:val="222222"/>
          <w:sz w:val="24"/>
          <w:lang w:val="ru-RU" w:eastAsia="ru-RU"/>
        </w:rPr>
        <w:t>лях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 бизнеса в 2018 финансовом году, Ханс Ван Байлен объявил о выплате 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 xml:space="preserve">самых </w:t>
      </w:r>
      <w:r w:rsidR="00E87C04">
        <w:rPr>
          <w:rFonts w:cs="Arial"/>
          <w:b/>
          <w:noProof/>
          <w:color w:val="222222"/>
          <w:sz w:val="24"/>
          <w:lang w:val="ru-RU" w:eastAsia="ru-RU"/>
        </w:rPr>
        <w:t xml:space="preserve">высоких 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>дивидендов за всю историю компании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. </w:t>
      </w:r>
      <w:r w:rsidR="005556B6">
        <w:rPr>
          <w:rFonts w:cs="Arial"/>
          <w:noProof/>
          <w:color w:val="222222"/>
          <w:sz w:val="24"/>
          <w:lang w:val="ru-RU" w:eastAsia="ru-RU"/>
        </w:rPr>
        <w:t>О</w:t>
      </w:r>
      <w:r w:rsidRPr="004C4A3F">
        <w:rPr>
          <w:rFonts w:cs="Arial"/>
          <w:noProof/>
          <w:color w:val="222222"/>
          <w:sz w:val="24"/>
          <w:lang w:val="ru-RU" w:eastAsia="ru-RU"/>
        </w:rPr>
        <w:t>н</w:t>
      </w:r>
      <w:r w:rsidR="005556B6">
        <w:rPr>
          <w:rFonts w:cs="Arial"/>
          <w:noProof/>
          <w:color w:val="222222"/>
          <w:sz w:val="24"/>
          <w:lang w:val="ru-RU" w:eastAsia="ru-RU"/>
        </w:rPr>
        <w:t xml:space="preserve"> также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 xml:space="preserve">подтвердил прогноз компании на текущий </w:t>
      </w:r>
      <w:r w:rsidR="005556B6">
        <w:rPr>
          <w:rFonts w:cs="Arial"/>
          <w:b/>
          <w:noProof/>
          <w:color w:val="222222"/>
          <w:sz w:val="24"/>
          <w:lang w:val="ru-RU" w:eastAsia="ru-RU"/>
        </w:rPr>
        <w:t xml:space="preserve">2019 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>финансовый год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. </w:t>
      </w:r>
    </w:p>
    <w:p w14:paraId="6DB205C5" w14:textId="77777777" w:rsidR="004C4A3F" w:rsidRPr="004C4A3F" w:rsidRDefault="004C4A3F" w:rsidP="004C4A3F">
      <w:pPr>
        <w:spacing w:line="360" w:lineRule="atLeast"/>
        <w:jc w:val="both"/>
        <w:rPr>
          <w:rFonts w:cs="Arial"/>
          <w:noProof/>
          <w:color w:val="222222"/>
          <w:sz w:val="24"/>
          <w:lang w:val="ru-RU" w:eastAsia="ru-RU"/>
        </w:rPr>
      </w:pPr>
    </w:p>
    <w:p w14:paraId="61944802" w14:textId="4BD39AB8" w:rsidR="004C4A3F" w:rsidRPr="004C4A3F" w:rsidRDefault="004C4A3F" w:rsidP="004C4A3F">
      <w:pPr>
        <w:spacing w:line="360" w:lineRule="atLeast"/>
        <w:jc w:val="both"/>
        <w:rPr>
          <w:rFonts w:cs="Arial"/>
          <w:noProof/>
          <w:color w:val="222222"/>
          <w:lang w:val="ru-RU" w:eastAsia="ru-RU"/>
        </w:rPr>
      </w:pPr>
      <w:r w:rsidRPr="004C4A3F">
        <w:rPr>
          <w:rFonts w:cs="Arial"/>
          <w:noProof/>
          <w:color w:val="222222"/>
          <w:sz w:val="24"/>
          <w:lang w:val="ru-RU" w:eastAsia="ru-RU"/>
        </w:rPr>
        <w:t>«Henkel</w:t>
      </w:r>
      <w:r w:rsidR="005556B6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>в финансовом отношении очень благополучна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. В 2018 году мы продолжили </w:t>
      </w:r>
      <w:r w:rsidR="005556B6">
        <w:rPr>
          <w:rFonts w:cs="Arial"/>
          <w:noProof/>
          <w:color w:val="222222"/>
          <w:sz w:val="24"/>
          <w:lang w:val="ru-RU" w:eastAsia="ru-RU"/>
        </w:rPr>
        <w:t>обеспечивать</w:t>
      </w:r>
      <w:r w:rsidR="005556B6" w:rsidRPr="004C4A3F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>прибыльн</w:t>
      </w:r>
      <w:r w:rsidR="005556B6">
        <w:rPr>
          <w:rFonts w:cs="Arial"/>
          <w:b/>
          <w:noProof/>
          <w:color w:val="222222"/>
          <w:sz w:val="24"/>
          <w:lang w:val="ru-RU" w:eastAsia="ru-RU"/>
        </w:rPr>
        <w:t>ый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 xml:space="preserve"> рост</w:t>
      </w:r>
      <w:r w:rsidR="005556B6">
        <w:rPr>
          <w:rFonts w:cs="Arial"/>
          <w:b/>
          <w:noProof/>
          <w:color w:val="222222"/>
          <w:sz w:val="24"/>
          <w:lang w:val="ru-RU" w:eastAsia="ru-RU"/>
        </w:rPr>
        <w:t xml:space="preserve"> </w:t>
      </w:r>
      <w:r w:rsidR="005556B6" w:rsidRPr="00D137B1">
        <w:rPr>
          <w:rFonts w:cs="Arial"/>
          <w:noProof/>
          <w:color w:val="222222"/>
          <w:sz w:val="24"/>
          <w:lang w:val="ru-RU" w:eastAsia="ru-RU"/>
        </w:rPr>
        <w:t>компании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. Мы достигли хорошего органического роста, зафиксировав 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 xml:space="preserve">новые </w:t>
      </w:r>
      <w:r w:rsidR="005556B6">
        <w:rPr>
          <w:rFonts w:cs="Arial"/>
          <w:b/>
          <w:noProof/>
          <w:color w:val="222222"/>
          <w:sz w:val="24"/>
          <w:lang w:val="ru-RU" w:eastAsia="ru-RU"/>
        </w:rPr>
        <w:t>максимумы в</w:t>
      </w:r>
      <w:r w:rsidR="005556B6" w:rsidRPr="004C4A3F">
        <w:rPr>
          <w:rFonts w:cs="Arial"/>
          <w:b/>
          <w:noProof/>
          <w:color w:val="222222"/>
          <w:sz w:val="24"/>
          <w:lang w:val="ru-RU" w:eastAsia="ru-RU"/>
        </w:rPr>
        <w:t xml:space="preserve"> 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 xml:space="preserve">прибыли и </w:t>
      </w:r>
      <w:r w:rsidR="007A4719">
        <w:rPr>
          <w:rFonts w:cs="Arial"/>
          <w:b/>
          <w:noProof/>
          <w:color w:val="222222"/>
          <w:sz w:val="24"/>
          <w:lang w:val="ru-RU" w:eastAsia="ru-RU"/>
        </w:rPr>
        <w:t>рентабельности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. Именно поэтому мы предложили Ежегодному общему собранию 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>рекордные дивиденды в размере 1,85 евро на привилегированную акцию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, – </w:t>
      </w:r>
      <w:r w:rsidR="007A4719">
        <w:rPr>
          <w:rFonts w:cs="Arial"/>
          <w:noProof/>
          <w:color w:val="222222"/>
          <w:sz w:val="24"/>
          <w:lang w:val="ru-RU" w:eastAsia="ru-RU"/>
        </w:rPr>
        <w:t>отметил</w:t>
      </w:r>
      <w:r w:rsidR="007A4719" w:rsidRPr="004C4A3F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Ханс Ван Байлен. – Это </w:t>
      </w:r>
      <w:r w:rsidR="002247F7">
        <w:rPr>
          <w:rFonts w:cs="Arial"/>
          <w:noProof/>
          <w:color w:val="222222"/>
          <w:sz w:val="24"/>
          <w:lang w:val="ru-RU" w:eastAsia="ru-RU"/>
        </w:rPr>
        <w:t xml:space="preserve">результат работы команды, которая составляет </w:t>
      </w:r>
      <w:r w:rsidR="002247F7">
        <w:rPr>
          <w:rFonts w:cs="Arial"/>
          <w:b/>
          <w:noProof/>
          <w:color w:val="222222"/>
          <w:sz w:val="24"/>
          <w:lang w:val="ru-RU" w:eastAsia="ru-RU"/>
        </w:rPr>
        <w:t>около</w:t>
      </w:r>
      <w:r w:rsidR="002247F7" w:rsidRPr="004C4A3F">
        <w:rPr>
          <w:rFonts w:cs="Arial"/>
          <w:b/>
          <w:noProof/>
          <w:color w:val="222222"/>
          <w:sz w:val="24"/>
          <w:lang w:val="ru-RU" w:eastAsia="ru-RU"/>
        </w:rPr>
        <w:t xml:space="preserve"> 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>53 000 наших сотрудников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. Их </w:t>
      </w:r>
      <w:r w:rsidR="002247F7">
        <w:rPr>
          <w:rFonts w:cs="Arial"/>
          <w:noProof/>
          <w:color w:val="222222"/>
          <w:sz w:val="24"/>
          <w:lang w:val="ru-RU" w:eastAsia="ru-RU"/>
        </w:rPr>
        <w:t>приверженность компании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, предпринимательский дух и ориентированность </w:t>
      </w:r>
      <w:r w:rsidR="002247F7">
        <w:rPr>
          <w:rFonts w:cs="Arial"/>
          <w:noProof/>
          <w:color w:val="222222"/>
          <w:sz w:val="24"/>
          <w:lang w:val="ru-RU" w:eastAsia="ru-RU"/>
        </w:rPr>
        <w:t xml:space="preserve">на клиента 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стали основой для </w:t>
      </w:r>
      <w:r w:rsidRPr="004C4A3F">
        <w:rPr>
          <w:rFonts w:cs="Arial"/>
          <w:noProof/>
          <w:color w:val="222222"/>
          <w:sz w:val="24"/>
          <w:lang w:val="ru-RU" w:eastAsia="ru-RU"/>
        </w:rPr>
        <w:lastRenderedPageBreak/>
        <w:t xml:space="preserve">успешного развития нашей компании в 2018 году. </w:t>
      </w:r>
      <w:r w:rsidR="002247F7">
        <w:rPr>
          <w:rFonts w:cs="Arial"/>
          <w:noProof/>
          <w:color w:val="222222"/>
          <w:sz w:val="24"/>
          <w:lang w:val="ru-RU" w:eastAsia="ru-RU"/>
        </w:rPr>
        <w:t>Поэтому о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т имени всего Совета </w:t>
      </w:r>
      <w:r w:rsidR="007A4719">
        <w:rPr>
          <w:rFonts w:cs="Arial"/>
          <w:noProof/>
          <w:color w:val="222222"/>
          <w:sz w:val="24"/>
          <w:lang w:val="ru-RU" w:eastAsia="ru-RU"/>
        </w:rPr>
        <w:t>директоров</w:t>
      </w:r>
      <w:r w:rsidR="007A4719" w:rsidRPr="004C4A3F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я бы хотел выразить </w:t>
      </w:r>
      <w:r w:rsidR="002247F7">
        <w:rPr>
          <w:rFonts w:cs="Arial"/>
          <w:noProof/>
          <w:color w:val="222222"/>
          <w:sz w:val="24"/>
          <w:lang w:val="ru-RU" w:eastAsia="ru-RU"/>
        </w:rPr>
        <w:t>свою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 благодарность и признательность </w:t>
      </w:r>
      <w:r w:rsidR="002247F7">
        <w:rPr>
          <w:rFonts w:cs="Arial"/>
          <w:noProof/>
          <w:color w:val="222222"/>
          <w:sz w:val="24"/>
          <w:lang w:val="ru-RU" w:eastAsia="ru-RU"/>
        </w:rPr>
        <w:t xml:space="preserve">нашим 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сотрудникам». </w:t>
      </w:r>
    </w:p>
    <w:p w14:paraId="109B4EDE" w14:textId="77777777" w:rsidR="004C4A3F" w:rsidRPr="004C4A3F" w:rsidRDefault="004C4A3F" w:rsidP="004C4A3F">
      <w:pPr>
        <w:spacing w:line="360" w:lineRule="atLeast"/>
        <w:jc w:val="both"/>
        <w:rPr>
          <w:rFonts w:cs="Arial"/>
          <w:noProof/>
          <w:color w:val="222222"/>
          <w:sz w:val="24"/>
          <w:lang w:val="ru-RU" w:eastAsia="ru-RU"/>
        </w:rPr>
      </w:pPr>
    </w:p>
    <w:p w14:paraId="312D61D5" w14:textId="645060BD" w:rsidR="004C4A3F" w:rsidRDefault="004C4A3F" w:rsidP="004C4A3F">
      <w:pPr>
        <w:spacing w:line="360" w:lineRule="atLeast"/>
        <w:jc w:val="both"/>
        <w:rPr>
          <w:rFonts w:cs="Arial"/>
          <w:bCs/>
          <w:noProof/>
          <w:color w:val="222222"/>
          <w:sz w:val="24"/>
          <w:lang w:val="ru-RU" w:eastAsia="ru-RU"/>
        </w:rPr>
      </w:pPr>
      <w:bookmarkStart w:id="1" w:name="_Hlk5697991"/>
      <w:r w:rsidRPr="004C4A3F">
        <w:rPr>
          <w:rFonts w:cs="Arial"/>
          <w:b/>
          <w:noProof/>
          <w:color w:val="222222"/>
          <w:sz w:val="24"/>
          <w:lang w:val="ru-RU" w:eastAsia="ru-RU"/>
        </w:rPr>
        <w:t>Симона Бажель-Тра (</w:t>
      </w:r>
      <w:r w:rsidR="007A4719">
        <w:rPr>
          <w:rFonts w:cs="Arial"/>
          <w:b/>
          <w:noProof/>
          <w:color w:val="222222"/>
          <w:sz w:val="24"/>
          <w:lang w:val="en-US" w:eastAsia="ru-RU"/>
        </w:rPr>
        <w:t>Dr</w:t>
      </w:r>
      <w:r w:rsidR="007A4719" w:rsidRPr="00D137B1">
        <w:rPr>
          <w:rFonts w:cs="Arial"/>
          <w:b/>
          <w:noProof/>
          <w:color w:val="222222"/>
          <w:sz w:val="24"/>
          <w:lang w:val="ru-RU" w:eastAsia="ru-RU"/>
        </w:rPr>
        <w:t xml:space="preserve">. </w:t>
      </w:r>
      <w:r w:rsidRPr="004C4A3F">
        <w:rPr>
          <w:rFonts w:cs="Arial"/>
          <w:b/>
          <w:bCs/>
          <w:noProof/>
          <w:color w:val="222222"/>
          <w:sz w:val="24"/>
          <w:lang w:val="ru-RU" w:eastAsia="ru-RU"/>
        </w:rPr>
        <w:t>Simone Bagel-Trah)</w:t>
      </w:r>
      <w:r w:rsidRPr="004C4A3F">
        <w:rPr>
          <w:rFonts w:cs="Arial"/>
          <w:bCs/>
          <w:noProof/>
          <w:color w:val="222222"/>
          <w:sz w:val="24"/>
          <w:lang w:val="ru-RU" w:eastAsia="ru-RU"/>
        </w:rPr>
        <w:t>, председатель Комитета акционеров и Наблюдательного совета Henkel</w:t>
      </w:r>
      <w:bookmarkEnd w:id="1"/>
      <w:r w:rsidRPr="004C4A3F">
        <w:rPr>
          <w:rFonts w:cs="Arial"/>
          <w:bCs/>
          <w:noProof/>
          <w:color w:val="222222"/>
          <w:sz w:val="24"/>
          <w:lang w:val="ru-RU" w:eastAsia="ru-RU"/>
        </w:rPr>
        <w:t xml:space="preserve">, поблагодарила Совет директоров компании и всех сотрудников Henkel за </w:t>
      </w:r>
      <w:r w:rsidR="002247F7">
        <w:rPr>
          <w:rFonts w:cs="Arial"/>
          <w:bCs/>
          <w:noProof/>
          <w:color w:val="222222"/>
          <w:sz w:val="24"/>
          <w:lang w:val="ru-RU" w:eastAsia="ru-RU"/>
        </w:rPr>
        <w:t>большую приверженность</w:t>
      </w:r>
      <w:r w:rsidRPr="004C4A3F">
        <w:rPr>
          <w:rFonts w:cs="Arial"/>
          <w:bCs/>
          <w:noProof/>
          <w:color w:val="222222"/>
          <w:sz w:val="24"/>
          <w:lang w:val="ru-RU" w:eastAsia="ru-RU"/>
        </w:rPr>
        <w:t xml:space="preserve"> компании в 2018 финансово</w:t>
      </w:r>
      <w:r w:rsidR="002247F7">
        <w:rPr>
          <w:rFonts w:cs="Arial"/>
          <w:bCs/>
          <w:noProof/>
          <w:color w:val="222222"/>
          <w:sz w:val="24"/>
          <w:lang w:val="ru-RU" w:eastAsia="ru-RU"/>
        </w:rPr>
        <w:t>м</w:t>
      </w:r>
      <w:r w:rsidRPr="004C4A3F">
        <w:rPr>
          <w:rFonts w:cs="Arial"/>
          <w:bCs/>
          <w:noProof/>
          <w:color w:val="222222"/>
          <w:sz w:val="24"/>
          <w:lang w:val="ru-RU" w:eastAsia="ru-RU"/>
        </w:rPr>
        <w:t xml:space="preserve"> год</w:t>
      </w:r>
      <w:r w:rsidR="002247F7">
        <w:rPr>
          <w:rFonts w:cs="Arial"/>
          <w:bCs/>
          <w:noProof/>
          <w:color w:val="222222"/>
          <w:sz w:val="24"/>
          <w:lang w:val="ru-RU" w:eastAsia="ru-RU"/>
        </w:rPr>
        <w:t>у</w:t>
      </w:r>
      <w:r w:rsidRPr="004C4A3F">
        <w:rPr>
          <w:rFonts w:cs="Arial"/>
          <w:bCs/>
          <w:noProof/>
          <w:color w:val="222222"/>
          <w:sz w:val="24"/>
          <w:lang w:val="ru-RU" w:eastAsia="ru-RU"/>
        </w:rPr>
        <w:t xml:space="preserve">. </w:t>
      </w:r>
    </w:p>
    <w:p w14:paraId="7219B1F9" w14:textId="77777777" w:rsidR="002247F7" w:rsidRPr="004C4A3F" w:rsidRDefault="002247F7" w:rsidP="004C4A3F">
      <w:pPr>
        <w:spacing w:line="360" w:lineRule="atLeast"/>
        <w:jc w:val="both"/>
        <w:rPr>
          <w:rFonts w:cs="Arial"/>
          <w:noProof/>
          <w:color w:val="222222"/>
          <w:sz w:val="24"/>
          <w:lang w:val="ru-RU" w:eastAsia="ru-RU"/>
        </w:rPr>
      </w:pPr>
    </w:p>
    <w:p w14:paraId="350EF149" w14:textId="1C53702C" w:rsidR="004C4A3F" w:rsidRPr="004C4A3F" w:rsidRDefault="004C4A3F" w:rsidP="004C4A3F">
      <w:pPr>
        <w:spacing w:line="360" w:lineRule="atLeast"/>
        <w:jc w:val="both"/>
        <w:rPr>
          <w:rFonts w:cs="Arial"/>
          <w:noProof/>
          <w:color w:val="222222"/>
          <w:sz w:val="24"/>
          <w:lang w:val="ru-RU" w:eastAsia="ru-RU"/>
        </w:rPr>
      </w:pPr>
      <w:r w:rsidRPr="004C4A3F">
        <w:rPr>
          <w:rFonts w:cs="Arial"/>
          <w:noProof/>
          <w:color w:val="222222"/>
          <w:sz w:val="24"/>
          <w:lang w:val="ru-RU" w:eastAsia="ru-RU"/>
        </w:rPr>
        <w:t xml:space="preserve">Ханс Ван Байлен и Симона Бажель-Тра также 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>поблагодарили Катрин Менгес (</w:t>
      </w:r>
      <w:r w:rsidRPr="004C4A3F">
        <w:rPr>
          <w:rFonts w:cs="Arial"/>
          <w:b/>
          <w:bCs/>
          <w:noProof/>
          <w:color w:val="222222"/>
          <w:sz w:val="24"/>
          <w:lang w:val="ru-RU" w:eastAsia="ru-RU"/>
        </w:rPr>
        <w:t>Kathrin Menges)</w:t>
      </w:r>
      <w:r w:rsidRPr="004C4A3F">
        <w:rPr>
          <w:rFonts w:cs="Arial"/>
          <w:noProof/>
          <w:color w:val="222222"/>
          <w:sz w:val="24"/>
          <w:lang w:val="ru-RU" w:eastAsia="ru-RU"/>
        </w:rPr>
        <w:t> за ее вклад в развитие компании. Она работала в Henkel 20 лет и являлась членом Совета директоров Henkel с 2011 года</w:t>
      </w:r>
      <w:r w:rsidR="00D8515C">
        <w:rPr>
          <w:rFonts w:cs="Arial"/>
          <w:noProof/>
          <w:color w:val="222222"/>
          <w:sz w:val="24"/>
          <w:lang w:val="ru-RU" w:eastAsia="ru-RU"/>
        </w:rPr>
        <w:t>.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="00D8515C" w:rsidRPr="00D8515C">
        <w:rPr>
          <w:rFonts w:cs="Arial"/>
          <w:noProof/>
          <w:color w:val="222222"/>
          <w:sz w:val="24"/>
          <w:lang w:val="ru-RU" w:eastAsia="ru-RU"/>
        </w:rPr>
        <w:t xml:space="preserve">Катрин Менгес 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отвечала за </w:t>
      </w:r>
      <w:r w:rsidR="008B5478" w:rsidRPr="008B5478">
        <w:rPr>
          <w:rFonts w:cs="Arial"/>
          <w:noProof/>
          <w:color w:val="222222"/>
          <w:sz w:val="24"/>
          <w:lang w:val="ru-RU" w:eastAsia="ru-RU"/>
        </w:rPr>
        <w:t>управление персоналом</w:t>
      </w:r>
      <w:r w:rsidR="008B5478">
        <w:rPr>
          <w:rFonts w:cs="Arial"/>
          <w:noProof/>
          <w:color w:val="222222"/>
          <w:sz w:val="24"/>
          <w:lang w:val="ru-RU" w:eastAsia="ru-RU"/>
        </w:rPr>
        <w:t xml:space="preserve">, </w:t>
      </w:r>
      <w:r w:rsidR="008B5478" w:rsidRPr="008B5478">
        <w:rPr>
          <w:rFonts w:cs="Arial"/>
          <w:noProof/>
          <w:color w:val="222222"/>
          <w:sz w:val="24"/>
          <w:lang w:val="ru-RU" w:eastAsia="ru-RU"/>
        </w:rPr>
        <w:t xml:space="preserve">инфраструктурные подразделения 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и </w:t>
      </w:r>
      <w:r w:rsidR="00D8515C">
        <w:rPr>
          <w:rFonts w:cs="Arial"/>
          <w:noProof/>
          <w:color w:val="222222"/>
          <w:sz w:val="24"/>
          <w:lang w:val="ru-RU" w:eastAsia="ru-RU"/>
        </w:rPr>
        <w:t xml:space="preserve">за </w:t>
      </w:r>
      <w:r w:rsidRPr="004C4A3F">
        <w:rPr>
          <w:rFonts w:cs="Arial"/>
          <w:noProof/>
          <w:color w:val="222222"/>
          <w:sz w:val="24"/>
          <w:lang w:val="ru-RU" w:eastAsia="ru-RU"/>
        </w:rPr>
        <w:t>устойчиво</w:t>
      </w:r>
      <w:r w:rsidR="00D8515C">
        <w:rPr>
          <w:rFonts w:cs="Arial"/>
          <w:noProof/>
          <w:color w:val="222222"/>
          <w:sz w:val="24"/>
          <w:lang w:val="ru-RU" w:eastAsia="ru-RU"/>
        </w:rPr>
        <w:t>е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 развити</w:t>
      </w:r>
      <w:r w:rsidR="00D8515C">
        <w:rPr>
          <w:rFonts w:cs="Arial"/>
          <w:noProof/>
          <w:color w:val="222222"/>
          <w:sz w:val="24"/>
          <w:lang w:val="ru-RU" w:eastAsia="ru-RU"/>
        </w:rPr>
        <w:t>е</w:t>
      </w:r>
      <w:r w:rsidR="00D8515C" w:rsidRPr="00D8515C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="00D8515C" w:rsidRPr="008B5478">
        <w:rPr>
          <w:rFonts w:cs="Arial"/>
          <w:noProof/>
          <w:color w:val="222222"/>
          <w:sz w:val="24"/>
          <w:lang w:val="ru-RU" w:eastAsia="ru-RU"/>
        </w:rPr>
        <w:t>компании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. С 9 апреля 2019 </w:t>
      </w:r>
      <w:r w:rsidR="00D8515C">
        <w:rPr>
          <w:rFonts w:cs="Arial"/>
          <w:noProof/>
          <w:color w:val="222222"/>
          <w:sz w:val="24"/>
          <w:lang w:val="ru-RU" w:eastAsia="ru-RU"/>
        </w:rPr>
        <w:t xml:space="preserve">года </w:t>
      </w:r>
      <w:r w:rsidR="008B5478" w:rsidRPr="004C4A3F">
        <w:rPr>
          <w:rFonts w:cs="Arial"/>
          <w:b/>
          <w:noProof/>
          <w:color w:val="222222"/>
          <w:sz w:val="24"/>
          <w:lang w:val="ru-RU" w:eastAsia="ru-RU"/>
        </w:rPr>
        <w:t xml:space="preserve">Сильви Николь </w:t>
      </w:r>
      <w:r w:rsidR="008B5478">
        <w:rPr>
          <w:rFonts w:cs="Arial"/>
          <w:b/>
          <w:noProof/>
          <w:color w:val="222222"/>
          <w:sz w:val="24"/>
          <w:lang w:val="ru-RU" w:eastAsia="ru-RU"/>
        </w:rPr>
        <w:t xml:space="preserve">сменит 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 xml:space="preserve">Катрин Менгес </w:t>
      </w:r>
      <w:r w:rsidR="008B5478">
        <w:rPr>
          <w:rFonts w:cs="Arial"/>
          <w:b/>
          <w:noProof/>
          <w:color w:val="222222"/>
          <w:sz w:val="24"/>
          <w:lang w:val="ru-RU" w:eastAsia="ru-RU"/>
        </w:rPr>
        <w:t xml:space="preserve">на ее позиции 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>в Совете директоров.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 </w:t>
      </w:r>
    </w:p>
    <w:p w14:paraId="194B4D3F" w14:textId="77777777" w:rsidR="004C4A3F" w:rsidRPr="004C4A3F" w:rsidRDefault="004C4A3F" w:rsidP="004C4A3F">
      <w:pPr>
        <w:spacing w:after="156"/>
        <w:jc w:val="both"/>
        <w:outlineLvl w:val="1"/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</w:pPr>
    </w:p>
    <w:p w14:paraId="78DF278D" w14:textId="39C29E02" w:rsidR="004C4A3F" w:rsidRPr="004C4A3F" w:rsidRDefault="00D8515C" w:rsidP="004C4A3F">
      <w:pPr>
        <w:spacing w:after="156"/>
        <w:jc w:val="both"/>
        <w:outlineLvl w:val="1"/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</w:pPr>
      <w:r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  <w:t>Д</w:t>
      </w:r>
      <w:r w:rsidR="004C4A3F" w:rsidRPr="004C4A3F"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  <w:t xml:space="preserve">ивиденды </w:t>
      </w:r>
      <w:r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  <w:t xml:space="preserve">достигают рекордного уровня </w:t>
      </w:r>
      <w:r w:rsidR="004C4A3F" w:rsidRPr="004C4A3F"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  <w:t xml:space="preserve"> </w:t>
      </w:r>
    </w:p>
    <w:p w14:paraId="23FD38DF" w14:textId="1E883DD7" w:rsidR="004C4A3F" w:rsidRPr="004C4A3F" w:rsidRDefault="008B5478" w:rsidP="004C4A3F">
      <w:pPr>
        <w:spacing w:line="360" w:lineRule="atLeast"/>
        <w:jc w:val="both"/>
        <w:rPr>
          <w:rFonts w:cs="Arial"/>
          <w:noProof/>
          <w:color w:val="222222"/>
          <w:lang w:val="ru-RU" w:eastAsia="ru-RU"/>
        </w:rPr>
      </w:pPr>
      <w:r>
        <w:rPr>
          <w:rFonts w:cs="Arial"/>
          <w:noProof/>
          <w:color w:val="222222"/>
          <w:sz w:val="24"/>
          <w:lang w:val="ru-RU" w:eastAsia="ru-RU"/>
        </w:rPr>
        <w:t>Н</w:t>
      </w:r>
      <w:r w:rsidRPr="008B5478">
        <w:rPr>
          <w:rFonts w:cs="Arial"/>
          <w:noProof/>
          <w:color w:val="222222"/>
          <w:sz w:val="24"/>
          <w:lang w:val="ru-RU" w:eastAsia="ru-RU"/>
        </w:rPr>
        <w:t xml:space="preserve">а </w:t>
      </w:r>
      <w:r>
        <w:rPr>
          <w:rFonts w:cs="Arial"/>
          <w:noProof/>
          <w:color w:val="222222"/>
          <w:sz w:val="24"/>
          <w:lang w:val="ru-RU" w:eastAsia="ru-RU"/>
        </w:rPr>
        <w:t>е</w:t>
      </w:r>
      <w:r w:rsidRPr="008B5478">
        <w:rPr>
          <w:rFonts w:cs="Arial"/>
          <w:noProof/>
          <w:color w:val="222222"/>
          <w:sz w:val="24"/>
          <w:lang w:val="ru-RU" w:eastAsia="ru-RU"/>
        </w:rPr>
        <w:t xml:space="preserve">жегодном общем собрании </w:t>
      </w:r>
      <w:r w:rsidR="004C4A3F" w:rsidRPr="004C4A3F">
        <w:rPr>
          <w:rFonts w:cs="Arial"/>
          <w:noProof/>
          <w:color w:val="222222"/>
          <w:sz w:val="24"/>
          <w:lang w:val="ru-RU" w:eastAsia="ru-RU"/>
        </w:rPr>
        <w:t xml:space="preserve">было предложено </w:t>
      </w:r>
      <w:r w:rsidR="004C4A3F" w:rsidRPr="004C4A3F">
        <w:rPr>
          <w:rFonts w:cs="Arial"/>
          <w:b/>
          <w:noProof/>
          <w:color w:val="222222"/>
          <w:sz w:val="24"/>
          <w:lang w:val="ru-RU" w:eastAsia="ru-RU"/>
        </w:rPr>
        <w:t xml:space="preserve">увеличение дивидендов на 3,4% по </w:t>
      </w:r>
      <w:r w:rsidR="00D8515C">
        <w:rPr>
          <w:rFonts w:cs="Arial"/>
          <w:b/>
          <w:noProof/>
          <w:color w:val="222222"/>
          <w:sz w:val="24"/>
          <w:lang w:val="ru-RU" w:eastAsia="ru-RU"/>
        </w:rPr>
        <w:t>обоим</w:t>
      </w:r>
      <w:r w:rsidR="00D8515C" w:rsidRPr="004C4A3F">
        <w:rPr>
          <w:rFonts w:cs="Arial"/>
          <w:b/>
          <w:noProof/>
          <w:color w:val="222222"/>
          <w:sz w:val="24"/>
          <w:lang w:val="ru-RU" w:eastAsia="ru-RU"/>
        </w:rPr>
        <w:t xml:space="preserve"> </w:t>
      </w:r>
      <w:r w:rsidR="004C4A3F" w:rsidRPr="004C4A3F">
        <w:rPr>
          <w:rFonts w:cs="Arial"/>
          <w:b/>
          <w:noProof/>
          <w:color w:val="222222"/>
          <w:sz w:val="24"/>
          <w:lang w:val="ru-RU" w:eastAsia="ru-RU"/>
        </w:rPr>
        <w:t xml:space="preserve">классам акций </w:t>
      </w:r>
      <w:r w:rsidR="004C4A3F" w:rsidRPr="004C4A3F">
        <w:rPr>
          <w:rFonts w:cs="Arial"/>
          <w:noProof/>
          <w:color w:val="222222"/>
          <w:sz w:val="24"/>
          <w:lang w:val="ru-RU" w:eastAsia="ru-RU"/>
        </w:rPr>
        <w:t xml:space="preserve">– до 1,85 евро на привилегированную акцию и до 1,83 евро на обыкновенную акцию. «Это </w:t>
      </w:r>
      <w:r w:rsidR="00A058BB" w:rsidRPr="00D137B1">
        <w:rPr>
          <w:rFonts w:cs="Arial"/>
          <w:b/>
          <w:noProof/>
          <w:color w:val="222222"/>
          <w:sz w:val="24"/>
          <w:lang w:val="ru-RU" w:eastAsia="ru-RU"/>
        </w:rPr>
        <w:t>новый максимум</w:t>
      </w:r>
      <w:r w:rsidR="004C4A3F" w:rsidRPr="004C4A3F">
        <w:rPr>
          <w:rFonts w:cs="Arial"/>
          <w:noProof/>
          <w:color w:val="222222"/>
          <w:sz w:val="24"/>
          <w:lang w:val="ru-RU" w:eastAsia="ru-RU"/>
        </w:rPr>
        <w:t xml:space="preserve">, – </w:t>
      </w:r>
      <w:r>
        <w:rPr>
          <w:rFonts w:cs="Arial"/>
          <w:noProof/>
          <w:color w:val="222222"/>
          <w:sz w:val="24"/>
          <w:lang w:val="ru-RU" w:eastAsia="ru-RU"/>
        </w:rPr>
        <w:t>отметил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="004C4A3F" w:rsidRPr="004C4A3F">
        <w:rPr>
          <w:rFonts w:cs="Arial"/>
          <w:noProof/>
          <w:color w:val="222222"/>
          <w:sz w:val="24"/>
          <w:lang w:val="ru-RU" w:eastAsia="ru-RU"/>
        </w:rPr>
        <w:t xml:space="preserve">Ханс Ван Байлен. – Это отражает наше стремление обеспечивать </w:t>
      </w:r>
      <w:r w:rsidR="004C4A3F" w:rsidRPr="004C4A3F">
        <w:rPr>
          <w:rFonts w:cs="Arial"/>
          <w:b/>
          <w:noProof/>
          <w:color w:val="222222"/>
          <w:sz w:val="24"/>
          <w:lang w:val="ru-RU" w:eastAsia="ru-RU"/>
        </w:rPr>
        <w:t>привлекательную доходность</w:t>
      </w:r>
      <w:r w:rsidR="004C4A3F" w:rsidRPr="004C4A3F">
        <w:rPr>
          <w:rFonts w:cs="Arial"/>
          <w:noProof/>
          <w:color w:val="222222"/>
          <w:sz w:val="24"/>
          <w:lang w:val="ru-RU" w:eastAsia="ru-RU"/>
        </w:rPr>
        <w:t xml:space="preserve"> для наших акционеров. Мы продолжим работу в этом направлении и в будущем». </w:t>
      </w:r>
    </w:p>
    <w:p w14:paraId="447B852C" w14:textId="77777777" w:rsidR="004C4A3F" w:rsidRPr="004C4A3F" w:rsidRDefault="004C4A3F" w:rsidP="004C4A3F">
      <w:pPr>
        <w:spacing w:line="360" w:lineRule="atLeast"/>
        <w:jc w:val="both"/>
        <w:rPr>
          <w:rFonts w:cs="Arial"/>
          <w:noProof/>
          <w:color w:val="222222"/>
          <w:sz w:val="24"/>
          <w:lang w:val="ru-RU" w:eastAsia="ru-RU"/>
        </w:rPr>
      </w:pPr>
    </w:p>
    <w:p w14:paraId="51B0D1BC" w14:textId="77777777" w:rsidR="004C4A3F" w:rsidRPr="004C4A3F" w:rsidRDefault="004C4A3F" w:rsidP="004C4A3F">
      <w:pPr>
        <w:spacing w:line="360" w:lineRule="atLeast"/>
        <w:jc w:val="both"/>
        <w:rPr>
          <w:rFonts w:cs="Arial"/>
          <w:noProof/>
          <w:color w:val="222222"/>
          <w:lang w:val="ru-RU" w:eastAsia="ru-RU"/>
        </w:rPr>
      </w:pPr>
      <w:r w:rsidRPr="004C4A3F">
        <w:rPr>
          <w:rFonts w:cs="Arial"/>
          <w:noProof/>
          <w:color w:val="222222"/>
          <w:sz w:val="24"/>
          <w:lang w:val="ru-RU" w:eastAsia="ru-RU"/>
        </w:rPr>
        <w:t xml:space="preserve">В связи с этим Henkel объявила об увеличении 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>диапазона коэффициентов выплаты до величины 30%-</w:t>
      </w:r>
      <w:r w:rsidRPr="004C4A3F">
        <w:rPr>
          <w:rFonts w:cs="Arial"/>
          <w:b/>
          <w:noProof/>
          <w:color w:val="222222"/>
          <w:lang w:val="ru-RU" w:eastAsia="ru-RU"/>
        </w:rPr>
        <w:t xml:space="preserve"> 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>40%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 (ранее диапазон составлял 25%-35%). </w:t>
      </w:r>
    </w:p>
    <w:p w14:paraId="076AF098" w14:textId="77777777" w:rsidR="004C4A3F" w:rsidRPr="004C4A3F" w:rsidRDefault="004C4A3F" w:rsidP="004C4A3F">
      <w:pPr>
        <w:spacing w:line="360" w:lineRule="atLeast"/>
        <w:jc w:val="both"/>
        <w:rPr>
          <w:rFonts w:cs="Arial"/>
          <w:noProof/>
          <w:color w:val="222222"/>
          <w:sz w:val="24"/>
          <w:lang w:val="ru-RU" w:eastAsia="ru-RU"/>
        </w:rPr>
      </w:pPr>
    </w:p>
    <w:p w14:paraId="2C9C9BC9" w14:textId="77777777" w:rsidR="004C4A3F" w:rsidRPr="004C4A3F" w:rsidRDefault="004C4A3F" w:rsidP="004C4A3F">
      <w:pPr>
        <w:spacing w:after="156"/>
        <w:jc w:val="both"/>
        <w:outlineLvl w:val="1"/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</w:pPr>
      <w:r w:rsidRPr="004C4A3F"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  <w:t xml:space="preserve">Прогноз на 2019 финансовый год </w:t>
      </w:r>
    </w:p>
    <w:p w14:paraId="0F113A13" w14:textId="6BB91D92" w:rsidR="004C4A3F" w:rsidRPr="004C4A3F" w:rsidRDefault="004C4A3F" w:rsidP="004C4A3F">
      <w:pPr>
        <w:spacing w:line="360" w:lineRule="atLeast"/>
        <w:jc w:val="both"/>
        <w:rPr>
          <w:rFonts w:cs="Arial"/>
          <w:noProof/>
          <w:color w:val="222222"/>
          <w:lang w:val="ru-RU" w:eastAsia="ru-RU"/>
        </w:rPr>
      </w:pPr>
      <w:r w:rsidRPr="004C4A3F">
        <w:rPr>
          <w:rFonts w:cs="Arial"/>
          <w:noProof/>
          <w:color w:val="222222"/>
          <w:sz w:val="24"/>
          <w:lang w:val="ru-RU" w:eastAsia="ru-RU"/>
        </w:rPr>
        <w:t xml:space="preserve">Комментируя ожидания относительно развития экономической ситуации в текущем году, Ханс Ван Байлен заявил: «Мы продолжаем работать в непростых рыночных условиях, которые характеризуются неопределенностью и волатильностью. </w:t>
      </w:r>
      <w:r w:rsidRPr="00D137B1">
        <w:rPr>
          <w:rFonts w:cs="Arial"/>
          <w:noProof/>
          <w:color w:val="222222"/>
          <w:sz w:val="24"/>
          <w:lang w:val="ru-RU" w:eastAsia="ru-RU"/>
        </w:rPr>
        <w:t>В целом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 мы ожидаем, что эффект от разницы валютных курсов в 2019 году будет </w:t>
      </w:r>
      <w:r w:rsidRPr="004C4A3F">
        <w:rPr>
          <w:rFonts w:cs="Arial"/>
          <w:noProof/>
          <w:color w:val="222222"/>
          <w:sz w:val="24"/>
          <w:lang w:val="ru-RU" w:eastAsia="ru-RU"/>
        </w:rPr>
        <w:lastRenderedPageBreak/>
        <w:t xml:space="preserve">не таким сильным, как в предыдущем году. Но мы по-прежнему </w:t>
      </w:r>
      <w:r w:rsidRPr="00D137B1">
        <w:rPr>
          <w:rFonts w:cs="Arial"/>
          <w:noProof/>
          <w:color w:val="222222"/>
          <w:sz w:val="24"/>
          <w:lang w:val="ru-RU" w:eastAsia="ru-RU"/>
        </w:rPr>
        <w:t>считаем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, что этот эффект окажется негативным и будет выражаться низким однозначным числом. Мы также ожидаем роста 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>цен на сырье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, который будет выражаться низким однозначным числом».    </w:t>
      </w:r>
    </w:p>
    <w:p w14:paraId="22EDAC64" w14:textId="77777777" w:rsidR="004C4A3F" w:rsidRPr="004C4A3F" w:rsidRDefault="004C4A3F" w:rsidP="004C4A3F">
      <w:pPr>
        <w:spacing w:line="360" w:lineRule="atLeast"/>
        <w:jc w:val="both"/>
        <w:rPr>
          <w:rFonts w:cs="Arial"/>
          <w:noProof/>
          <w:color w:val="222222"/>
          <w:sz w:val="24"/>
          <w:lang w:val="ru-RU" w:eastAsia="ru-RU"/>
        </w:rPr>
      </w:pPr>
    </w:p>
    <w:p w14:paraId="12FB48BB" w14:textId="038459E5" w:rsidR="004C4A3F" w:rsidRDefault="004C4A3F" w:rsidP="004C4A3F">
      <w:pPr>
        <w:spacing w:line="360" w:lineRule="atLeast"/>
        <w:jc w:val="both"/>
        <w:rPr>
          <w:rFonts w:cs="Arial"/>
          <w:noProof/>
          <w:color w:val="222222"/>
          <w:sz w:val="24"/>
          <w:lang w:val="ru-RU" w:eastAsia="ru-RU"/>
        </w:rPr>
      </w:pPr>
      <w:r w:rsidRPr="004C4A3F">
        <w:rPr>
          <w:rFonts w:cs="Arial"/>
          <w:noProof/>
          <w:color w:val="222222"/>
          <w:sz w:val="24"/>
          <w:lang w:val="ru-RU" w:eastAsia="ru-RU"/>
        </w:rPr>
        <w:t xml:space="preserve">В то же время Ханс Ван Байлен подтвердил 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>прогноз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 на 2019 финансовый год: Henkel намерена продемонстрировать </w:t>
      </w:r>
      <w:r w:rsidR="00853D32" w:rsidRPr="00D137B1">
        <w:rPr>
          <w:rFonts w:cs="Arial"/>
          <w:b/>
          <w:noProof/>
          <w:color w:val="222222"/>
          <w:sz w:val="24"/>
          <w:lang w:val="ru-RU" w:eastAsia="ru-RU"/>
        </w:rPr>
        <w:t>органический рост продаж</w:t>
      </w:r>
      <w:r w:rsidR="00853D32" w:rsidRPr="00853D32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в диапазоне 2%-4%. Компания ожидает, что 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>скорректированная рентабельность оборота (EBIT)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 будет находиться в диапазоне 16%-17%, а </w:t>
      </w:r>
      <w:r w:rsidRPr="004C4A3F">
        <w:rPr>
          <w:rFonts w:cs="Arial"/>
          <w:b/>
          <w:noProof/>
          <w:color w:val="222222"/>
          <w:sz w:val="24"/>
          <w:lang w:val="ru-RU" w:eastAsia="ru-RU"/>
        </w:rPr>
        <w:t>снижение скорректированной прибыли на акцию</w:t>
      </w:r>
      <w:r w:rsidRPr="004C4A3F">
        <w:rPr>
          <w:rFonts w:cs="Arial"/>
          <w:noProof/>
          <w:color w:val="222222"/>
          <w:sz w:val="24"/>
          <w:lang w:val="ru-RU" w:eastAsia="ru-RU"/>
        </w:rPr>
        <w:t xml:space="preserve"> будет выражаться средним однозначным числом в сравнении с прошлым годом при постоянных валютных курсах. </w:t>
      </w:r>
    </w:p>
    <w:p w14:paraId="09A03B60" w14:textId="77777777" w:rsidR="00640C35" w:rsidRPr="004C4A3F" w:rsidRDefault="00640C35" w:rsidP="004C4A3F">
      <w:pPr>
        <w:spacing w:line="360" w:lineRule="atLeast"/>
        <w:jc w:val="both"/>
        <w:rPr>
          <w:rFonts w:cs="Arial"/>
          <w:noProof/>
          <w:color w:val="222222"/>
          <w:sz w:val="24"/>
          <w:lang w:val="ru-RU" w:eastAsia="ru-RU"/>
        </w:rPr>
      </w:pPr>
    </w:p>
    <w:p w14:paraId="6E9AFA0D" w14:textId="6B50A62D" w:rsidR="00640C35" w:rsidRPr="00E476DA" w:rsidRDefault="00640C35" w:rsidP="00640C35">
      <w:pPr>
        <w:outlineLvl w:val="1"/>
        <w:rPr>
          <w:rFonts w:ascii="Helvetica" w:hAnsi="Helvetica" w:cs="Arial"/>
          <w:b/>
          <w:bCs/>
          <w:noProof/>
          <w:color w:val="222222"/>
          <w:lang w:val="ru-RU" w:eastAsia="ru-RU"/>
        </w:rPr>
      </w:pPr>
      <w:r w:rsidRPr="00D137B1"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  <w:t>Henkel 2020</w:t>
      </w:r>
      <w:r w:rsidRPr="00D137B1">
        <w:rPr>
          <w:rFonts w:ascii="Helvetica" w:hAnsi="Helvetica" w:cs="Arial"/>
          <w:b/>
          <w:bCs/>
          <w:noProof/>
          <w:color w:val="222222"/>
          <w:sz w:val="24"/>
          <w:vertAlign w:val="superscript"/>
          <w:lang w:val="ru-RU" w:eastAsia="ru-RU"/>
        </w:rPr>
        <w:t>+</w:t>
      </w:r>
      <w:r w:rsidRPr="00D137B1"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  <w:t>: успешн</w:t>
      </w:r>
      <w:r w:rsidR="00A058BB"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  <w:t>ая</w:t>
      </w:r>
      <w:r w:rsidRPr="00D137B1"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  <w:t xml:space="preserve"> реализ</w:t>
      </w:r>
      <w:r w:rsidR="00A058BB"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  <w:t>ация</w:t>
      </w:r>
      <w:r w:rsidRPr="00D137B1"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  <w:t xml:space="preserve"> стратегически</w:t>
      </w:r>
      <w:r w:rsidR="00A058BB"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  <w:t>х</w:t>
      </w:r>
      <w:r w:rsidRPr="00D137B1"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  <w:t xml:space="preserve"> приоритет</w:t>
      </w:r>
      <w:r w:rsidR="00A058BB"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  <w:t>ов</w:t>
      </w:r>
      <w:r w:rsidRPr="00E476DA"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  <w:t xml:space="preserve"> </w:t>
      </w:r>
    </w:p>
    <w:p w14:paraId="4A77BD0F" w14:textId="77777777" w:rsidR="00640C35" w:rsidRPr="00E476DA" w:rsidRDefault="00640C35" w:rsidP="00640C35">
      <w:pPr>
        <w:outlineLvl w:val="1"/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</w:pPr>
    </w:p>
    <w:p w14:paraId="6E9CB77F" w14:textId="50ECC2B4" w:rsidR="00640C35" w:rsidRPr="00E476DA" w:rsidRDefault="00640C35" w:rsidP="00640C35">
      <w:pPr>
        <w:spacing w:line="360" w:lineRule="atLeast"/>
        <w:jc w:val="both"/>
        <w:rPr>
          <w:rFonts w:cs="Arial"/>
          <w:noProof/>
          <w:color w:val="222222"/>
          <w:lang w:val="ru-RU" w:eastAsia="ru-RU"/>
        </w:rPr>
      </w:pPr>
      <w:r w:rsidRPr="00E476DA">
        <w:rPr>
          <w:rFonts w:cs="Arial"/>
          <w:noProof/>
          <w:color w:val="222222"/>
          <w:sz w:val="24"/>
          <w:lang w:val="ru-RU" w:eastAsia="ru-RU"/>
        </w:rPr>
        <w:t>«В Henkel мы следуем четкой долгосрочной стратегии: мы стремимся добиться устойчивого прибыльного роста</w:t>
      </w:r>
      <w:r w:rsidR="00521F90">
        <w:rPr>
          <w:rFonts w:cs="Arial"/>
          <w:noProof/>
          <w:color w:val="222222"/>
          <w:sz w:val="24"/>
          <w:lang w:val="ru-RU" w:eastAsia="ru-RU"/>
        </w:rPr>
        <w:t>»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, – </w:t>
      </w:r>
      <w:r w:rsidR="00521F90">
        <w:rPr>
          <w:rFonts w:cs="Arial"/>
          <w:noProof/>
          <w:color w:val="222222"/>
          <w:sz w:val="24"/>
          <w:lang w:val="ru-RU" w:eastAsia="ru-RU"/>
        </w:rPr>
        <w:t>сказал</w:t>
      </w:r>
      <w:r w:rsidR="00521F90" w:rsidRPr="00E476DA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Ханс Ван Байлен. Для этого </w:t>
      </w:r>
      <w:r w:rsidR="00521F90">
        <w:rPr>
          <w:rFonts w:cs="Arial"/>
          <w:noProof/>
          <w:color w:val="222222"/>
          <w:sz w:val="24"/>
          <w:lang w:val="ru-RU" w:eastAsia="ru-RU"/>
        </w:rPr>
        <w:t xml:space="preserve">компания </w:t>
      </w:r>
      <w:r w:rsidR="00521F90" w:rsidRPr="00E476DA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Pr="00E476DA">
        <w:rPr>
          <w:rFonts w:cs="Arial"/>
          <w:noProof/>
          <w:color w:val="222222"/>
          <w:sz w:val="24"/>
          <w:lang w:val="ru-RU" w:eastAsia="ru-RU"/>
        </w:rPr>
        <w:t>определил</w:t>
      </w:r>
      <w:r w:rsidR="00521F90">
        <w:rPr>
          <w:rFonts w:cs="Arial"/>
          <w:noProof/>
          <w:color w:val="222222"/>
          <w:sz w:val="24"/>
          <w:lang w:val="ru-RU" w:eastAsia="ru-RU"/>
        </w:rPr>
        <w:t>а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 четыре</w:t>
      </w:r>
      <w:r w:rsidRPr="00E476DA">
        <w:rPr>
          <w:rFonts w:cs="Arial"/>
          <w:b/>
          <w:noProof/>
          <w:color w:val="222222"/>
          <w:sz w:val="24"/>
          <w:lang w:val="ru-RU" w:eastAsia="ru-RU"/>
        </w:rPr>
        <w:t xml:space="preserve"> стратегических приоритета</w:t>
      </w:r>
      <w:r w:rsidRPr="00E476DA">
        <w:rPr>
          <w:rFonts w:cs="Arial"/>
          <w:noProof/>
          <w:color w:val="222222"/>
          <w:sz w:val="24"/>
          <w:lang w:val="ru-RU" w:eastAsia="ru-RU"/>
        </w:rPr>
        <w:t>: стимулирование роста, ускорение перехода на цифровые каналы, повышени</w:t>
      </w:r>
      <w:r w:rsidRPr="00D137B1">
        <w:rPr>
          <w:rFonts w:cs="Arial"/>
          <w:noProof/>
          <w:color w:val="222222"/>
          <w:sz w:val="24"/>
          <w:lang w:val="ru-RU" w:eastAsia="ru-RU"/>
        </w:rPr>
        <w:t>е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 оперативности и вложения в рост компании. </w:t>
      </w:r>
      <w:r w:rsidR="00521F90">
        <w:rPr>
          <w:rFonts w:cs="Arial"/>
          <w:noProof/>
          <w:color w:val="222222"/>
          <w:sz w:val="24"/>
          <w:lang w:val="ru-RU" w:eastAsia="ru-RU"/>
        </w:rPr>
        <w:t>«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За последние два года мы достигли очень хорошего прогресса </w:t>
      </w:r>
      <w:r w:rsidR="00521F90">
        <w:rPr>
          <w:rFonts w:cs="Arial"/>
          <w:noProof/>
          <w:color w:val="222222"/>
          <w:sz w:val="24"/>
          <w:lang w:val="ru-RU" w:eastAsia="ru-RU"/>
        </w:rPr>
        <w:t xml:space="preserve">в реализации стратегии 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и успешно выполнили ряд </w:t>
      </w:r>
      <w:r w:rsidRPr="00E476DA">
        <w:rPr>
          <w:rFonts w:cs="Arial"/>
          <w:b/>
          <w:noProof/>
          <w:color w:val="222222"/>
          <w:sz w:val="24"/>
          <w:lang w:val="ru-RU" w:eastAsia="ru-RU"/>
        </w:rPr>
        <w:t>ключевых стратегических инициатив</w:t>
      </w:r>
      <w:r w:rsidR="00521F90">
        <w:rPr>
          <w:rFonts w:cs="Arial"/>
          <w:b/>
          <w:noProof/>
          <w:color w:val="222222"/>
          <w:sz w:val="24"/>
          <w:lang w:val="ru-RU" w:eastAsia="ru-RU"/>
        </w:rPr>
        <w:t xml:space="preserve"> </w:t>
      </w:r>
      <w:r w:rsidR="00521F90" w:rsidRPr="00D137B1">
        <w:rPr>
          <w:rFonts w:cs="Arial"/>
          <w:noProof/>
          <w:color w:val="222222"/>
          <w:sz w:val="24"/>
          <w:lang w:val="ru-RU" w:eastAsia="ru-RU"/>
        </w:rPr>
        <w:t>по всем направлениям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».  </w:t>
      </w:r>
      <w:bookmarkStart w:id="2" w:name="_GoBack"/>
      <w:bookmarkEnd w:id="2"/>
    </w:p>
    <w:p w14:paraId="0D38752E" w14:textId="77777777" w:rsidR="00640C35" w:rsidRPr="00E476DA" w:rsidRDefault="00640C35" w:rsidP="00640C35">
      <w:pPr>
        <w:spacing w:line="360" w:lineRule="atLeast"/>
        <w:jc w:val="both"/>
        <w:rPr>
          <w:rFonts w:cs="Arial"/>
          <w:noProof/>
          <w:color w:val="222222"/>
          <w:sz w:val="24"/>
          <w:lang w:val="ru-RU" w:eastAsia="ru-RU"/>
        </w:rPr>
      </w:pPr>
    </w:p>
    <w:p w14:paraId="49F42ADF" w14:textId="1F3B3BF9" w:rsidR="00640C35" w:rsidRPr="00E476DA" w:rsidRDefault="00640C35" w:rsidP="00640C35">
      <w:pPr>
        <w:spacing w:line="360" w:lineRule="atLeast"/>
        <w:jc w:val="both"/>
        <w:rPr>
          <w:rFonts w:cs="Arial"/>
          <w:noProof/>
          <w:color w:val="222222"/>
          <w:sz w:val="24"/>
          <w:lang w:val="ru-RU" w:eastAsia="ru-RU"/>
        </w:rPr>
      </w:pPr>
      <w:r w:rsidRPr="00E476DA">
        <w:rPr>
          <w:rFonts w:cs="Arial"/>
          <w:noProof/>
          <w:color w:val="222222"/>
          <w:sz w:val="24"/>
          <w:lang w:val="ru-RU" w:eastAsia="ru-RU"/>
        </w:rPr>
        <w:t xml:space="preserve">Чтобы максимально использовать </w:t>
      </w:r>
      <w:r w:rsidR="00A058BB">
        <w:rPr>
          <w:rFonts w:cs="Arial"/>
          <w:noProof/>
          <w:color w:val="222222"/>
          <w:sz w:val="24"/>
          <w:lang w:val="ru-RU" w:eastAsia="ru-RU"/>
        </w:rPr>
        <w:t xml:space="preserve">дополнительные </w:t>
      </w:r>
      <w:r w:rsidRPr="00E476DA">
        <w:rPr>
          <w:rFonts w:cs="Arial"/>
          <w:b/>
          <w:noProof/>
          <w:color w:val="222222"/>
          <w:sz w:val="24"/>
          <w:lang w:val="ru-RU" w:eastAsia="ru-RU"/>
        </w:rPr>
        <w:t>возможности роста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, прежде всего в сфере потребительского бизнеса, и ускорить </w:t>
      </w:r>
      <w:r w:rsidR="00A058BB">
        <w:rPr>
          <w:rFonts w:cs="Arial"/>
          <w:b/>
          <w:noProof/>
          <w:color w:val="222222"/>
          <w:sz w:val="24"/>
          <w:lang w:val="ru-RU" w:eastAsia="ru-RU"/>
        </w:rPr>
        <w:t>ци</w:t>
      </w:r>
      <w:r w:rsidR="005D5A7D">
        <w:rPr>
          <w:rFonts w:cs="Arial"/>
          <w:b/>
          <w:noProof/>
          <w:color w:val="222222"/>
          <w:sz w:val="24"/>
          <w:lang w:val="ru-RU" w:eastAsia="ru-RU"/>
        </w:rPr>
        <w:t>ф</w:t>
      </w:r>
      <w:r w:rsidR="00A058BB">
        <w:rPr>
          <w:rFonts w:cs="Arial"/>
          <w:b/>
          <w:noProof/>
          <w:color w:val="222222"/>
          <w:sz w:val="24"/>
          <w:lang w:val="ru-RU" w:eastAsia="ru-RU"/>
        </w:rPr>
        <w:t>рофую трансформацию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, в январе Henkel объявила о намерении </w:t>
      </w:r>
      <w:r w:rsidR="00A058BB">
        <w:rPr>
          <w:rFonts w:cs="Arial"/>
          <w:noProof/>
          <w:color w:val="222222"/>
          <w:sz w:val="24"/>
          <w:lang w:val="ru-RU" w:eastAsia="ru-RU"/>
        </w:rPr>
        <w:t>увеличивать</w:t>
      </w:r>
      <w:r w:rsidR="00A058BB" w:rsidRPr="00E476DA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Pr="00E476DA">
        <w:rPr>
          <w:rFonts w:cs="Arial"/>
          <w:noProof/>
          <w:color w:val="222222"/>
          <w:sz w:val="24"/>
          <w:lang w:val="ru-RU" w:eastAsia="ru-RU"/>
        </w:rPr>
        <w:t>инвестиции примерно на 300 м</w:t>
      </w:r>
      <w:r w:rsidR="002A12FC">
        <w:rPr>
          <w:rFonts w:cs="Arial"/>
          <w:noProof/>
          <w:color w:val="222222"/>
          <w:sz w:val="24"/>
          <w:lang w:val="ru-RU" w:eastAsia="ru-RU"/>
        </w:rPr>
        <w:t>иллионов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 евро ежегодно, начиная с 2019 года.</w:t>
      </w:r>
    </w:p>
    <w:p w14:paraId="371D7997" w14:textId="77777777" w:rsidR="00640C35" w:rsidRPr="00E476DA" w:rsidRDefault="00640C35" w:rsidP="00640C35">
      <w:pPr>
        <w:spacing w:line="360" w:lineRule="atLeast"/>
        <w:jc w:val="both"/>
        <w:rPr>
          <w:rFonts w:cs="Arial"/>
          <w:noProof/>
          <w:color w:val="222222"/>
          <w:sz w:val="24"/>
          <w:lang w:val="ru-RU" w:eastAsia="ru-RU"/>
        </w:rPr>
      </w:pPr>
    </w:p>
    <w:p w14:paraId="00CE61C3" w14:textId="77777777" w:rsidR="00640C35" w:rsidRPr="00E476DA" w:rsidRDefault="00640C35" w:rsidP="00640C35">
      <w:pPr>
        <w:spacing w:after="156"/>
        <w:jc w:val="both"/>
        <w:outlineLvl w:val="1"/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</w:pPr>
      <w:r w:rsidRPr="00D137B1"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  <w:t>П</w:t>
      </w:r>
      <w:r w:rsidRPr="00E476DA"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  <w:t xml:space="preserve">риверженность европейским рынкам </w:t>
      </w:r>
    </w:p>
    <w:p w14:paraId="08892965" w14:textId="764CC2C5" w:rsidR="00640C35" w:rsidRPr="00E476DA" w:rsidRDefault="00640C35" w:rsidP="00640C35">
      <w:pPr>
        <w:spacing w:line="360" w:lineRule="atLeast"/>
        <w:jc w:val="both"/>
        <w:rPr>
          <w:rFonts w:cs="Arial"/>
          <w:noProof/>
          <w:color w:val="222222"/>
          <w:sz w:val="24"/>
          <w:lang w:val="ru-RU" w:eastAsia="ru-RU"/>
        </w:rPr>
      </w:pPr>
      <w:r w:rsidRPr="00E476DA">
        <w:rPr>
          <w:rFonts w:cs="Arial"/>
          <w:noProof/>
          <w:color w:val="222222"/>
          <w:sz w:val="24"/>
          <w:lang w:val="ru-RU" w:eastAsia="ru-RU"/>
        </w:rPr>
        <w:t xml:space="preserve">Помня о предстоящих в мае европейских выборах, Ханс Ван Байлен призвал к единому выступлению: «Европа представляет собой экономическую зону, где проживает около 500 миллионов человек. Мы </w:t>
      </w:r>
      <w:r w:rsidRPr="00E476DA">
        <w:rPr>
          <w:rFonts w:cs="Arial"/>
          <w:b/>
          <w:noProof/>
          <w:color w:val="222222"/>
          <w:sz w:val="24"/>
          <w:lang w:val="ru-RU" w:eastAsia="ru-RU"/>
        </w:rPr>
        <w:t>заинтересованы в сильной Европе</w:t>
      </w:r>
      <w:r w:rsidR="00521F90" w:rsidRPr="00D137B1">
        <w:rPr>
          <w:rFonts w:cs="Arial"/>
          <w:noProof/>
          <w:color w:val="222222"/>
          <w:sz w:val="24"/>
          <w:lang w:val="ru-RU" w:eastAsia="ru-RU"/>
        </w:rPr>
        <w:t>.</w:t>
      </w:r>
      <w:r w:rsidRPr="00D137B1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="002A12FC" w:rsidRPr="00D137B1">
        <w:rPr>
          <w:rFonts w:cs="Arial"/>
          <w:noProof/>
          <w:color w:val="222222"/>
          <w:sz w:val="24"/>
          <w:lang w:val="ru-RU" w:eastAsia="ru-RU"/>
        </w:rPr>
        <w:t xml:space="preserve">Вот чему </w:t>
      </w:r>
      <w:r w:rsidR="002A12FC">
        <w:rPr>
          <w:rFonts w:cs="Arial"/>
          <w:noProof/>
          <w:color w:val="222222"/>
          <w:sz w:val="24"/>
          <w:lang w:val="ru-RU" w:eastAsia="ru-RU"/>
        </w:rPr>
        <w:t>м</w:t>
      </w:r>
      <w:r w:rsidR="00521F90">
        <w:rPr>
          <w:rFonts w:cs="Arial"/>
          <w:noProof/>
          <w:color w:val="222222"/>
          <w:sz w:val="24"/>
          <w:lang w:val="ru-RU" w:eastAsia="ru-RU"/>
        </w:rPr>
        <w:t>ы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 привержены</w:t>
      </w:r>
      <w:r w:rsidR="00521F90">
        <w:rPr>
          <w:rFonts w:cs="Arial"/>
          <w:noProof/>
          <w:color w:val="222222"/>
          <w:sz w:val="24"/>
          <w:lang w:val="ru-RU" w:eastAsia="ru-RU"/>
        </w:rPr>
        <w:t>.</w:t>
      </w:r>
      <w:r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="00521F90">
        <w:rPr>
          <w:rFonts w:cs="Arial"/>
          <w:noProof/>
          <w:color w:val="222222"/>
          <w:sz w:val="24"/>
          <w:lang w:val="ru-RU" w:eastAsia="ru-RU"/>
        </w:rPr>
        <w:t>Д</w:t>
      </w:r>
      <w:r>
        <w:rPr>
          <w:rFonts w:cs="Arial"/>
          <w:noProof/>
          <w:color w:val="222222"/>
          <w:sz w:val="24"/>
          <w:lang w:val="ru-RU" w:eastAsia="ru-RU"/>
        </w:rPr>
        <w:t xml:space="preserve">аже </w:t>
      </w:r>
      <w:r w:rsidR="002A12FC">
        <w:rPr>
          <w:rFonts w:cs="Arial"/>
          <w:noProof/>
          <w:color w:val="222222"/>
          <w:sz w:val="24"/>
          <w:lang w:val="ru-RU" w:eastAsia="ru-RU"/>
        </w:rPr>
        <w:t>если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 </w:t>
      </w:r>
      <w:r>
        <w:rPr>
          <w:rFonts w:cs="Arial"/>
          <w:noProof/>
          <w:color w:val="222222"/>
          <w:sz w:val="24"/>
          <w:lang w:val="ru-RU" w:eastAsia="ru-RU"/>
        </w:rPr>
        <w:t>впереди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 немало работы, и много</w:t>
      </w:r>
      <w:r>
        <w:rPr>
          <w:rFonts w:cs="Arial"/>
          <w:noProof/>
          <w:color w:val="222222"/>
          <w:sz w:val="24"/>
          <w:lang w:val="ru-RU" w:eastAsia="ru-RU"/>
        </w:rPr>
        <w:t xml:space="preserve">му </w:t>
      </w:r>
      <w:r>
        <w:rPr>
          <w:rFonts w:cs="Arial"/>
          <w:noProof/>
          <w:color w:val="222222"/>
          <w:sz w:val="24"/>
          <w:lang w:val="ru-RU" w:eastAsia="ru-RU"/>
        </w:rPr>
        <w:lastRenderedPageBreak/>
        <w:t>предстоит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 изменит</w:t>
      </w:r>
      <w:r>
        <w:rPr>
          <w:rFonts w:cs="Arial"/>
          <w:noProof/>
          <w:color w:val="222222"/>
          <w:sz w:val="24"/>
          <w:lang w:val="ru-RU" w:eastAsia="ru-RU"/>
        </w:rPr>
        <w:t>ь</w:t>
      </w:r>
      <w:r w:rsidRPr="00E476DA">
        <w:rPr>
          <w:rFonts w:cs="Arial"/>
          <w:noProof/>
          <w:color w:val="222222"/>
          <w:sz w:val="24"/>
          <w:lang w:val="ru-RU" w:eastAsia="ru-RU"/>
        </w:rPr>
        <w:t>ся</w:t>
      </w:r>
      <w:r>
        <w:rPr>
          <w:rFonts w:cs="Arial"/>
          <w:noProof/>
          <w:color w:val="222222"/>
          <w:sz w:val="24"/>
          <w:lang w:val="ru-RU" w:eastAsia="ru-RU"/>
        </w:rPr>
        <w:t xml:space="preserve">. </w:t>
      </w:r>
      <w:r w:rsidR="000C292A">
        <w:rPr>
          <w:rFonts w:cs="Arial"/>
          <w:noProof/>
          <w:color w:val="222222"/>
          <w:sz w:val="24"/>
          <w:lang w:val="ru-RU" w:eastAsia="ru-RU"/>
        </w:rPr>
        <w:t>Так, чтобы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 Европ</w:t>
      </w:r>
      <w:r w:rsidR="000C292A">
        <w:rPr>
          <w:rFonts w:cs="Arial"/>
          <w:noProof/>
          <w:color w:val="222222"/>
          <w:sz w:val="24"/>
          <w:lang w:val="ru-RU" w:eastAsia="ru-RU"/>
        </w:rPr>
        <w:t xml:space="preserve">а </w:t>
      </w:r>
      <w:r w:rsidRPr="00E476DA">
        <w:rPr>
          <w:rFonts w:cs="Arial"/>
          <w:noProof/>
          <w:color w:val="222222"/>
          <w:sz w:val="24"/>
          <w:lang w:val="ru-RU" w:eastAsia="ru-RU"/>
        </w:rPr>
        <w:t>продолжи</w:t>
      </w:r>
      <w:r w:rsidR="000C292A">
        <w:rPr>
          <w:rFonts w:cs="Arial"/>
          <w:noProof/>
          <w:color w:val="222222"/>
          <w:sz w:val="24"/>
          <w:lang w:val="ru-RU" w:eastAsia="ru-RU"/>
        </w:rPr>
        <w:t>ла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 успешно конкурировать на международных рынках в будущем и выступать за мир и процветание». </w:t>
      </w:r>
    </w:p>
    <w:p w14:paraId="1105B9F9" w14:textId="77777777" w:rsidR="00640C35" w:rsidRPr="00E476DA" w:rsidRDefault="00640C35" w:rsidP="00640C35">
      <w:pPr>
        <w:spacing w:after="156"/>
        <w:jc w:val="both"/>
        <w:outlineLvl w:val="1"/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</w:pPr>
    </w:p>
    <w:p w14:paraId="23BC3FDE" w14:textId="77777777" w:rsidR="00640C35" w:rsidRPr="00E476DA" w:rsidRDefault="00640C35" w:rsidP="00640C35">
      <w:pPr>
        <w:spacing w:after="156"/>
        <w:jc w:val="both"/>
        <w:outlineLvl w:val="1"/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</w:pPr>
      <w:r w:rsidRPr="00E476DA"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  <w:t xml:space="preserve">Социальная ответственность </w:t>
      </w:r>
    </w:p>
    <w:p w14:paraId="07EADE8A" w14:textId="50B78BAD" w:rsidR="00640C35" w:rsidRPr="00E476DA" w:rsidRDefault="00640C35" w:rsidP="00640C35">
      <w:pPr>
        <w:spacing w:line="360" w:lineRule="atLeast"/>
        <w:jc w:val="both"/>
        <w:rPr>
          <w:rFonts w:cs="Arial"/>
          <w:noProof/>
          <w:color w:val="222222"/>
          <w:lang w:val="ru-RU" w:eastAsia="ru-RU"/>
        </w:rPr>
      </w:pPr>
      <w:r w:rsidRPr="00E476DA">
        <w:rPr>
          <w:rFonts w:cs="Arial"/>
          <w:noProof/>
          <w:color w:val="222222"/>
          <w:sz w:val="24"/>
          <w:lang w:val="ru-RU" w:eastAsia="ru-RU"/>
        </w:rPr>
        <w:t xml:space="preserve">Henkel уже много лет занимает </w:t>
      </w:r>
      <w:r w:rsidRPr="00E476DA">
        <w:rPr>
          <w:rFonts w:cs="Arial"/>
          <w:b/>
          <w:bCs/>
          <w:noProof/>
          <w:color w:val="222222"/>
          <w:sz w:val="24"/>
          <w:lang w:val="ru-RU" w:eastAsia="ru-RU"/>
        </w:rPr>
        <w:t>ведущие позиции в области устойчивого развития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. В 2018 году достижения Henkel вновь были признаны в различных индексах </w:t>
      </w:r>
      <w:r w:rsidRPr="00D137B1">
        <w:rPr>
          <w:rFonts w:cs="Arial"/>
          <w:noProof/>
          <w:color w:val="222222"/>
          <w:sz w:val="24"/>
          <w:lang w:val="ru-RU" w:eastAsia="ru-RU"/>
        </w:rPr>
        <w:t xml:space="preserve">и </w:t>
      </w:r>
      <w:r w:rsidRPr="00E476DA">
        <w:rPr>
          <w:rFonts w:cs="Arial"/>
          <w:noProof/>
          <w:color w:val="222222"/>
          <w:sz w:val="24"/>
          <w:lang w:val="ru-RU" w:eastAsia="ru-RU"/>
        </w:rPr>
        <w:t>рейтингах. «</w:t>
      </w:r>
      <w:r w:rsidR="00996D98">
        <w:rPr>
          <w:rFonts w:cs="Arial"/>
          <w:noProof/>
          <w:color w:val="222222"/>
          <w:sz w:val="24"/>
          <w:lang w:val="ru-RU" w:eastAsia="ru-RU"/>
        </w:rPr>
        <w:t>Думать и действовать в соответствии с принципами устойчивого развития –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="00996D98">
        <w:rPr>
          <w:rFonts w:cs="Arial"/>
          <w:noProof/>
          <w:color w:val="222222"/>
          <w:sz w:val="24"/>
          <w:lang w:val="ru-RU" w:eastAsia="ru-RU"/>
        </w:rPr>
        <w:t xml:space="preserve">неотъемлемая 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часть нашей корпоративной культуры и ценностей. Мы </w:t>
      </w:r>
      <w:r w:rsidR="000C292A">
        <w:rPr>
          <w:rFonts w:cs="Arial"/>
          <w:noProof/>
          <w:color w:val="222222"/>
          <w:sz w:val="24"/>
          <w:lang w:val="ru-RU" w:eastAsia="ru-RU"/>
        </w:rPr>
        <w:t>видим устойчивое развитие как наше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 конкурентно</w:t>
      </w:r>
      <w:r w:rsidR="000C292A">
        <w:rPr>
          <w:rFonts w:cs="Arial"/>
          <w:noProof/>
          <w:color w:val="222222"/>
          <w:sz w:val="24"/>
          <w:lang w:val="ru-RU" w:eastAsia="ru-RU"/>
        </w:rPr>
        <w:t>е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 преимуществ</w:t>
      </w:r>
      <w:r w:rsidR="000C292A">
        <w:rPr>
          <w:rFonts w:cs="Arial"/>
          <w:noProof/>
          <w:color w:val="222222"/>
          <w:sz w:val="24"/>
          <w:lang w:val="ru-RU" w:eastAsia="ru-RU"/>
        </w:rPr>
        <w:t>о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», – говорит Ханс Ван Байлен. </w:t>
      </w:r>
    </w:p>
    <w:p w14:paraId="5867F669" w14:textId="77777777" w:rsidR="00640C35" w:rsidRPr="00E476DA" w:rsidRDefault="00640C35" w:rsidP="00640C35">
      <w:pPr>
        <w:spacing w:line="360" w:lineRule="atLeast"/>
        <w:jc w:val="both"/>
        <w:rPr>
          <w:rFonts w:cs="Arial"/>
          <w:noProof/>
          <w:color w:val="222222"/>
          <w:sz w:val="24"/>
          <w:lang w:val="ru-RU" w:eastAsia="ru-RU"/>
        </w:rPr>
      </w:pPr>
    </w:p>
    <w:p w14:paraId="36D2CB0C" w14:textId="525A9872" w:rsidR="00640C35" w:rsidRPr="00E476DA" w:rsidRDefault="00640C35" w:rsidP="00640C35">
      <w:pPr>
        <w:spacing w:line="360" w:lineRule="atLeast"/>
        <w:jc w:val="both"/>
        <w:rPr>
          <w:rFonts w:cs="Arial"/>
          <w:noProof/>
          <w:color w:val="222222"/>
          <w:sz w:val="24"/>
          <w:lang w:val="ru-RU" w:eastAsia="ru-RU"/>
        </w:rPr>
      </w:pPr>
      <w:bookmarkStart w:id="3" w:name="_Hlk5697882"/>
      <w:r w:rsidRPr="00E476DA">
        <w:rPr>
          <w:rFonts w:cs="Arial"/>
          <w:noProof/>
          <w:color w:val="222222"/>
          <w:sz w:val="24"/>
          <w:lang w:val="ru-RU" w:eastAsia="ru-RU"/>
        </w:rPr>
        <w:t xml:space="preserve">Особое внимание в компании уделяется </w:t>
      </w:r>
      <w:r w:rsidR="00996D98" w:rsidRPr="00D137B1">
        <w:rPr>
          <w:rFonts w:cs="Arial"/>
          <w:b/>
          <w:noProof/>
          <w:color w:val="222222"/>
          <w:sz w:val="24"/>
          <w:lang w:val="ru-RU" w:eastAsia="ru-RU"/>
        </w:rPr>
        <w:t>ответственному</w:t>
      </w:r>
      <w:r w:rsidR="00996D98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Pr="00E476DA">
        <w:rPr>
          <w:rFonts w:cs="Arial"/>
          <w:b/>
          <w:noProof/>
          <w:color w:val="222222"/>
          <w:sz w:val="24"/>
          <w:lang w:val="ru-RU" w:eastAsia="ru-RU"/>
        </w:rPr>
        <w:t>использованию пластика</w:t>
      </w:r>
      <w:r w:rsidRPr="00E476DA">
        <w:rPr>
          <w:rFonts w:cs="Arial"/>
          <w:noProof/>
          <w:color w:val="222222"/>
          <w:sz w:val="24"/>
          <w:lang w:val="ru-RU" w:eastAsia="ru-RU"/>
        </w:rPr>
        <w:t>. Henkel поставила перед собой амбициозные цели по увеличению доли переработанного пластика в упаковке и использовании упаковки, полностью пригодной к переработке.</w:t>
      </w:r>
      <w:r w:rsidR="00996D98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Кроме того, Henkel активно участвует в различных </w:t>
      </w:r>
      <w:r w:rsidRPr="00E476DA">
        <w:rPr>
          <w:rFonts w:cs="Arial"/>
          <w:b/>
          <w:bCs/>
          <w:noProof/>
          <w:color w:val="222222"/>
          <w:sz w:val="24"/>
          <w:lang w:val="ru-RU" w:eastAsia="ru-RU"/>
        </w:rPr>
        <w:t>международных инициативах и партнерствах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. К ним относится инициатива Plastic Bank и членство в Альянсе по решению проблемы пластиковых отходов (Alliance to End Plastic Waste). </w:t>
      </w:r>
      <w:r w:rsidR="000C292A">
        <w:rPr>
          <w:rFonts w:cs="Arial"/>
          <w:noProof/>
          <w:color w:val="222222"/>
          <w:sz w:val="24"/>
          <w:lang w:val="ru-RU" w:eastAsia="ru-RU"/>
        </w:rPr>
        <w:t>Тем не менее,</w:t>
      </w:r>
      <w:r w:rsidR="00996D98" w:rsidRPr="00E476DA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Ханс Ван Байлен </w:t>
      </w:r>
      <w:r w:rsidR="000C292A">
        <w:rPr>
          <w:rFonts w:cs="Arial"/>
          <w:noProof/>
          <w:color w:val="222222"/>
          <w:sz w:val="24"/>
          <w:lang w:val="ru-RU" w:eastAsia="ru-RU"/>
        </w:rPr>
        <w:t>подчер</w:t>
      </w:r>
      <w:r w:rsidR="00D137B1">
        <w:rPr>
          <w:rFonts w:cs="Arial"/>
          <w:noProof/>
          <w:color w:val="222222"/>
          <w:sz w:val="24"/>
          <w:lang w:val="ru-RU" w:eastAsia="ru-RU"/>
        </w:rPr>
        <w:t>к</w:t>
      </w:r>
      <w:r w:rsidR="000C292A">
        <w:rPr>
          <w:rFonts w:cs="Arial"/>
          <w:noProof/>
          <w:color w:val="222222"/>
          <w:sz w:val="24"/>
          <w:lang w:val="ru-RU" w:eastAsia="ru-RU"/>
        </w:rPr>
        <w:t>нул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, что решение этой задачи возможно только в том случае, если </w:t>
      </w:r>
      <w:r w:rsidR="000C292A">
        <w:rPr>
          <w:rFonts w:cs="Arial"/>
          <w:noProof/>
          <w:color w:val="222222"/>
          <w:sz w:val="24"/>
          <w:lang w:val="ru-RU" w:eastAsia="ru-RU"/>
        </w:rPr>
        <w:t>все усилия будут конс</w:t>
      </w:r>
      <w:r w:rsidR="00D137B1">
        <w:rPr>
          <w:rFonts w:cs="Arial"/>
          <w:noProof/>
          <w:color w:val="222222"/>
          <w:sz w:val="24"/>
          <w:lang w:val="ru-RU" w:eastAsia="ru-RU"/>
        </w:rPr>
        <w:t>о</w:t>
      </w:r>
      <w:r w:rsidR="000C292A">
        <w:rPr>
          <w:rFonts w:cs="Arial"/>
          <w:noProof/>
          <w:color w:val="222222"/>
          <w:sz w:val="24"/>
          <w:lang w:val="ru-RU" w:eastAsia="ru-RU"/>
        </w:rPr>
        <w:t>лидированы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. </w:t>
      </w:r>
    </w:p>
    <w:bookmarkEnd w:id="3"/>
    <w:p w14:paraId="4FC46AD1" w14:textId="77777777" w:rsidR="00640C35" w:rsidRPr="00E476DA" w:rsidRDefault="00640C35" w:rsidP="00640C35">
      <w:pPr>
        <w:spacing w:after="156"/>
        <w:jc w:val="both"/>
        <w:outlineLvl w:val="1"/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</w:pPr>
    </w:p>
    <w:p w14:paraId="3D42BD80" w14:textId="77777777" w:rsidR="00640C35" w:rsidRPr="00E476DA" w:rsidRDefault="00640C35" w:rsidP="00640C35">
      <w:pPr>
        <w:spacing w:after="156"/>
        <w:jc w:val="both"/>
        <w:outlineLvl w:val="1"/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</w:pPr>
      <w:r w:rsidRPr="00E476DA">
        <w:rPr>
          <w:rFonts w:ascii="Helvetica" w:hAnsi="Helvetica" w:cs="Arial"/>
          <w:b/>
          <w:bCs/>
          <w:noProof/>
          <w:color w:val="222222"/>
          <w:sz w:val="24"/>
          <w:lang w:val="ru-RU" w:eastAsia="ru-RU"/>
        </w:rPr>
        <w:t xml:space="preserve">Развитие культурного многообразия </w:t>
      </w:r>
    </w:p>
    <w:p w14:paraId="446CAEB7" w14:textId="000FAE2A" w:rsidR="00640C35" w:rsidRPr="00E476DA" w:rsidRDefault="00640C35" w:rsidP="00640C35">
      <w:pPr>
        <w:spacing w:line="360" w:lineRule="atLeast"/>
        <w:jc w:val="both"/>
        <w:rPr>
          <w:rFonts w:cs="Arial"/>
          <w:noProof/>
          <w:color w:val="222222"/>
          <w:sz w:val="24"/>
          <w:lang w:val="ru-RU" w:eastAsia="ru-RU"/>
        </w:rPr>
      </w:pPr>
      <w:r w:rsidRPr="00E476DA">
        <w:rPr>
          <w:rFonts w:cs="Arial"/>
          <w:noProof/>
          <w:color w:val="222222"/>
          <w:sz w:val="24"/>
          <w:lang w:val="ru-RU" w:eastAsia="ru-RU"/>
        </w:rPr>
        <w:t xml:space="preserve">Комментируя важность </w:t>
      </w:r>
      <w:r w:rsidR="00266D69">
        <w:rPr>
          <w:rFonts w:cs="Arial"/>
          <w:noProof/>
          <w:color w:val="222222"/>
          <w:sz w:val="24"/>
          <w:lang w:val="ru-RU" w:eastAsia="ru-RU"/>
        </w:rPr>
        <w:t>многообразия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 в Henkel, Ханс Ван Байлен </w:t>
      </w:r>
      <w:r>
        <w:rPr>
          <w:rFonts w:cs="Arial"/>
          <w:noProof/>
          <w:color w:val="222222"/>
          <w:sz w:val="24"/>
          <w:lang w:val="ru-RU" w:eastAsia="ru-RU"/>
        </w:rPr>
        <w:t>отметил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: «Мы работаем более чем в 100 странах мира и активно выступаем за </w:t>
      </w:r>
      <w:r w:rsidR="00915F43">
        <w:rPr>
          <w:rFonts w:cs="Arial"/>
          <w:noProof/>
          <w:color w:val="222222"/>
          <w:sz w:val="24"/>
          <w:lang w:val="ru-RU" w:eastAsia="ru-RU"/>
        </w:rPr>
        <w:t xml:space="preserve">продвижение </w:t>
      </w:r>
      <w:r>
        <w:rPr>
          <w:rFonts w:cs="Arial"/>
          <w:noProof/>
          <w:color w:val="222222"/>
          <w:sz w:val="24"/>
          <w:lang w:val="ru-RU" w:eastAsia="ru-RU"/>
        </w:rPr>
        <w:t>м</w:t>
      </w:r>
      <w:r w:rsidRPr="00E476DA">
        <w:rPr>
          <w:rFonts w:cs="Arial"/>
          <w:noProof/>
          <w:color w:val="222222"/>
          <w:sz w:val="24"/>
          <w:lang w:val="ru-RU" w:eastAsia="ru-RU"/>
        </w:rPr>
        <w:t>ногообрази</w:t>
      </w:r>
      <w:r>
        <w:rPr>
          <w:rFonts w:cs="Arial"/>
          <w:noProof/>
          <w:color w:val="222222"/>
          <w:sz w:val="24"/>
          <w:lang w:val="ru-RU" w:eastAsia="ru-RU"/>
        </w:rPr>
        <w:t xml:space="preserve">я </w:t>
      </w:r>
      <w:r w:rsidR="00915F43">
        <w:rPr>
          <w:rFonts w:cs="Arial"/>
          <w:noProof/>
          <w:color w:val="222222"/>
          <w:sz w:val="24"/>
          <w:lang w:val="ru-RU" w:eastAsia="ru-RU"/>
        </w:rPr>
        <w:t>в компании</w:t>
      </w:r>
      <w:r>
        <w:rPr>
          <w:rFonts w:cs="Arial"/>
          <w:noProof/>
          <w:color w:val="222222"/>
          <w:sz w:val="24"/>
          <w:lang w:val="ru-RU" w:eastAsia="ru-RU"/>
        </w:rPr>
        <w:t xml:space="preserve">. </w:t>
      </w:r>
      <w:r w:rsidR="00915F43">
        <w:rPr>
          <w:rFonts w:cs="Arial"/>
          <w:noProof/>
          <w:color w:val="222222"/>
          <w:sz w:val="24"/>
          <w:lang w:val="ru-RU" w:eastAsia="ru-RU"/>
        </w:rPr>
        <w:t>Для нас многообразие в команде – это очевидный фактор успеха</w:t>
      </w:r>
      <w:r>
        <w:rPr>
          <w:rFonts w:cs="Arial"/>
          <w:noProof/>
          <w:color w:val="222222"/>
          <w:sz w:val="24"/>
          <w:lang w:val="ru-RU" w:eastAsia="ru-RU"/>
        </w:rPr>
        <w:t xml:space="preserve">. </w:t>
      </w:r>
      <w:r w:rsidRPr="00E476DA">
        <w:rPr>
          <w:rFonts w:cs="Arial"/>
          <w:noProof/>
          <w:color w:val="222222"/>
          <w:sz w:val="24"/>
          <w:lang w:val="ru-RU" w:eastAsia="ru-RU"/>
        </w:rPr>
        <w:t>Речь идет не только о различных национальностях</w:t>
      </w:r>
      <w:r w:rsidR="00915F43" w:rsidRPr="00915F43"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="00915F43">
        <w:rPr>
          <w:rFonts w:cs="Arial"/>
          <w:noProof/>
          <w:color w:val="222222"/>
          <w:sz w:val="24"/>
          <w:lang w:val="ru-RU" w:eastAsia="ru-RU"/>
        </w:rPr>
        <w:t xml:space="preserve">и </w:t>
      </w:r>
      <w:r w:rsidR="00915F43" w:rsidRPr="00E476DA">
        <w:rPr>
          <w:rFonts w:cs="Arial"/>
          <w:noProof/>
          <w:color w:val="222222"/>
          <w:sz w:val="24"/>
          <w:lang w:val="ru-RU" w:eastAsia="ru-RU"/>
        </w:rPr>
        <w:t>культурах</w:t>
      </w:r>
      <w:r>
        <w:rPr>
          <w:rFonts w:cs="Arial"/>
          <w:noProof/>
          <w:color w:val="222222"/>
          <w:sz w:val="24"/>
          <w:lang w:val="ru-RU" w:eastAsia="ru-RU"/>
        </w:rPr>
        <w:t xml:space="preserve">, 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но также и </w:t>
      </w:r>
      <w:r>
        <w:rPr>
          <w:rFonts w:cs="Arial"/>
          <w:noProof/>
          <w:color w:val="222222"/>
          <w:sz w:val="24"/>
          <w:lang w:val="ru-RU" w:eastAsia="ru-RU"/>
        </w:rPr>
        <w:t xml:space="preserve">о </w:t>
      </w:r>
      <w:r w:rsidR="00915F43">
        <w:rPr>
          <w:rFonts w:cs="Arial"/>
          <w:noProof/>
          <w:color w:val="222222"/>
          <w:sz w:val="24"/>
          <w:lang w:val="ru-RU" w:eastAsia="ru-RU"/>
        </w:rPr>
        <w:t>процентном соотношении женщин</w:t>
      </w:r>
      <w:r w:rsidR="007B5FAF">
        <w:rPr>
          <w:rFonts w:cs="Arial"/>
          <w:noProof/>
          <w:color w:val="222222"/>
          <w:sz w:val="24"/>
          <w:lang w:val="ru-RU" w:eastAsia="ru-RU"/>
        </w:rPr>
        <w:t>-сотрудников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. </w:t>
      </w:r>
      <w:r w:rsidR="007B5FAF">
        <w:rPr>
          <w:rFonts w:cs="Arial"/>
          <w:noProof/>
          <w:color w:val="222222"/>
          <w:sz w:val="24"/>
          <w:lang w:val="ru-RU" w:eastAsia="ru-RU"/>
        </w:rPr>
        <w:t>Здесь</w:t>
      </w:r>
      <w:r>
        <w:rPr>
          <w:rFonts w:cs="Arial"/>
          <w:noProof/>
          <w:color w:val="222222"/>
          <w:sz w:val="24"/>
          <w:lang w:val="ru-RU" w:eastAsia="ru-RU"/>
        </w:rPr>
        <w:t xml:space="preserve"> 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Henkel занимает </w:t>
      </w:r>
      <w:r w:rsidR="007B5FAF">
        <w:rPr>
          <w:rFonts w:cs="Arial"/>
          <w:noProof/>
          <w:color w:val="222222"/>
          <w:sz w:val="24"/>
          <w:lang w:val="ru-RU" w:eastAsia="ru-RU"/>
        </w:rPr>
        <w:t>топ-</w:t>
      </w:r>
      <w:r w:rsidRPr="00E476DA">
        <w:rPr>
          <w:rFonts w:cs="Arial"/>
          <w:noProof/>
          <w:color w:val="222222"/>
          <w:sz w:val="24"/>
          <w:lang w:val="ru-RU" w:eastAsia="ru-RU"/>
        </w:rPr>
        <w:t xml:space="preserve">позиции среди всех компаний в индексе DAX». </w:t>
      </w:r>
    </w:p>
    <w:p w14:paraId="3D618B02" w14:textId="77777777" w:rsidR="00640C35" w:rsidRDefault="00640C35" w:rsidP="00640C35">
      <w:pPr>
        <w:rPr>
          <w:noProof/>
          <w:lang w:val="ru-RU"/>
        </w:rPr>
      </w:pPr>
    </w:p>
    <w:p w14:paraId="621EB333" w14:textId="77777777" w:rsidR="00640C35" w:rsidRDefault="00640C35" w:rsidP="00640C35">
      <w:pPr>
        <w:rPr>
          <w:noProof/>
          <w:lang w:val="ru-RU"/>
        </w:rPr>
      </w:pPr>
    </w:p>
    <w:p w14:paraId="4ECDA5CF" w14:textId="77777777" w:rsidR="00640C35" w:rsidRPr="00D72D83" w:rsidRDefault="00640C35" w:rsidP="00640C35">
      <w:pPr>
        <w:spacing w:line="276" w:lineRule="auto"/>
        <w:rPr>
          <w:rFonts w:ascii="Calibri" w:hAnsi="Calibri"/>
          <w:b/>
          <w:bCs/>
          <w:szCs w:val="22"/>
          <w:lang w:val="ru-RU"/>
        </w:rPr>
      </w:pPr>
      <w:r w:rsidRPr="00D72D83">
        <w:rPr>
          <w:b/>
          <w:bCs/>
          <w:lang w:val="ru-RU"/>
        </w:rPr>
        <w:t>Информация о компании Henkel</w:t>
      </w:r>
    </w:p>
    <w:p w14:paraId="425EE0D3" w14:textId="77777777" w:rsidR="00640C35" w:rsidRPr="00D72D83" w:rsidRDefault="00640C35" w:rsidP="00640C35">
      <w:pPr>
        <w:spacing w:line="276" w:lineRule="auto"/>
        <w:rPr>
          <w:lang w:val="ru-RU" w:eastAsia="zh-CN"/>
        </w:rPr>
      </w:pPr>
    </w:p>
    <w:p w14:paraId="4CE3C456" w14:textId="77777777" w:rsidR="00640C35" w:rsidRDefault="00640C35" w:rsidP="00640C35">
      <w:pPr>
        <w:jc w:val="both"/>
        <w:rPr>
          <w:lang w:val="ru-RU"/>
        </w:rPr>
      </w:pPr>
      <w:r w:rsidRPr="00591CF0">
        <w:rPr>
          <w:lang w:val="ru-RU"/>
        </w:rPr>
        <w:t xml:space="preserve">Компания Henkel ведет свою деятельность во всем мире и обладает сбалансированным и диверсифицированным портфелем. Компания занимает лидирующие позиции в промышленном и </w:t>
      </w:r>
      <w:r w:rsidRPr="00591CF0">
        <w:rPr>
          <w:lang w:val="ru-RU"/>
        </w:rPr>
        <w:lastRenderedPageBreak/>
        <w:t xml:space="preserve">потребительском секторе благодаря инновациям, брендам и технологиям трех бизнес-направлений. Подразделение Henkel </w:t>
      </w:r>
      <w:proofErr w:type="spellStart"/>
      <w:r w:rsidRPr="00591CF0">
        <w:rPr>
          <w:lang w:val="ru-RU"/>
        </w:rPr>
        <w:t>Adhesive</w:t>
      </w:r>
      <w:proofErr w:type="spellEnd"/>
      <w:r w:rsidRPr="00591CF0">
        <w:rPr>
          <w:lang w:val="ru-RU"/>
        </w:rPr>
        <w:t xml:space="preserve"> </w:t>
      </w:r>
      <w:proofErr w:type="spellStart"/>
      <w:r w:rsidRPr="00591CF0">
        <w:rPr>
          <w:lang w:val="ru-RU"/>
        </w:rPr>
        <w:t>Technologies</w:t>
      </w:r>
      <w:proofErr w:type="spellEnd"/>
      <w:r w:rsidRPr="00591CF0">
        <w:rPr>
          <w:lang w:val="ru-RU"/>
        </w:rPr>
        <w:t xml:space="preserve"> является признанным лидером на рынке клеевых технологий — во всех сегментах отрасли во всем мире. В направлениях </w:t>
      </w:r>
      <w:proofErr w:type="spellStart"/>
      <w:r w:rsidRPr="00591CF0">
        <w:rPr>
          <w:lang w:val="ru-RU"/>
        </w:rPr>
        <w:t>Laundry</w:t>
      </w:r>
      <w:proofErr w:type="spellEnd"/>
      <w:r w:rsidRPr="00591CF0">
        <w:rPr>
          <w:lang w:val="ru-RU"/>
        </w:rPr>
        <w:t xml:space="preserve"> &amp; </w:t>
      </w:r>
      <w:proofErr w:type="spellStart"/>
      <w:r w:rsidRPr="00591CF0">
        <w:rPr>
          <w:lang w:val="ru-RU"/>
        </w:rPr>
        <w:t>Home</w:t>
      </w:r>
      <w:proofErr w:type="spellEnd"/>
      <w:r w:rsidRPr="00591CF0">
        <w:rPr>
          <w:lang w:val="ru-RU"/>
        </w:rPr>
        <w:t xml:space="preserve"> </w:t>
      </w:r>
      <w:proofErr w:type="spellStart"/>
      <w:r w:rsidRPr="00591CF0">
        <w:rPr>
          <w:lang w:val="ru-RU"/>
        </w:rPr>
        <w:t>Care</w:t>
      </w:r>
      <w:proofErr w:type="spellEnd"/>
      <w:r w:rsidRPr="00591CF0">
        <w:rPr>
          <w:lang w:val="ru-RU"/>
        </w:rPr>
        <w:t xml:space="preserve"> и </w:t>
      </w:r>
      <w:proofErr w:type="spellStart"/>
      <w:r w:rsidRPr="00591CF0">
        <w:rPr>
          <w:lang w:val="ru-RU"/>
        </w:rPr>
        <w:t>Beauty</w:t>
      </w:r>
      <w:proofErr w:type="spellEnd"/>
      <w:r w:rsidRPr="00591CF0">
        <w:rPr>
          <w:lang w:val="ru-RU"/>
        </w:rPr>
        <w:t xml:space="preserve"> </w:t>
      </w:r>
      <w:proofErr w:type="spellStart"/>
      <w:r w:rsidRPr="00591CF0">
        <w:rPr>
          <w:lang w:val="ru-RU"/>
        </w:rPr>
        <w:t>Care</w:t>
      </w:r>
      <w:proofErr w:type="spellEnd"/>
      <w:r w:rsidRPr="00591CF0">
        <w:rPr>
          <w:lang w:val="ru-RU"/>
        </w:rPr>
        <w:t xml:space="preserve"> компания занимает ведущие позиции на многих рынках и во многих категориях по всему миру. История успеха компании Henkel, основанной в 1876 году, насчитывает более 140 лет. Объем продаж компании за 2018 финансовый год составил около 20 миллиардов евро, а скорректированная операционная прибыль за этот период составила около 3,5 млрд. евро. Общее число сотрудников компании Henkel в мире составляет более 53 000 человек — это увлеченная своим делом мульти национальная команда, объединенная сильной корпоративной культурой и общими ценностями. Henkel является признанным лидером в области устойчивого развития и занимает ведущие позиции в многих международных индексах и рейтингах. Привилегированные акции компании представлены на фондовой бирже DAX. Дополнительную информацию вы сможете найти на сайте </w:t>
      </w:r>
      <w:hyperlink r:id="rId8" w:history="1">
        <w:r w:rsidRPr="00591CF0">
          <w:rPr>
            <w:color w:val="0000FF"/>
            <w:u w:val="single"/>
            <w:lang w:val="ru-RU"/>
          </w:rPr>
          <w:t>www.henkel.com</w:t>
        </w:r>
      </w:hyperlink>
      <w:r w:rsidRPr="00591CF0">
        <w:rPr>
          <w:lang w:val="ru-RU"/>
        </w:rPr>
        <w:t>.</w:t>
      </w:r>
    </w:p>
    <w:p w14:paraId="58EFEE3C" w14:textId="77777777" w:rsidR="00640C35" w:rsidRPr="00D72D83" w:rsidRDefault="00640C35" w:rsidP="00640C35">
      <w:pPr>
        <w:rPr>
          <w:rFonts w:ascii="Calibri" w:eastAsia="Calibri" w:hAnsi="Calibri" w:cs="Calibri"/>
          <w:sz w:val="22"/>
          <w:szCs w:val="22"/>
          <w:lang w:val="ru-RU"/>
        </w:rPr>
      </w:pPr>
    </w:p>
    <w:p w14:paraId="07934938" w14:textId="77777777" w:rsidR="00640C35" w:rsidRPr="00045718" w:rsidRDefault="00640C35" w:rsidP="00640C35">
      <w:pPr>
        <w:spacing w:line="240" w:lineRule="auto"/>
        <w:jc w:val="both"/>
        <w:rPr>
          <w:bCs/>
          <w:sz w:val="16"/>
          <w:lang w:val="ru-RU" w:eastAsia="de-DE"/>
        </w:rPr>
      </w:pPr>
    </w:p>
    <w:p w14:paraId="386C9F85" w14:textId="77777777" w:rsidR="00640C35" w:rsidRPr="00D97714" w:rsidRDefault="00640C35" w:rsidP="00640C35">
      <w:pPr>
        <w:spacing w:line="240" w:lineRule="auto"/>
        <w:jc w:val="both"/>
        <w:rPr>
          <w:sz w:val="16"/>
          <w:lang w:val="ru-RU"/>
        </w:rPr>
      </w:pPr>
      <w:r w:rsidRPr="0057086A">
        <w:rPr>
          <w:sz w:val="16"/>
          <w:lang w:val="ru-RU"/>
        </w:rPr>
        <w:t xml:space="preserve">Настоящий документ содержит прогнозные заявления, которые основаны на текущих оценках и предположениях, сделанных руководителями компании Henkel AG &amp; </w:t>
      </w:r>
      <w:proofErr w:type="spellStart"/>
      <w:r w:rsidRPr="0057086A">
        <w:rPr>
          <w:sz w:val="16"/>
          <w:lang w:val="ru-RU"/>
        </w:rPr>
        <w:t>Co</w:t>
      </w:r>
      <w:proofErr w:type="spellEnd"/>
      <w:r w:rsidRPr="0057086A">
        <w:rPr>
          <w:sz w:val="16"/>
          <w:lang w:val="ru-RU"/>
        </w:rPr>
        <w:t xml:space="preserve">. </w:t>
      </w:r>
      <w:proofErr w:type="spellStart"/>
      <w:r w:rsidRPr="0057086A">
        <w:rPr>
          <w:sz w:val="16"/>
          <w:lang w:val="ru-RU"/>
        </w:rPr>
        <w:t>KGaA</w:t>
      </w:r>
      <w:proofErr w:type="spellEnd"/>
      <w:r w:rsidRPr="0057086A">
        <w:rPr>
          <w:sz w:val="16"/>
          <w:lang w:val="ru-RU"/>
        </w:rPr>
        <w:t xml:space="preserve">. Прогнозные заявления характеризуются использованием таких слов, как "ожидать", "намереваться", "планировать", "предсказывать", "считать", "предполагать", "оценивать", "рассчитывать", "прогнозировать" и других глаголов, несущих аналогичный смысл. Подобные заявления не следует расценивать как какие-либо гарантии, и не следует ожидать, что они окажутся точными. Будущие показатели работы компании Henkel AG &amp; </w:t>
      </w:r>
      <w:proofErr w:type="spellStart"/>
      <w:r w:rsidRPr="0057086A">
        <w:rPr>
          <w:sz w:val="16"/>
          <w:lang w:val="ru-RU"/>
        </w:rPr>
        <w:t>Co</w:t>
      </w:r>
      <w:proofErr w:type="spellEnd"/>
      <w:r w:rsidRPr="0057086A">
        <w:rPr>
          <w:sz w:val="16"/>
          <w:lang w:val="ru-RU"/>
        </w:rPr>
        <w:t xml:space="preserve">. </w:t>
      </w:r>
      <w:proofErr w:type="spellStart"/>
      <w:r w:rsidRPr="0057086A">
        <w:rPr>
          <w:sz w:val="16"/>
          <w:lang w:val="ru-RU"/>
        </w:rPr>
        <w:t>KGaA</w:t>
      </w:r>
      <w:proofErr w:type="spellEnd"/>
      <w:r w:rsidRPr="0057086A">
        <w:rPr>
          <w:sz w:val="16"/>
          <w:lang w:val="ru-RU"/>
        </w:rPr>
        <w:t xml:space="preserve"> и дочерних компаний зависят от ряда рисков и неопределенностей </w:t>
      </w:r>
      <w:proofErr w:type="gramStart"/>
      <w:r w:rsidRPr="0057086A">
        <w:rPr>
          <w:sz w:val="16"/>
          <w:lang w:val="ru-RU"/>
        </w:rPr>
        <w:t>и</w:t>
      </w:r>
      <w:proofErr w:type="gramEnd"/>
      <w:r w:rsidRPr="0057086A">
        <w:rPr>
          <w:sz w:val="16"/>
          <w:lang w:val="ru-RU"/>
        </w:rPr>
        <w:t xml:space="preserve"> в связи с этим могут существенно отличаться от данных, представленных в прогнозных заявлениях. Многие из этих факторов не зависят от компании </w:t>
      </w:r>
      <w:r>
        <w:rPr>
          <w:sz w:val="16"/>
          <w:lang w:val="ru-RU"/>
        </w:rPr>
        <w:t xml:space="preserve">Henkel </w:t>
      </w:r>
      <w:r w:rsidRPr="0057086A">
        <w:rPr>
          <w:sz w:val="16"/>
          <w:lang w:val="ru-RU"/>
        </w:rPr>
        <w:t xml:space="preserve">и не поддаются точной предварительной оценке. Среди этих факторов – будущая экономическая ситуация и действия конкурентов и других игроков на рынках. </w:t>
      </w:r>
      <w:r>
        <w:rPr>
          <w:sz w:val="16"/>
          <w:lang w:val="ru-RU"/>
        </w:rPr>
        <w:t xml:space="preserve">Henkel </w:t>
      </w:r>
      <w:r w:rsidRPr="0057086A">
        <w:rPr>
          <w:sz w:val="16"/>
          <w:lang w:val="ru-RU"/>
        </w:rPr>
        <w:t>не планирует и не обязуется обновлять прогнозные заявления в настоящем документе.</w:t>
      </w:r>
    </w:p>
    <w:p w14:paraId="3A30714E" w14:textId="77777777" w:rsidR="00640C35" w:rsidRDefault="00640C35" w:rsidP="00640C35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p w14:paraId="6F779BD1" w14:textId="77777777" w:rsidR="00640C35" w:rsidRDefault="00640C35" w:rsidP="00640C35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p w14:paraId="5AA1A300" w14:textId="77777777" w:rsidR="00640C35" w:rsidRDefault="00640C35" w:rsidP="00640C35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  <w:r>
        <w:rPr>
          <w:rFonts w:cs="Arial"/>
          <w:b/>
          <w:bCs/>
          <w:iCs/>
          <w:color w:val="000000"/>
          <w:szCs w:val="20"/>
          <w:lang w:val="ru-RU"/>
        </w:rPr>
        <w:t>Контакты</w:t>
      </w:r>
    </w:p>
    <w:p w14:paraId="05F71D6E" w14:textId="77777777" w:rsidR="00640C35" w:rsidRDefault="00640C35" w:rsidP="00640C35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p w14:paraId="7430C40C" w14:textId="77777777" w:rsidR="00640C35" w:rsidRPr="00D97714" w:rsidRDefault="00640C35" w:rsidP="00640C35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  <w:lang w:val="ru-RU" w:eastAsia="de-DE"/>
        </w:rPr>
      </w:pPr>
      <w:r>
        <w:rPr>
          <w:rFonts w:cs="Arial"/>
          <w:b/>
          <w:szCs w:val="20"/>
          <w:lang w:val="ru-RU" w:eastAsia="de-DE"/>
        </w:rPr>
        <w:t>Для инвесторов и аналитиков:</w:t>
      </w:r>
      <w:r w:rsidRPr="002C501F">
        <w:rPr>
          <w:rFonts w:cs="Arial"/>
          <w:b/>
          <w:szCs w:val="20"/>
          <w:lang w:eastAsia="de-DE"/>
        </w:rPr>
        <w:tab/>
      </w:r>
      <w:r>
        <w:rPr>
          <w:rFonts w:cs="Arial"/>
          <w:b/>
          <w:szCs w:val="20"/>
          <w:lang w:val="ru-RU" w:eastAsia="de-DE"/>
        </w:rPr>
        <w:t>Для СМИ:</w:t>
      </w:r>
    </w:p>
    <w:p w14:paraId="0DDDFE51" w14:textId="77777777" w:rsidR="00640C35" w:rsidRPr="002C501F" w:rsidRDefault="00640C35" w:rsidP="00640C35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  <w:lang w:eastAsia="de-DE"/>
        </w:rPr>
      </w:pPr>
    </w:p>
    <w:p w14:paraId="187229F1" w14:textId="77777777" w:rsidR="00640C35" w:rsidRPr="006D27FC" w:rsidRDefault="00640C35" w:rsidP="00640C35">
      <w:pPr>
        <w:tabs>
          <w:tab w:val="left" w:pos="851"/>
          <w:tab w:val="left" w:pos="4536"/>
        </w:tabs>
        <w:spacing w:line="240" w:lineRule="auto"/>
        <w:rPr>
          <w:rFonts w:cs="Arial"/>
          <w:b/>
          <w:szCs w:val="20"/>
          <w:lang w:val="en-US" w:eastAsia="de-DE"/>
        </w:rPr>
      </w:pPr>
      <w:r w:rsidRPr="006D27FC">
        <w:rPr>
          <w:rFonts w:cs="Arial"/>
          <w:b/>
          <w:szCs w:val="20"/>
          <w:lang w:val="en-US" w:eastAsia="de-DE"/>
        </w:rPr>
        <w:t xml:space="preserve">Lars </w:t>
      </w:r>
      <w:proofErr w:type="spellStart"/>
      <w:r w:rsidRPr="006D27FC">
        <w:rPr>
          <w:rFonts w:cs="Arial"/>
          <w:b/>
          <w:szCs w:val="20"/>
          <w:lang w:val="en-US" w:eastAsia="de-DE"/>
        </w:rPr>
        <w:t>Korinth</w:t>
      </w:r>
      <w:proofErr w:type="spellEnd"/>
      <w:r w:rsidRPr="006D27FC">
        <w:rPr>
          <w:rFonts w:cs="Arial"/>
          <w:b/>
          <w:szCs w:val="20"/>
          <w:lang w:val="en-US" w:eastAsia="de-DE"/>
        </w:rPr>
        <w:tab/>
        <w:t xml:space="preserve">Lars </w:t>
      </w:r>
      <w:proofErr w:type="spellStart"/>
      <w:r w:rsidRPr="006D27FC">
        <w:rPr>
          <w:rFonts w:cs="Arial"/>
          <w:b/>
          <w:szCs w:val="20"/>
          <w:lang w:val="en-US" w:eastAsia="de-DE"/>
        </w:rPr>
        <w:t>Witteck</w:t>
      </w:r>
      <w:proofErr w:type="spellEnd"/>
    </w:p>
    <w:p w14:paraId="6EBFC516" w14:textId="77777777" w:rsidR="00640C35" w:rsidRDefault="00640C35" w:rsidP="00640C35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  <w:r>
        <w:rPr>
          <w:rFonts w:cs="Arial"/>
          <w:szCs w:val="20"/>
          <w:lang w:val="ru-RU" w:eastAsia="de-DE"/>
        </w:rPr>
        <w:t>Телефон</w:t>
      </w:r>
      <w:r w:rsidRPr="00640C2A">
        <w:rPr>
          <w:rFonts w:cs="Arial"/>
          <w:szCs w:val="20"/>
          <w:lang w:val="en-US" w:eastAsia="de-DE"/>
        </w:rPr>
        <w:t>:</w:t>
      </w:r>
      <w:r w:rsidRPr="00D72D83">
        <w:rPr>
          <w:rFonts w:cs="Arial"/>
          <w:szCs w:val="20"/>
          <w:lang w:val="en-US" w:eastAsia="de-DE"/>
        </w:rPr>
        <w:t xml:space="preserve"> </w:t>
      </w:r>
      <w:r w:rsidRPr="00640C2A">
        <w:rPr>
          <w:rFonts w:cs="Arial"/>
          <w:szCs w:val="20"/>
          <w:lang w:val="en-US" w:eastAsia="de-DE"/>
        </w:rPr>
        <w:t xml:space="preserve">+49 211 797 </w:t>
      </w:r>
      <w:r>
        <w:rPr>
          <w:rFonts w:cs="Arial"/>
          <w:szCs w:val="20"/>
          <w:lang w:val="en-US" w:eastAsia="de-DE"/>
        </w:rPr>
        <w:t>- 1631</w:t>
      </w:r>
      <w:r>
        <w:rPr>
          <w:rFonts w:cs="Arial"/>
          <w:szCs w:val="20"/>
          <w:lang w:val="en-US" w:eastAsia="de-DE"/>
        </w:rPr>
        <w:tab/>
      </w:r>
      <w:r>
        <w:rPr>
          <w:rFonts w:cs="Arial"/>
          <w:szCs w:val="20"/>
          <w:lang w:val="ru-RU" w:eastAsia="de-DE"/>
        </w:rPr>
        <w:t>Телефон</w:t>
      </w:r>
      <w:r w:rsidRPr="00FA1210">
        <w:rPr>
          <w:rFonts w:cs="Arial"/>
          <w:szCs w:val="20"/>
          <w:lang w:val="en-US" w:eastAsia="de-DE"/>
        </w:rPr>
        <w:t>:</w:t>
      </w:r>
      <w:r w:rsidRPr="00FA1210">
        <w:rPr>
          <w:rFonts w:cs="Arial"/>
          <w:szCs w:val="20"/>
          <w:lang w:val="en-US" w:eastAsia="de-DE"/>
        </w:rPr>
        <w:tab/>
        <w:t>+49 211 797 - 2606</w:t>
      </w:r>
    </w:p>
    <w:p w14:paraId="4DF8C238" w14:textId="77777777" w:rsidR="00640C35" w:rsidRPr="007B3269" w:rsidRDefault="00640C35" w:rsidP="00640C35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b/>
          <w:szCs w:val="20"/>
          <w:lang w:val="en-US" w:eastAsia="de-DE"/>
        </w:rPr>
      </w:pPr>
      <w:r w:rsidRPr="009F1AE6">
        <w:rPr>
          <w:rFonts w:cs="Arial"/>
          <w:color w:val="000000"/>
          <w:szCs w:val="20"/>
          <w:lang w:val="en-US" w:eastAsia="de-DE"/>
        </w:rPr>
        <w:t>E</w:t>
      </w:r>
      <w:r>
        <w:rPr>
          <w:rFonts w:cs="Arial"/>
          <w:color w:val="000000"/>
          <w:szCs w:val="20"/>
          <w:lang w:val="en-US" w:eastAsia="de-DE"/>
        </w:rPr>
        <w:t>m</w:t>
      </w:r>
      <w:r w:rsidRPr="009F1AE6">
        <w:rPr>
          <w:rFonts w:cs="Arial"/>
          <w:color w:val="000000"/>
          <w:szCs w:val="20"/>
          <w:lang w:val="en-US" w:eastAsia="de-DE"/>
        </w:rPr>
        <w:t>ail</w:t>
      </w:r>
      <w:r w:rsidRPr="00640C2A">
        <w:rPr>
          <w:rFonts w:cs="Arial"/>
          <w:color w:val="000000"/>
          <w:szCs w:val="20"/>
          <w:lang w:val="en-US" w:eastAsia="de-DE"/>
        </w:rPr>
        <w:t>:</w:t>
      </w:r>
      <w:r w:rsidRPr="00640C2A">
        <w:rPr>
          <w:rFonts w:cs="Arial"/>
          <w:color w:val="000000"/>
          <w:szCs w:val="20"/>
          <w:lang w:val="en-US" w:eastAsia="de-DE"/>
        </w:rPr>
        <w:tab/>
      </w:r>
      <w:hyperlink r:id="rId9" w:history="1">
        <w:r w:rsidRPr="00BA6CF1">
          <w:rPr>
            <w:rStyle w:val="Hyperlink"/>
            <w:szCs w:val="20"/>
            <w:lang w:val="en-US"/>
          </w:rPr>
          <w:t>lars.korinth@henkel.com</w:t>
        </w:r>
      </w:hyperlink>
      <w:r>
        <w:rPr>
          <w:szCs w:val="20"/>
          <w:lang w:val="en-US"/>
        </w:rPr>
        <w:tab/>
      </w:r>
      <w:r w:rsidRPr="009F1AE6">
        <w:rPr>
          <w:rFonts w:cs="Arial"/>
          <w:color w:val="000000"/>
          <w:szCs w:val="20"/>
          <w:lang w:val="en-US" w:eastAsia="de-DE"/>
        </w:rPr>
        <w:t>E</w:t>
      </w:r>
      <w:r>
        <w:rPr>
          <w:rFonts w:cs="Arial"/>
          <w:color w:val="000000"/>
          <w:szCs w:val="20"/>
          <w:lang w:val="en-US" w:eastAsia="de-DE"/>
        </w:rPr>
        <w:t>m</w:t>
      </w:r>
      <w:r w:rsidRPr="009F1AE6">
        <w:rPr>
          <w:rFonts w:cs="Arial"/>
          <w:color w:val="000000"/>
          <w:szCs w:val="20"/>
          <w:lang w:val="en-US" w:eastAsia="de-DE"/>
        </w:rPr>
        <w:t>ai</w:t>
      </w:r>
      <w:r w:rsidRPr="00FA1210">
        <w:rPr>
          <w:rFonts w:cs="Arial"/>
          <w:color w:val="000000"/>
          <w:szCs w:val="20"/>
          <w:lang w:val="en-US" w:eastAsia="de-DE"/>
        </w:rPr>
        <w:t>l:</w:t>
      </w:r>
      <w:r>
        <w:rPr>
          <w:rFonts w:cs="Arial"/>
          <w:color w:val="000000"/>
          <w:szCs w:val="20"/>
          <w:lang w:val="en-US" w:eastAsia="de-DE"/>
        </w:rPr>
        <w:tab/>
      </w:r>
      <w:hyperlink r:id="rId10" w:history="1">
        <w:r w:rsidRPr="00FA1210">
          <w:rPr>
            <w:rStyle w:val="Hyperlink"/>
            <w:rFonts w:cs="Arial"/>
            <w:szCs w:val="20"/>
            <w:lang w:val="en-US" w:eastAsia="de-DE"/>
          </w:rPr>
          <w:t>lars.witteck@henkel.com</w:t>
        </w:r>
      </w:hyperlink>
    </w:p>
    <w:p w14:paraId="5B3FC778" w14:textId="77777777" w:rsidR="00640C35" w:rsidRPr="007B3269" w:rsidRDefault="00640C35" w:rsidP="00640C35">
      <w:pPr>
        <w:tabs>
          <w:tab w:val="left" w:pos="851"/>
          <w:tab w:val="left" w:pos="4536"/>
        </w:tabs>
        <w:spacing w:line="240" w:lineRule="auto"/>
        <w:rPr>
          <w:rFonts w:cs="Arial"/>
          <w:b/>
          <w:szCs w:val="20"/>
          <w:lang w:val="en-US" w:eastAsia="de-DE"/>
        </w:rPr>
      </w:pPr>
    </w:p>
    <w:p w14:paraId="38D41A5D" w14:textId="77777777" w:rsidR="00640C35" w:rsidRPr="00202388" w:rsidRDefault="00640C35" w:rsidP="00640C35">
      <w:pPr>
        <w:tabs>
          <w:tab w:val="left" w:pos="851"/>
          <w:tab w:val="left" w:pos="4536"/>
        </w:tabs>
        <w:spacing w:line="240" w:lineRule="auto"/>
        <w:rPr>
          <w:rFonts w:cs="Arial"/>
          <w:szCs w:val="20"/>
          <w:lang w:eastAsia="de-DE"/>
        </w:rPr>
      </w:pPr>
      <w:r w:rsidRPr="003176AB">
        <w:rPr>
          <w:rFonts w:cs="Arial"/>
          <w:b/>
          <w:szCs w:val="20"/>
          <w:lang w:eastAsia="de-DE"/>
        </w:rPr>
        <w:t>Mona Niermann</w:t>
      </w:r>
      <w:r w:rsidRPr="00ED14F4">
        <w:rPr>
          <w:rFonts w:cs="Arial"/>
          <w:b/>
          <w:szCs w:val="20"/>
          <w:lang w:eastAsia="de-DE"/>
        </w:rPr>
        <w:tab/>
      </w:r>
      <w:r w:rsidRPr="00202388">
        <w:rPr>
          <w:rFonts w:cs="Arial"/>
          <w:b/>
          <w:szCs w:val="20"/>
          <w:lang w:eastAsia="de-DE"/>
        </w:rPr>
        <w:t xml:space="preserve">Wulf </w:t>
      </w:r>
      <w:proofErr w:type="spellStart"/>
      <w:r w:rsidRPr="00202388">
        <w:rPr>
          <w:rFonts w:cs="Arial"/>
          <w:b/>
          <w:szCs w:val="20"/>
          <w:lang w:eastAsia="de-DE"/>
        </w:rPr>
        <w:t>Klüppelholz</w:t>
      </w:r>
      <w:proofErr w:type="spellEnd"/>
    </w:p>
    <w:p w14:paraId="3C043E79" w14:textId="77777777" w:rsidR="00640C35" w:rsidRPr="006D27FC" w:rsidRDefault="00640C35" w:rsidP="00640C35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eastAsia="de-DE"/>
        </w:rPr>
      </w:pPr>
      <w:r>
        <w:rPr>
          <w:rFonts w:cs="Arial"/>
          <w:szCs w:val="20"/>
          <w:lang w:val="ru-RU" w:eastAsia="de-DE"/>
        </w:rPr>
        <w:t>Телефон</w:t>
      </w:r>
      <w:r w:rsidRPr="00640C2A">
        <w:rPr>
          <w:rFonts w:cs="Arial"/>
          <w:szCs w:val="20"/>
          <w:lang w:val="en-US" w:eastAsia="de-DE"/>
        </w:rPr>
        <w:t>:</w:t>
      </w:r>
      <w:r w:rsidRPr="00D72D83">
        <w:rPr>
          <w:rFonts w:cs="Arial"/>
          <w:szCs w:val="20"/>
          <w:lang w:val="en-US" w:eastAsia="de-DE"/>
        </w:rPr>
        <w:t xml:space="preserve"> </w:t>
      </w:r>
      <w:r w:rsidRPr="006D27FC">
        <w:rPr>
          <w:rFonts w:cs="Arial"/>
          <w:szCs w:val="20"/>
          <w:lang w:eastAsia="de-DE"/>
        </w:rPr>
        <w:t>+49 211 797 - 7151</w:t>
      </w:r>
      <w:r w:rsidRPr="006D27FC">
        <w:rPr>
          <w:rFonts w:cs="Arial"/>
          <w:szCs w:val="20"/>
          <w:lang w:eastAsia="de-DE"/>
        </w:rPr>
        <w:tab/>
      </w:r>
      <w:r>
        <w:rPr>
          <w:rFonts w:cs="Arial"/>
          <w:szCs w:val="20"/>
          <w:lang w:val="ru-RU" w:eastAsia="de-DE"/>
        </w:rPr>
        <w:t>Телефон</w:t>
      </w:r>
      <w:r w:rsidRPr="00640C2A">
        <w:rPr>
          <w:rFonts w:cs="Arial"/>
          <w:szCs w:val="20"/>
          <w:lang w:val="en-US" w:eastAsia="de-DE"/>
        </w:rPr>
        <w:t>:</w:t>
      </w:r>
      <w:r w:rsidRPr="00D72D83">
        <w:rPr>
          <w:rFonts w:cs="Arial"/>
          <w:szCs w:val="20"/>
          <w:lang w:val="en-US" w:eastAsia="de-DE"/>
        </w:rPr>
        <w:t xml:space="preserve"> </w:t>
      </w:r>
      <w:r w:rsidRPr="006D27FC">
        <w:rPr>
          <w:rFonts w:cs="Arial"/>
          <w:szCs w:val="20"/>
          <w:lang w:eastAsia="de-DE"/>
        </w:rPr>
        <w:t>+49 211 797 - 1875</w:t>
      </w:r>
    </w:p>
    <w:p w14:paraId="09DD75E3" w14:textId="77777777" w:rsidR="00640C35" w:rsidRPr="006D27FC" w:rsidRDefault="00640C35" w:rsidP="00640C35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color w:val="000000"/>
          <w:szCs w:val="20"/>
          <w:lang w:eastAsia="de-DE"/>
        </w:rPr>
      </w:pPr>
      <w:r w:rsidRPr="006D27FC">
        <w:rPr>
          <w:rFonts w:cs="Arial"/>
          <w:color w:val="000000"/>
          <w:szCs w:val="20"/>
          <w:lang w:eastAsia="de-DE"/>
        </w:rPr>
        <w:t>Email:</w:t>
      </w:r>
      <w:r w:rsidRPr="006D27FC">
        <w:rPr>
          <w:rFonts w:cs="Arial"/>
          <w:color w:val="000000"/>
          <w:szCs w:val="20"/>
          <w:lang w:eastAsia="de-DE"/>
        </w:rPr>
        <w:tab/>
      </w:r>
      <w:hyperlink r:id="rId11" w:history="1">
        <w:r w:rsidRPr="006D27FC">
          <w:rPr>
            <w:rStyle w:val="Hyperlink"/>
            <w:rFonts w:cs="Arial"/>
            <w:szCs w:val="20"/>
            <w:lang w:eastAsia="de-DE"/>
          </w:rPr>
          <w:t>mona.niermann@henkel.com</w:t>
        </w:r>
      </w:hyperlink>
      <w:r w:rsidRPr="006D27FC">
        <w:rPr>
          <w:rFonts w:cs="Arial"/>
          <w:color w:val="000000"/>
          <w:szCs w:val="20"/>
          <w:lang w:eastAsia="de-DE"/>
        </w:rPr>
        <w:tab/>
        <w:t>Email</w:t>
      </w:r>
      <w:r w:rsidRPr="006D27FC">
        <w:rPr>
          <w:rFonts w:cs="Arial"/>
          <w:szCs w:val="20"/>
          <w:lang w:eastAsia="de-DE"/>
        </w:rPr>
        <w:t>:</w:t>
      </w:r>
      <w:r w:rsidRPr="006D27FC">
        <w:rPr>
          <w:rFonts w:cs="Arial"/>
          <w:color w:val="0000FF"/>
          <w:szCs w:val="20"/>
          <w:lang w:eastAsia="de-DE"/>
        </w:rPr>
        <w:tab/>
      </w:r>
      <w:r w:rsidRPr="006D27FC">
        <w:rPr>
          <w:color w:val="0000FF"/>
          <w:szCs w:val="20"/>
          <w:u w:val="single"/>
          <w:lang w:eastAsia="de-DE"/>
        </w:rPr>
        <w:t>wulf.klueppelholz@henkel.</w:t>
      </w:r>
      <w:r w:rsidRPr="006D27FC">
        <w:rPr>
          <w:color w:val="0000FF"/>
          <w:szCs w:val="20"/>
          <w:u w:val="single"/>
        </w:rPr>
        <w:t>com</w:t>
      </w:r>
    </w:p>
    <w:p w14:paraId="10003559" w14:textId="77777777" w:rsidR="00640C35" w:rsidRPr="006D27FC" w:rsidRDefault="00640C35" w:rsidP="00640C35">
      <w:pPr>
        <w:tabs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cs="Arial"/>
          <w:b/>
          <w:szCs w:val="20"/>
          <w:lang w:eastAsia="de-DE"/>
        </w:rPr>
      </w:pPr>
    </w:p>
    <w:p w14:paraId="730B4D6D" w14:textId="77777777" w:rsidR="00640C35" w:rsidRPr="00C74354" w:rsidRDefault="00640C35" w:rsidP="00640C35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color w:val="000000"/>
          <w:szCs w:val="20"/>
          <w:lang w:eastAsia="de-DE"/>
        </w:rPr>
      </w:pPr>
      <w:r w:rsidRPr="00C74354">
        <w:rPr>
          <w:rFonts w:cs="Arial"/>
          <w:b/>
          <w:szCs w:val="20"/>
          <w:lang w:eastAsia="de-DE"/>
        </w:rPr>
        <w:t>Steffen Nix</w:t>
      </w:r>
      <w:r w:rsidRPr="00C74354">
        <w:rPr>
          <w:rFonts w:cs="Arial"/>
          <w:color w:val="000000"/>
          <w:szCs w:val="20"/>
          <w:lang w:eastAsia="de-DE"/>
        </w:rPr>
        <w:tab/>
      </w:r>
      <w:r w:rsidRPr="00C74354">
        <w:rPr>
          <w:rFonts w:cs="Arial"/>
          <w:b/>
          <w:szCs w:val="20"/>
          <w:lang w:eastAsia="de-DE"/>
        </w:rPr>
        <w:t>Jennifer Ott</w:t>
      </w:r>
    </w:p>
    <w:p w14:paraId="13A65459" w14:textId="77777777" w:rsidR="00640C35" w:rsidRPr="00C74354" w:rsidRDefault="00640C35" w:rsidP="00640C35">
      <w:pPr>
        <w:tabs>
          <w:tab w:val="left" w:pos="709"/>
          <w:tab w:val="left" w:pos="851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de-DE"/>
        </w:rPr>
      </w:pPr>
      <w:r>
        <w:rPr>
          <w:rFonts w:cs="Arial"/>
          <w:szCs w:val="20"/>
          <w:lang w:val="ru-RU" w:eastAsia="de-DE"/>
        </w:rPr>
        <w:t>Телефон</w:t>
      </w:r>
      <w:r w:rsidRPr="00D72D83">
        <w:rPr>
          <w:rFonts w:cs="Arial"/>
          <w:szCs w:val="20"/>
          <w:lang w:eastAsia="de-DE"/>
        </w:rPr>
        <w:t xml:space="preserve">: </w:t>
      </w:r>
      <w:r w:rsidRPr="00C74354">
        <w:rPr>
          <w:rFonts w:cs="Arial"/>
          <w:szCs w:val="20"/>
          <w:lang w:eastAsia="de-DE"/>
        </w:rPr>
        <w:t>+49 211 797 - 6459</w:t>
      </w:r>
      <w:r w:rsidRPr="00C74354">
        <w:rPr>
          <w:rFonts w:cs="Arial"/>
          <w:szCs w:val="20"/>
          <w:lang w:eastAsia="de-DE"/>
        </w:rPr>
        <w:tab/>
      </w:r>
      <w:r>
        <w:rPr>
          <w:rFonts w:cs="Arial"/>
          <w:szCs w:val="20"/>
          <w:lang w:val="ru-RU" w:eastAsia="de-DE"/>
        </w:rPr>
        <w:t>Телефон</w:t>
      </w:r>
      <w:r w:rsidRPr="00D72D83">
        <w:rPr>
          <w:rFonts w:cs="Arial"/>
          <w:szCs w:val="20"/>
          <w:lang w:eastAsia="de-DE"/>
        </w:rPr>
        <w:t xml:space="preserve">: </w:t>
      </w:r>
      <w:r w:rsidRPr="00C74354">
        <w:rPr>
          <w:rFonts w:cs="Arial"/>
          <w:szCs w:val="20"/>
          <w:lang w:eastAsia="de-DE"/>
        </w:rPr>
        <w:t>+49 211 797 - 2756</w:t>
      </w:r>
    </w:p>
    <w:p w14:paraId="6EFE96A6" w14:textId="77777777" w:rsidR="00640C35" w:rsidRPr="00C74354" w:rsidRDefault="00640C35" w:rsidP="00640C35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color w:val="0000FF"/>
          <w:szCs w:val="20"/>
        </w:rPr>
      </w:pPr>
      <w:r w:rsidRPr="00C74354">
        <w:rPr>
          <w:rFonts w:cs="Arial"/>
          <w:color w:val="000000"/>
          <w:szCs w:val="20"/>
          <w:lang w:eastAsia="de-DE"/>
        </w:rPr>
        <w:t xml:space="preserve">Email: </w:t>
      </w:r>
      <w:r w:rsidRPr="00C74354">
        <w:rPr>
          <w:rFonts w:cs="Arial"/>
          <w:color w:val="000000"/>
          <w:szCs w:val="20"/>
          <w:lang w:eastAsia="de-DE"/>
        </w:rPr>
        <w:tab/>
      </w:r>
      <w:hyperlink r:id="rId12" w:history="1">
        <w:r w:rsidRPr="00C74354">
          <w:rPr>
            <w:rStyle w:val="Hyperlink"/>
            <w:rFonts w:cs="Arial"/>
            <w:szCs w:val="20"/>
            <w:lang w:eastAsia="de-DE"/>
          </w:rPr>
          <w:t>steffen.nix@henkel.com</w:t>
        </w:r>
      </w:hyperlink>
      <w:r w:rsidRPr="00C74354">
        <w:rPr>
          <w:rFonts w:cs="Arial"/>
          <w:color w:val="0000FF"/>
          <w:szCs w:val="20"/>
          <w:lang w:eastAsia="de-DE"/>
        </w:rPr>
        <w:tab/>
      </w:r>
      <w:r w:rsidRPr="00C74354">
        <w:rPr>
          <w:rFonts w:cs="Arial"/>
          <w:color w:val="000000"/>
          <w:szCs w:val="20"/>
          <w:lang w:eastAsia="de-DE"/>
        </w:rPr>
        <w:t>Email</w:t>
      </w:r>
      <w:r w:rsidRPr="00C74354">
        <w:rPr>
          <w:rFonts w:cs="Arial"/>
          <w:szCs w:val="20"/>
          <w:lang w:eastAsia="de-DE"/>
        </w:rPr>
        <w:t>:</w:t>
      </w:r>
      <w:r w:rsidRPr="00C74354">
        <w:rPr>
          <w:rFonts w:cs="Arial"/>
          <w:szCs w:val="20"/>
          <w:lang w:eastAsia="de-DE"/>
        </w:rPr>
        <w:tab/>
      </w:r>
      <w:hyperlink r:id="rId13" w:history="1">
        <w:r w:rsidRPr="00C74354">
          <w:rPr>
            <w:rStyle w:val="Hyperlink"/>
            <w:rFonts w:cs="Arial"/>
            <w:szCs w:val="20"/>
            <w:lang w:eastAsia="de-DE"/>
          </w:rPr>
          <w:t>jennifer.ott@henkel.com</w:t>
        </w:r>
      </w:hyperlink>
    </w:p>
    <w:p w14:paraId="37E6409D" w14:textId="77777777" w:rsidR="00640C35" w:rsidRPr="00C74354" w:rsidRDefault="00640C35" w:rsidP="00640C35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szCs w:val="20"/>
          <w:lang w:eastAsia="de-DE"/>
        </w:rPr>
      </w:pPr>
    </w:p>
    <w:p w14:paraId="17498681" w14:textId="77777777" w:rsidR="00640C35" w:rsidRPr="00791083" w:rsidRDefault="00640C35" w:rsidP="00640C35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color w:val="000000"/>
          <w:szCs w:val="20"/>
          <w:lang w:val="en-US" w:eastAsia="de-DE"/>
        </w:rPr>
      </w:pPr>
      <w:r w:rsidRPr="00791083">
        <w:rPr>
          <w:rFonts w:cs="Arial"/>
          <w:b/>
          <w:szCs w:val="20"/>
          <w:lang w:val="en-US" w:eastAsia="de-DE"/>
        </w:rPr>
        <w:t>Dorothee Brinkmann</w:t>
      </w:r>
      <w:r w:rsidRPr="00791083">
        <w:rPr>
          <w:rFonts w:cs="Arial"/>
          <w:b/>
          <w:szCs w:val="20"/>
          <w:lang w:val="en-US" w:eastAsia="de-DE"/>
        </w:rPr>
        <w:tab/>
        <w:t>Hanna P</w:t>
      </w:r>
      <w:r>
        <w:rPr>
          <w:rFonts w:cs="Arial"/>
          <w:b/>
          <w:szCs w:val="20"/>
          <w:lang w:val="en-US" w:eastAsia="de-DE"/>
        </w:rPr>
        <w:t>hilipps</w:t>
      </w:r>
    </w:p>
    <w:p w14:paraId="7AB9B091" w14:textId="77777777" w:rsidR="00640C35" w:rsidRPr="00791083" w:rsidRDefault="00640C35" w:rsidP="00640C35">
      <w:pPr>
        <w:tabs>
          <w:tab w:val="left" w:pos="709"/>
          <w:tab w:val="left" w:pos="851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en-US" w:eastAsia="de-DE"/>
        </w:rPr>
      </w:pPr>
      <w:r>
        <w:rPr>
          <w:rFonts w:cs="Arial"/>
          <w:szCs w:val="20"/>
          <w:lang w:val="ru-RU" w:eastAsia="de-DE"/>
        </w:rPr>
        <w:t>Телефон</w:t>
      </w:r>
      <w:r w:rsidRPr="00640C2A">
        <w:rPr>
          <w:rFonts w:cs="Arial"/>
          <w:szCs w:val="20"/>
          <w:lang w:val="en-US" w:eastAsia="de-DE"/>
        </w:rPr>
        <w:t>:</w:t>
      </w:r>
      <w:r w:rsidRPr="00D72D83">
        <w:rPr>
          <w:rFonts w:cs="Arial"/>
          <w:szCs w:val="20"/>
          <w:lang w:val="en-US" w:eastAsia="de-DE"/>
        </w:rPr>
        <w:t xml:space="preserve"> </w:t>
      </w:r>
      <w:r w:rsidRPr="00791083">
        <w:rPr>
          <w:rFonts w:cs="Arial"/>
          <w:szCs w:val="20"/>
          <w:lang w:val="en-US" w:eastAsia="de-DE"/>
        </w:rPr>
        <w:t xml:space="preserve">+49 211 797 </w:t>
      </w:r>
      <w:r>
        <w:rPr>
          <w:rFonts w:cs="Arial"/>
          <w:szCs w:val="20"/>
          <w:lang w:val="en-US" w:eastAsia="de-DE"/>
        </w:rPr>
        <w:t>-</w:t>
      </w:r>
      <w:r w:rsidRPr="00791083">
        <w:rPr>
          <w:rFonts w:cs="Arial"/>
          <w:szCs w:val="20"/>
          <w:lang w:val="en-US" w:eastAsia="de-DE"/>
        </w:rPr>
        <w:t xml:space="preserve"> 5299</w:t>
      </w:r>
      <w:r>
        <w:rPr>
          <w:rFonts w:cs="Arial"/>
          <w:szCs w:val="20"/>
          <w:lang w:val="en-US" w:eastAsia="de-DE"/>
        </w:rPr>
        <w:tab/>
      </w:r>
      <w:r>
        <w:rPr>
          <w:rFonts w:cs="Arial"/>
          <w:szCs w:val="20"/>
          <w:lang w:val="ru-RU" w:eastAsia="de-DE"/>
        </w:rPr>
        <w:t>Телефон</w:t>
      </w:r>
      <w:r w:rsidRPr="00640C2A">
        <w:rPr>
          <w:rFonts w:cs="Arial"/>
          <w:szCs w:val="20"/>
          <w:lang w:val="en-US" w:eastAsia="de-DE"/>
        </w:rPr>
        <w:t>:</w:t>
      </w:r>
      <w:r w:rsidRPr="00D72D83">
        <w:rPr>
          <w:rFonts w:cs="Arial"/>
          <w:szCs w:val="20"/>
          <w:lang w:val="en-US" w:eastAsia="de-DE"/>
        </w:rPr>
        <w:t xml:space="preserve"> </w:t>
      </w:r>
      <w:r>
        <w:rPr>
          <w:rFonts w:cs="Arial"/>
          <w:szCs w:val="20"/>
          <w:lang w:val="en-US" w:eastAsia="de-DE"/>
        </w:rPr>
        <w:t>+49 211 797 - 3626</w:t>
      </w:r>
    </w:p>
    <w:p w14:paraId="40B7A33C" w14:textId="77777777" w:rsidR="00640C35" w:rsidRPr="00791083" w:rsidRDefault="00640C35" w:rsidP="00640C35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en-US" w:eastAsia="de-DE"/>
        </w:rPr>
      </w:pPr>
      <w:r w:rsidRPr="00791083">
        <w:rPr>
          <w:rFonts w:cs="Arial"/>
          <w:color w:val="000000"/>
          <w:szCs w:val="20"/>
          <w:lang w:val="en-US" w:eastAsia="de-DE"/>
        </w:rPr>
        <w:t xml:space="preserve">Email: </w:t>
      </w:r>
      <w:r w:rsidRPr="00791083">
        <w:rPr>
          <w:rFonts w:cs="Arial"/>
          <w:color w:val="000000"/>
          <w:szCs w:val="20"/>
          <w:lang w:val="en-US" w:eastAsia="de-DE"/>
        </w:rPr>
        <w:tab/>
      </w:r>
      <w:hyperlink r:id="rId14" w:history="1">
        <w:r w:rsidRPr="00791083">
          <w:rPr>
            <w:rStyle w:val="Hyperlink"/>
            <w:rFonts w:cs="Arial"/>
            <w:szCs w:val="20"/>
            <w:lang w:val="en-US" w:eastAsia="de-DE"/>
          </w:rPr>
          <w:t>dorothee.brinkmann@henkel.com</w:t>
        </w:r>
      </w:hyperlink>
      <w:r w:rsidRPr="00791083">
        <w:rPr>
          <w:rFonts w:cs="Arial"/>
          <w:szCs w:val="20"/>
          <w:lang w:val="en-US" w:eastAsia="de-DE"/>
        </w:rPr>
        <w:tab/>
        <w:t>E</w:t>
      </w:r>
      <w:r>
        <w:rPr>
          <w:rFonts w:cs="Arial"/>
          <w:szCs w:val="20"/>
          <w:lang w:val="en-US" w:eastAsia="de-DE"/>
        </w:rPr>
        <w:t>mail:</w:t>
      </w:r>
      <w:r>
        <w:rPr>
          <w:rFonts w:cs="Arial"/>
          <w:szCs w:val="20"/>
          <w:lang w:val="en-US" w:eastAsia="de-DE"/>
        </w:rPr>
        <w:tab/>
      </w:r>
      <w:hyperlink r:id="rId15" w:history="1">
        <w:r w:rsidRPr="009A0F53">
          <w:rPr>
            <w:rStyle w:val="Hyperlink"/>
            <w:rFonts w:cs="Arial"/>
            <w:szCs w:val="20"/>
            <w:lang w:val="en-US" w:eastAsia="de-DE"/>
          </w:rPr>
          <w:t>hanna.philipps@henkel.com</w:t>
        </w:r>
      </w:hyperlink>
    </w:p>
    <w:p w14:paraId="5FFE18AD" w14:textId="77777777" w:rsidR="00640C35" w:rsidRPr="00791083" w:rsidRDefault="00640C35" w:rsidP="00640C35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en-US"/>
        </w:rPr>
      </w:pPr>
    </w:p>
    <w:p w14:paraId="3205838F" w14:textId="77777777" w:rsidR="00640C35" w:rsidRPr="00640C35" w:rsidRDefault="00640C35" w:rsidP="00640C35">
      <w:pPr>
        <w:rPr>
          <w:noProof/>
          <w:lang w:val="en-US"/>
        </w:rPr>
      </w:pPr>
    </w:p>
    <w:p w14:paraId="3396C90D" w14:textId="77777777" w:rsidR="00925871" w:rsidRPr="00640C35" w:rsidRDefault="00925871" w:rsidP="004C4A3F">
      <w:pPr>
        <w:rPr>
          <w:lang w:val="en-US"/>
        </w:rPr>
      </w:pPr>
    </w:p>
    <w:sectPr w:rsidR="00925871" w:rsidRPr="00640C35" w:rsidSect="00ED4B04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3119" w:right="1134" w:bottom="851" w:left="1418" w:header="284" w:footer="5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2DD9A" w14:textId="77777777" w:rsidR="001E2831" w:rsidRDefault="001E2831">
      <w:r>
        <w:separator/>
      </w:r>
    </w:p>
  </w:endnote>
  <w:endnote w:type="continuationSeparator" w:id="0">
    <w:p w14:paraId="093B685C" w14:textId="77777777" w:rsidR="001E2831" w:rsidRDefault="001E2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7B39E" w14:textId="39B9F39F" w:rsidR="00A10069" w:rsidRDefault="00DE25D1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>
      <w:rPr>
        <w:noProof/>
      </w:rPr>
      <w:drawing>
        <wp:anchor distT="0" distB="0" distL="114300" distR="114300" simplePos="0" relativeHeight="251675136" behindDoc="1" locked="0" layoutInCell="1" allowOverlap="1" wp14:anchorId="7708A9A4" wp14:editId="1960EC90">
          <wp:simplePos x="0" y="0"/>
          <wp:positionH relativeFrom="column">
            <wp:posOffset>3747770</wp:posOffset>
          </wp:positionH>
          <wp:positionV relativeFrom="paragraph">
            <wp:posOffset>-50165</wp:posOffset>
          </wp:positionV>
          <wp:extent cx="704850" cy="704850"/>
          <wp:effectExtent l="0" t="0" r="0" b="0"/>
          <wp:wrapTight wrapText="bothSides">
            <wp:wrapPolygon edited="0">
              <wp:start x="3503" y="4670"/>
              <wp:lineTo x="3503" y="16346"/>
              <wp:lineTo x="17514" y="16346"/>
              <wp:lineTo x="17514" y="4670"/>
              <wp:lineTo x="3503" y="4670"/>
            </wp:wrapPolygon>
          </wp:wrapTight>
          <wp:docPr id="464" name="Picture 2" descr="Image result for Ð¼Ð¾Ð¼ÐµÐ½Ñ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Ð¼Ð¾Ð¼ÐµÐ½Ñ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0069">
      <w:rPr>
        <w:b w:val="0"/>
        <w:color w:val="auto"/>
        <w:lang w:val="en-US"/>
      </w:rPr>
      <w:tab/>
    </w:r>
  </w:p>
  <w:p w14:paraId="6BF4E1DF" w14:textId="60AD4377" w:rsidR="00A10069" w:rsidRDefault="00DE25D1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>
      <w:rPr>
        <w:noProof/>
        <w:lang w:val="ru-RU" w:eastAsia="ru-RU"/>
      </w:rPr>
      <w:drawing>
        <wp:anchor distT="0" distB="0" distL="114300" distR="114300" simplePos="0" relativeHeight="251662848" behindDoc="1" locked="0" layoutInCell="1" allowOverlap="1" wp14:anchorId="771D7F8B" wp14:editId="2B38F506">
          <wp:simplePos x="0" y="0"/>
          <wp:positionH relativeFrom="margin">
            <wp:posOffset>161925</wp:posOffset>
          </wp:positionH>
          <wp:positionV relativeFrom="paragraph">
            <wp:posOffset>76200</wp:posOffset>
          </wp:positionV>
          <wp:extent cx="485775" cy="254000"/>
          <wp:effectExtent l="0" t="0" r="9525" b="0"/>
          <wp:wrapTight wrapText="bothSides">
            <wp:wrapPolygon edited="0">
              <wp:start x="0" y="0"/>
              <wp:lineTo x="0" y="19440"/>
              <wp:lineTo x="21176" y="19440"/>
              <wp:lineTo x="21176" y="0"/>
              <wp:lineTo x="0" y="0"/>
            </wp:wrapPolygon>
          </wp:wrapTight>
          <wp:docPr id="465" name="Рисунок 1" descr="Pers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Persil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2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3872" behindDoc="1" locked="0" layoutInCell="1" allowOverlap="1" wp14:anchorId="05D8ED9D" wp14:editId="4E1D153B">
          <wp:simplePos x="0" y="0"/>
          <wp:positionH relativeFrom="column">
            <wp:posOffset>833120</wp:posOffset>
          </wp:positionH>
          <wp:positionV relativeFrom="paragraph">
            <wp:posOffset>64135</wp:posOffset>
          </wp:positionV>
          <wp:extent cx="314325" cy="314325"/>
          <wp:effectExtent l="0" t="0" r="9525" b="9525"/>
          <wp:wrapTight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ight>
          <wp:docPr id="466" name="Рисунок 2" descr="logo-vern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logo-verne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208" behindDoc="1" locked="0" layoutInCell="1" allowOverlap="1" wp14:anchorId="4E33F8DF" wp14:editId="37A7AD42">
          <wp:simplePos x="0" y="0"/>
          <wp:positionH relativeFrom="column">
            <wp:posOffset>1366520</wp:posOffset>
          </wp:positionH>
          <wp:positionV relativeFrom="paragraph">
            <wp:posOffset>16510</wp:posOffset>
          </wp:positionV>
          <wp:extent cx="695325" cy="247650"/>
          <wp:effectExtent l="0" t="0" r="9525" b="0"/>
          <wp:wrapTight wrapText="bothSides">
            <wp:wrapPolygon edited="0">
              <wp:start x="0" y="0"/>
              <wp:lineTo x="0" y="19938"/>
              <wp:lineTo x="21304" y="19938"/>
              <wp:lineTo x="21304" y="0"/>
              <wp:lineTo x="0" y="0"/>
            </wp:wrapPolygon>
          </wp:wrapTight>
          <wp:docPr id="467" name="Grafik 25" descr="schwarzkop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5" descr="schwarzkop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184" behindDoc="1" locked="0" layoutInCell="1" allowOverlap="1" wp14:anchorId="75002A22" wp14:editId="44295A9C">
          <wp:simplePos x="0" y="0"/>
          <wp:positionH relativeFrom="column">
            <wp:posOffset>2261870</wp:posOffset>
          </wp:positionH>
          <wp:positionV relativeFrom="paragraph">
            <wp:posOffset>140335</wp:posOffset>
          </wp:positionV>
          <wp:extent cx="523875" cy="156845"/>
          <wp:effectExtent l="0" t="0" r="9525" b="0"/>
          <wp:wrapTight wrapText="bothSides">
            <wp:wrapPolygon edited="0">
              <wp:start x="0" y="0"/>
              <wp:lineTo x="0" y="18364"/>
              <wp:lineTo x="21207" y="18364"/>
              <wp:lineTo x="21207" y="0"/>
              <wp:lineTo x="0" y="0"/>
            </wp:wrapPolygon>
          </wp:wrapTight>
          <wp:docPr id="468" name="Grafik 23" descr="Logo_Syos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23" descr="Logo_Syoss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156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112" behindDoc="0" locked="0" layoutInCell="1" allowOverlap="1" wp14:anchorId="5AD0C8B2" wp14:editId="78274C93">
          <wp:simplePos x="0" y="0"/>
          <wp:positionH relativeFrom="column">
            <wp:posOffset>3014345</wp:posOffset>
          </wp:positionH>
          <wp:positionV relativeFrom="paragraph">
            <wp:posOffset>130810</wp:posOffset>
          </wp:positionV>
          <wp:extent cx="628650" cy="133350"/>
          <wp:effectExtent l="0" t="0" r="0" b="0"/>
          <wp:wrapThrough wrapText="bothSides">
            <wp:wrapPolygon edited="0">
              <wp:start x="0" y="0"/>
              <wp:lineTo x="0" y="18514"/>
              <wp:lineTo x="20945" y="18514"/>
              <wp:lineTo x="20945" y="0"/>
              <wp:lineTo x="0" y="0"/>
            </wp:wrapPolygon>
          </wp:wrapThrough>
          <wp:docPr id="469" name="Grafik 22" descr="Locti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22" descr="Loctit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160" behindDoc="1" locked="0" layoutInCell="1" allowOverlap="1" wp14:anchorId="738FA19A" wp14:editId="29F774F4">
          <wp:simplePos x="0" y="0"/>
          <wp:positionH relativeFrom="column">
            <wp:posOffset>4557395</wp:posOffset>
          </wp:positionH>
          <wp:positionV relativeFrom="paragraph">
            <wp:posOffset>82550</wp:posOffset>
          </wp:positionV>
          <wp:extent cx="695325" cy="204470"/>
          <wp:effectExtent l="0" t="0" r="9525" b="5080"/>
          <wp:wrapTight wrapText="bothSides">
            <wp:wrapPolygon edited="0">
              <wp:start x="15386" y="0"/>
              <wp:lineTo x="2367" y="2012"/>
              <wp:lineTo x="0" y="8050"/>
              <wp:lineTo x="1775" y="20124"/>
              <wp:lineTo x="20712" y="20124"/>
              <wp:lineTo x="21304" y="10062"/>
              <wp:lineTo x="20121" y="4025"/>
              <wp:lineTo x="18345" y="0"/>
              <wp:lineTo x="15386" y="0"/>
            </wp:wrapPolygon>
          </wp:wrapTight>
          <wp:docPr id="470" name="Picture 3" descr="Image result for ceresi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ceresit 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04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/>
      </w:rPr>
      <w:t xml:space="preserve">            </w:t>
    </w:r>
  </w:p>
  <w:p w14:paraId="4994CA8E" w14:textId="60DEA7D1" w:rsidR="00A10069" w:rsidRDefault="00A10069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>
      <w:rPr>
        <w:lang w:val="ru-RU"/>
      </w:rPr>
      <w:t xml:space="preserve"> </w:t>
    </w:r>
    <w:r>
      <w:rPr>
        <w:bCs/>
        <w:lang w:val="ru-RU"/>
      </w:rPr>
      <w:t xml:space="preserve">   </w:t>
    </w:r>
    <w:r w:rsidRPr="007856FB">
      <w:rPr>
        <w:bCs/>
        <w:lang w:val="ru-RU"/>
      </w:rPr>
      <w:t xml:space="preserve">  </w:t>
    </w:r>
    <w:r>
      <w:rPr>
        <w:bCs/>
        <w:lang w:val="ru-RU"/>
      </w:rPr>
      <w:t xml:space="preserve"> </w:t>
    </w:r>
    <w:r w:rsidRPr="007856FB">
      <w:rPr>
        <w:bCs/>
        <w:lang w:val="ru-RU"/>
      </w:rPr>
      <w:t xml:space="preserve"> </w:t>
    </w:r>
    <w:r w:rsidRPr="00E97A3C">
      <w:rPr>
        <w:lang w:val="ru-RU"/>
      </w:rPr>
      <w:t xml:space="preserve"> </w:t>
    </w:r>
    <w:r w:rsidRPr="00E97A3C">
      <w:rPr>
        <w:position w:val="2"/>
        <w:lang w:val="ru-RU"/>
      </w:rPr>
      <w:t xml:space="preserve">  </w:t>
    </w:r>
    <w:r w:rsidRPr="00E97A3C">
      <w:rPr>
        <w:lang w:val="ru-RU"/>
      </w:rPr>
      <w:t xml:space="preserve"> </w:t>
    </w:r>
  </w:p>
  <w:p w14:paraId="232BE894" w14:textId="4BE0F828" w:rsidR="00A10069" w:rsidRDefault="00A10069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ru-RU"/>
      </w:rPr>
    </w:pPr>
    <w:r>
      <w:rPr>
        <w:b w:val="0"/>
        <w:color w:val="auto"/>
        <w:lang w:val="ru-RU"/>
      </w:rPr>
      <w:t xml:space="preserve"> </w:t>
    </w:r>
  </w:p>
  <w:p w14:paraId="46E2BEEC" w14:textId="09A79FC2" w:rsidR="00A10069" w:rsidRDefault="00A10069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</w:p>
  <w:p w14:paraId="6B76DAF0" w14:textId="462DCED8" w:rsidR="00A10069" w:rsidRPr="00BF6E82" w:rsidRDefault="00A10069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 xml:space="preserve">Henkel AG &amp; Co. </w:t>
    </w:r>
    <w:proofErr w:type="spellStart"/>
    <w:r w:rsidRPr="00BF6E82">
      <w:rPr>
        <w:b w:val="0"/>
        <w:color w:val="auto"/>
        <w:lang w:val="en-US"/>
      </w:rPr>
      <w:t>KGaA</w:t>
    </w:r>
    <w:proofErr w:type="spellEnd"/>
    <w:r w:rsidRPr="00BF6E82">
      <w:rPr>
        <w:color w:val="auto"/>
        <w:lang w:val="en-US"/>
      </w:rPr>
      <w:tab/>
    </w:r>
    <w:r w:rsidRPr="00BF6E82">
      <w:rPr>
        <w:b w:val="0"/>
        <w:color w:val="auto"/>
        <w:lang w:val="en-US"/>
      </w:rPr>
      <w:t xml:space="preserve">Page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D8247E">
      <w:rPr>
        <w:b w:val="0"/>
        <w:noProof/>
        <w:color w:val="auto"/>
        <w:lang w:val="en-US"/>
      </w:rPr>
      <w:t>1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 w:rsidR="00D8247E">
      <w:rPr>
        <w:b w:val="0"/>
        <w:noProof/>
        <w:color w:val="auto"/>
        <w:lang w:val="en-US"/>
      </w:rPr>
      <w:t>2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670A1" w14:textId="77777777" w:rsidR="00A10069" w:rsidRDefault="00A10069" w:rsidP="00A66DB1">
    <w:pPr>
      <w:pStyle w:val="Footer"/>
      <w:jc w:val="distribute"/>
      <w:rPr>
        <w:b w:val="0"/>
      </w:rPr>
    </w:pPr>
    <w:r>
      <w:t xml:space="preserve">     </w:t>
    </w:r>
  </w:p>
  <w:p w14:paraId="052BB113" w14:textId="4457644B" w:rsidR="00A10069" w:rsidRPr="00BF6E82" w:rsidRDefault="00A10069" w:rsidP="00D260A2">
    <w:pPr>
      <w:pStyle w:val="Footer"/>
      <w:jc w:val="right"/>
      <w:rPr>
        <w:color w:val="auto"/>
      </w:rPr>
    </w:pPr>
    <w:r>
      <w:rPr>
        <w:b w:val="0"/>
        <w:color w:val="auto"/>
        <w:lang w:val="en-US"/>
      </w:rPr>
      <w:t>P</w:t>
    </w:r>
    <w:proofErr w:type="spellStart"/>
    <w:r w:rsidRPr="00BF6E82">
      <w:rPr>
        <w:b w:val="0"/>
        <w:color w:val="auto"/>
      </w:rPr>
      <w:t>age</w:t>
    </w:r>
    <w:proofErr w:type="spellEnd"/>
    <w:r w:rsidRPr="00BF6E82">
      <w:rPr>
        <w:b w:val="0"/>
        <w:color w:val="auto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>
      <w:rPr>
        <w:b w:val="0"/>
        <w:noProof/>
        <w:color w:val="auto"/>
      </w:rPr>
      <w:t>1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>
      <w:rPr>
        <w:b w:val="0"/>
        <w:noProof/>
        <w:color w:val="auto"/>
      </w:rPr>
      <w:t>2</w:t>
    </w:r>
    <w:r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ABF553" w14:textId="77777777" w:rsidR="001E2831" w:rsidRDefault="001E2831">
      <w:r>
        <w:separator/>
      </w:r>
    </w:p>
  </w:footnote>
  <w:footnote w:type="continuationSeparator" w:id="0">
    <w:p w14:paraId="4E685A22" w14:textId="77777777" w:rsidR="001E2831" w:rsidRDefault="001E28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164D8" w14:textId="61F27A3C" w:rsidR="00A10069" w:rsidRDefault="00A10069" w:rsidP="00B17D4C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ru-RU" w:eastAsia="ru-RU"/>
      </w:rPr>
      <w:drawing>
        <wp:anchor distT="0" distB="0" distL="114300" distR="114300" simplePos="0" relativeHeight="251661824" behindDoc="0" locked="0" layoutInCell="1" allowOverlap="1" wp14:anchorId="5798249D" wp14:editId="3707847E">
          <wp:simplePos x="0" y="0"/>
          <wp:positionH relativeFrom="margin">
            <wp:align>right</wp:align>
          </wp:positionH>
          <wp:positionV relativeFrom="margin">
            <wp:posOffset>-1525905</wp:posOffset>
          </wp:positionV>
          <wp:extent cx="1334135" cy="902335"/>
          <wp:effectExtent l="0" t="0" r="0" b="0"/>
          <wp:wrapSquare wrapText="bothSides"/>
          <wp:docPr id="463" name="Рисунок 257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413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4BE1">
      <w:rPr>
        <w:rFonts w:ascii="Calibri" w:hAnsi="Calibri"/>
        <w:b/>
        <w:bCs/>
        <w:sz w:val="40"/>
        <w:szCs w:val="40"/>
      </w:rPr>
      <w:tab/>
    </w:r>
  </w:p>
  <w:p w14:paraId="5946663E" w14:textId="3D438282" w:rsidR="00A10069" w:rsidRDefault="00A10069" w:rsidP="00B17D4C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7CCD4611" w14:textId="77777777" w:rsidR="00A10069" w:rsidRDefault="00A10069" w:rsidP="00B17D4C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6A05E971" w14:textId="77777777" w:rsidR="00A10069" w:rsidRPr="001C4BE1" w:rsidRDefault="00A10069" w:rsidP="00B17D4C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 w:rsidRPr="001C4BE1">
      <w:rPr>
        <w:rFonts w:ascii="Calibri" w:hAnsi="Calibri"/>
        <w:b/>
        <w:bCs/>
        <w:sz w:val="40"/>
        <w:szCs w:val="40"/>
      </w:rPr>
      <w:tab/>
    </w:r>
  </w:p>
  <w:p w14:paraId="5FA1927B" w14:textId="7CDE905D" w:rsidR="00A10069" w:rsidRPr="006003EE" w:rsidRDefault="00A10069" w:rsidP="007A2A7C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  <w:lang w:val="ru-RU"/>
      </w:rPr>
    </w:pPr>
    <w:r>
      <w:rPr>
        <w:rFonts w:cs="Arial"/>
        <w:b/>
        <w:bCs/>
        <w:noProof/>
        <w:color w:val="3E3C3C"/>
        <w:sz w:val="40"/>
        <w:szCs w:val="40"/>
        <w:lang w:val="ru-RU" w:eastAsia="ru-RU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54E0EDB3" wp14:editId="0DD54DD9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39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40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2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D8DF2" id="Group 16" o:spid="_x0000_s1026" style="position:absolute;margin-left:14.2pt;margin-top:297.7pt;width:14.15pt;height:297.65pt;z-index:25166080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VjugIAALoKAAAOAAAAZHJzL2Uyb0RvYy54bWzsVl1vmzAUfZ+0/2DxnoITSAA1qaaQ9KXb&#10;KrX7AY4xHxrYyHZDomn/fdc2IUv3UnXSuoe+EJtrH8499/jG1zeHtkF7JlUt+NLDV4GHGKcir3m5&#10;9L49biexh5QmPCeN4GzpHZnyblYfP1z3XcqmohJNziQCEK7Svlt6ldZd6vuKVqwl6kp0jEOwELIl&#10;Gqay9HNJekBvG38aBHO/FzLvpKBMKXibuaC3svhFwaj+WhSKadQsPeCm7VPa5848/dU1SUtJuqqm&#10;Aw3yChYtqTl8dITKiCboSdZ/QLU1lUKJQl9R0fqiKGrKbA6QDQ6eZXMrxVNncynTvuxGmUDaZzq9&#10;GpZ+2d9LVOdQu1niIU5aKJL9LsJzo07flSksupXdQ3cvXYowvBP0u4Kw/zxu5qVbjHb9Z5EDHnnS&#10;wqpzKGRrICBvdLBFOI5FYAeNKLzEi2QRRB6iEJot4gBHkasSraCU521REoWnwGbYO41nbiMEZybo&#10;k9R90/IceJmkwG3qLKj6O0EfKtIxWydltDoJGoLhnKB3NWcIL5yeds2aOzHpgQ9iIi7WFeEls2iP&#10;xw6EwzYHwxZg3RYzUVCJF4p7Vumk76iRNf8oEEk7qfQtEy0yg6XXAGdbNLK/U9ppeVpiasjFtm4a&#10;eE/ShqN+6c1nUWA3KNHUuQmamJLlbt1ItCdwAjc4CILtUJiLZeB0nluwipF8M4w1qRs3Bp4NN3iQ&#10;BtAZRu6I/UiCZBNv4nASTuebSRhk2eTTdh1O5lu8iLJZtl5n+KehhsO0qvOcccPudNxx+LLqD43H&#10;HdTxwI8y+Jfo1ntA9vRrSYMLXfWcBXciP95LI+1gyH/mTHzpzPgNnBmH06H9vjvz3Zljz5xeOjN5&#10;A2dinAS2V9tuY/+U3pvm/9w07Z87XJBsrx0uc+YG9vvcNtnzlXP1CwAA//8DAFBLAwQUAAYACAAA&#10;ACEA5HPOSeEAAAAKAQAADwAAAGRycy9kb3ducmV2LnhtbEyPTUvDQBCG74L/YRnBm92kmn7EbEop&#10;6qkItkLpbZudJqHZ2ZDdJum/dzzpbYZ5eOd5s9VoG9Fj52tHCuJJBAKpcKamUsH3/v1pAcIHTUY3&#10;jlDBDT2s8vu7TKfGDfSF/S6UgkPIp1pBFUKbSumLCq32E9ci8e3sOqsDr10pTacHDreNnEbRTFpd&#10;E3+odIubCovL7moVfAx6WD/Hb/32ct7cjvvk87CNUanHh3H9CiLgGP5g+NVndcjZ6eSuZLxoFEwX&#10;L0wqSJYJDwwkszmIE4PxMpqDzDP5v0L+AwAA//8DAFBLAQItABQABgAIAAAAIQC2gziS/gAAAOEB&#10;AAATAAAAAAAAAAAAAAAAAAAAAABbQ29udGVudF9UeXBlc10ueG1sUEsBAi0AFAAGAAgAAAAhADj9&#10;If/WAAAAlAEAAAsAAAAAAAAAAAAAAAAALwEAAF9yZWxzLy5yZWxzUEsBAi0AFAAGAAgAAAAhAG2Z&#10;BWO6AgAAugoAAA4AAAAAAAAAAAAAAAAALgIAAGRycy9lMm9Eb2MueG1sUEsBAi0AFAAGAAgAAAAh&#10;AORzzknhAAAACgEAAA8AAAAAAAAAAAAAAAAAFAUAAGRycy9kb3ducmV2LnhtbFBLBQYAAAAABAAE&#10;APMAAAAiBg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68xAAAANwAAAAPAAAAZHJzL2Rvd25yZXYueG1sRI9Pa8JA&#10;EMXvBb/DMkJvdWMppURXkaBFWnpoVLyO2TEJZmdDdo1pP33nUPA2b/783pv5cnCN6qkLtWcD00kC&#10;irjwtubSwH63eXoDFSKyxcYzGfihAMvF6GGOqfU3/qY+j6USCIcUDVQxtqnWoajIYZj4llhmZ985&#10;jCK7UtsObwJ3jX5OklftsGZxqLClrKLikl+dUPzXx+fv6d2vbaQhy4v8eOgzYx7Hw2oGSnrxvvx/&#10;vbUS/0XiyzNSgV78AQAA//8DAFBLAQItABQABgAIAAAAIQDb4fbL7gAAAIUBAAATAAAAAAAAAAAA&#10;AAAAAAAAAABbQ29udGVudF9UeXBlc10ueG1sUEsBAi0AFAAGAAgAAAAhAFr0LFu/AAAAFQEAAAsA&#10;AAAAAAAAAAAAAAAAHwEAAF9yZWxzLy5yZWxzUEsBAi0AFAAGAAgAAAAhAAdN3rzEAAAA3AAAAA8A&#10;AAAAAAAAAAAAAAAABwIAAGRycy9kb3ducmV2LnhtbFBLBQYAAAAAAwADALcAAAD4AgAAAAA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snxQAAANwAAAAPAAAAZHJzL2Rvd25yZXYueG1sRI9Ba8JA&#10;EIXvBf/DMgVvdWMpUlJXKcFKUXpotHgds9MkNDsbsmuM/vpOoeBt3rw338zMl4NrVE9dqD0bmE4S&#10;UMSFtzWXBva7t4dnUCEiW2w8k4ELBVguRndzTK0/8yf1eSyVQDikaKCKsU21DkVFDsPEt8TiffvO&#10;YRTZldp2eBa4a/Rjksy0w5plQ4UtZRUVP/nJCcV/bLbX49qvbKQhy4v88NVnxozvh9cXUNKLt/D/&#10;9LuV85+m8PeMVKAXvwAAAP//AwBQSwECLQAUAAYACAAAACEA2+H2y+4AAACFAQAAEwAAAAAAAAAA&#10;AAAAAAAAAAAAW0NvbnRlbnRfVHlwZXNdLnhtbFBLAQItABQABgAIAAAAIQBa9CxbvwAAABUBAAAL&#10;AAAAAAAAAAAAAAAAAB8BAABfcmVscy8ucmVsc1BLAQItABQABgAIAAAAIQBoAXsnxQAAANwAAAAP&#10;AAAAAAAAAAAAAAAAAAcCAABkcnMvZG93bnJldi54bWxQSwUGAAAAAAMAAwC3AAAA+QIAAAAA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+VQxQAAANwAAAAPAAAAZHJzL2Rvd25yZXYueG1sRI9Ba8JA&#10;EIXvhf6HZQq91Y0ipURXkdCKtPTQqHgds2MSzM6G7BrT/vpOoeBt3rw338zMl4NrVE9dqD0bGI8S&#10;UMSFtzWXBnbbt6cXUCEiW2w8k4FvCrBc3N/NMbX+yl/U57FUAuGQooEqxjbVOhQVOQwj3xKLd/Kd&#10;wyiyK7Xt8Cpw1+hJkjxrhzXLhgpbyioqzvnFCcV/vn/8HNf+1UYasrzID/s+M+bxYVjNQEkv3sL/&#10;0xsr508n8PeMVKAXvwAAAP//AwBQSwECLQAUAAYACAAAACEA2+H2y+4AAACFAQAAEwAAAAAAAAAA&#10;AAAAAAAAAAAAW0NvbnRlbnRfVHlwZXNdLnhtbFBLAQItABQABgAIAAAAIQBa9CxbvwAAABUBAAAL&#10;AAAAAAAAAAAAAAAAAB8BAABfcmVscy8ucmVsc1BLAQItABQABgAIAAAAIQCY0+VQxQAAANwAAAAP&#10;AAAAAAAAAAAAAAAAAAcCAABkcnMvZG93bnJldi54bWxQSwUGAAAAAAMAAwC3AAAA+QIAAAAA&#10;" strokecolor="#e1000f" strokeweight=".5pt"/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76FCB61" wp14:editId="16DA30B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F74E83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4C4A3F">
      <w:rPr>
        <w:rFonts w:cs="Arial"/>
        <w:b/>
        <w:bCs/>
        <w:noProof/>
        <w:color w:val="3E3C3C"/>
        <w:sz w:val="40"/>
        <w:szCs w:val="40"/>
        <w:lang w:val="ru-RU" w:eastAsia="ru-RU"/>
      </w:rPr>
      <w:t>Пресс-релиз</w:t>
    </w:r>
    <w:r w:rsidR="006003EE">
      <w:rPr>
        <w:rFonts w:cs="Arial"/>
        <w:b/>
        <w:bCs/>
        <w:noProof/>
        <w:color w:val="3E3C3C"/>
        <w:sz w:val="40"/>
        <w:szCs w:val="40"/>
        <w:lang w:val="en-US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7EC1D" w14:textId="77777777" w:rsidR="00A10069" w:rsidRDefault="00A10069" w:rsidP="00867AEC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1" wp14:anchorId="4B8AB1DE" wp14:editId="38B173A5">
          <wp:simplePos x="0" y="0"/>
          <wp:positionH relativeFrom="margin">
            <wp:align>right</wp:align>
          </wp:positionH>
          <wp:positionV relativeFrom="margin">
            <wp:posOffset>-1249680</wp:posOffset>
          </wp:positionV>
          <wp:extent cx="1334135" cy="902335"/>
          <wp:effectExtent l="0" t="0" r="0" b="0"/>
          <wp:wrapSquare wrapText="bothSides"/>
          <wp:docPr id="471" name="Рисунок 268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413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4BE1">
      <w:rPr>
        <w:rFonts w:ascii="Calibri" w:hAnsi="Calibri"/>
        <w:b/>
        <w:bCs/>
        <w:sz w:val="40"/>
        <w:szCs w:val="40"/>
      </w:rPr>
      <w:tab/>
    </w:r>
  </w:p>
  <w:p w14:paraId="7DCD9786" w14:textId="6C98AA9B" w:rsidR="00A10069" w:rsidRPr="001C4BE1" w:rsidRDefault="00A10069" w:rsidP="00867AEC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533AF460" w14:textId="77777777" w:rsidR="00A10069" w:rsidRPr="00B422EC" w:rsidRDefault="00A10069" w:rsidP="009767C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ru-RU" w:eastAsia="ru-R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9397150" wp14:editId="4BBCDA63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AB3C40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>
      <w:rPr>
        <w:rFonts w:cs="Arial"/>
        <w:b/>
        <w:bCs/>
        <w:noProof/>
        <w:color w:val="3E3C3C"/>
        <w:sz w:val="40"/>
        <w:szCs w:val="40"/>
        <w:lang w:val="ru-RU"/>
      </w:rPr>
      <w:t>Пресс-релиз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63170"/>
    <w:multiLevelType w:val="hybridMultilevel"/>
    <w:tmpl w:val="27A66B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3A908EB"/>
    <w:multiLevelType w:val="hybridMultilevel"/>
    <w:tmpl w:val="C250E944"/>
    <w:lvl w:ilvl="0" w:tplc="5218CE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A2CC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42AD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06D9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CEDC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C83A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3258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0644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9453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45913"/>
    <w:multiLevelType w:val="hybridMultilevel"/>
    <w:tmpl w:val="CA4A1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76D6AC5"/>
    <w:multiLevelType w:val="hybridMultilevel"/>
    <w:tmpl w:val="9FA27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52819"/>
    <w:multiLevelType w:val="hybridMultilevel"/>
    <w:tmpl w:val="2FD8F1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5D154A"/>
    <w:multiLevelType w:val="hybridMultilevel"/>
    <w:tmpl w:val="F2788F52"/>
    <w:lvl w:ilvl="0" w:tplc="E62A72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40AD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7A4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CCBF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1065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527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2C6E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3495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90CE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726DC4"/>
    <w:multiLevelType w:val="hybridMultilevel"/>
    <w:tmpl w:val="9F8C6D70"/>
    <w:lvl w:ilvl="0" w:tplc="C0D416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E814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2A52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26EF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1469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6E6C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841E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DCA7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AE79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2C1F2A"/>
    <w:multiLevelType w:val="hybridMultilevel"/>
    <w:tmpl w:val="D67AB952"/>
    <w:lvl w:ilvl="0" w:tplc="13F85E86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BE3547"/>
    <w:multiLevelType w:val="multilevel"/>
    <w:tmpl w:val="4C8C1A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6"/>
  </w:num>
  <w:num w:numId="5">
    <w:abstractNumId w:val="3"/>
  </w:num>
  <w:num w:numId="6">
    <w:abstractNumId w:val="9"/>
  </w:num>
  <w:num w:numId="7">
    <w:abstractNumId w:val="4"/>
  </w:num>
  <w:num w:numId="8">
    <w:abstractNumId w:val="11"/>
  </w:num>
  <w:num w:numId="9">
    <w:abstractNumId w:val="7"/>
  </w:num>
  <w:num w:numId="10">
    <w:abstractNumId w:val="2"/>
  </w:num>
  <w:num w:numId="11">
    <w:abstractNumId w:val="8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459"/>
    <w:rsid w:val="00002AA4"/>
    <w:rsid w:val="00005267"/>
    <w:rsid w:val="00006346"/>
    <w:rsid w:val="00021C67"/>
    <w:rsid w:val="00024103"/>
    <w:rsid w:val="00030557"/>
    <w:rsid w:val="00030F51"/>
    <w:rsid w:val="0003207A"/>
    <w:rsid w:val="0003310D"/>
    <w:rsid w:val="0003469E"/>
    <w:rsid w:val="00041E5A"/>
    <w:rsid w:val="0004568E"/>
    <w:rsid w:val="00046C46"/>
    <w:rsid w:val="000575F9"/>
    <w:rsid w:val="000600F6"/>
    <w:rsid w:val="00061234"/>
    <w:rsid w:val="000618FC"/>
    <w:rsid w:val="000677CA"/>
    <w:rsid w:val="00067C96"/>
    <w:rsid w:val="0007472F"/>
    <w:rsid w:val="00075682"/>
    <w:rsid w:val="00080655"/>
    <w:rsid w:val="00080D10"/>
    <w:rsid w:val="0008353C"/>
    <w:rsid w:val="00084EF3"/>
    <w:rsid w:val="0009731E"/>
    <w:rsid w:val="00097A4F"/>
    <w:rsid w:val="000A1276"/>
    <w:rsid w:val="000A20FD"/>
    <w:rsid w:val="000A2FC4"/>
    <w:rsid w:val="000B5264"/>
    <w:rsid w:val="000C292A"/>
    <w:rsid w:val="000C45C7"/>
    <w:rsid w:val="000C56DD"/>
    <w:rsid w:val="000D07B8"/>
    <w:rsid w:val="000D1672"/>
    <w:rsid w:val="000E36D8"/>
    <w:rsid w:val="000E7F24"/>
    <w:rsid w:val="000F03BE"/>
    <w:rsid w:val="000F225B"/>
    <w:rsid w:val="000F3826"/>
    <w:rsid w:val="000F59A0"/>
    <w:rsid w:val="000F7FAF"/>
    <w:rsid w:val="0010593B"/>
    <w:rsid w:val="00111F4D"/>
    <w:rsid w:val="0011210C"/>
    <w:rsid w:val="00115230"/>
    <w:rsid w:val="001162B4"/>
    <w:rsid w:val="001165EC"/>
    <w:rsid w:val="00122CBC"/>
    <w:rsid w:val="001236D8"/>
    <w:rsid w:val="00126D4A"/>
    <w:rsid w:val="00127F42"/>
    <w:rsid w:val="00127F5A"/>
    <w:rsid w:val="00130F97"/>
    <w:rsid w:val="00132DA9"/>
    <w:rsid w:val="0013305B"/>
    <w:rsid w:val="00133298"/>
    <w:rsid w:val="00133B99"/>
    <w:rsid w:val="00143046"/>
    <w:rsid w:val="001443BD"/>
    <w:rsid w:val="00145E38"/>
    <w:rsid w:val="001477B7"/>
    <w:rsid w:val="00150DFF"/>
    <w:rsid w:val="00156319"/>
    <w:rsid w:val="001601B2"/>
    <w:rsid w:val="00164373"/>
    <w:rsid w:val="00165D61"/>
    <w:rsid w:val="00170E38"/>
    <w:rsid w:val="001743C0"/>
    <w:rsid w:val="0018410D"/>
    <w:rsid w:val="00185242"/>
    <w:rsid w:val="00193133"/>
    <w:rsid w:val="001A4EA5"/>
    <w:rsid w:val="001A64ED"/>
    <w:rsid w:val="001A6FEF"/>
    <w:rsid w:val="001B3CFF"/>
    <w:rsid w:val="001B7795"/>
    <w:rsid w:val="001C0B32"/>
    <w:rsid w:val="001C44DC"/>
    <w:rsid w:val="001C4BE1"/>
    <w:rsid w:val="001C640E"/>
    <w:rsid w:val="001D6032"/>
    <w:rsid w:val="001E0F71"/>
    <w:rsid w:val="001E18E4"/>
    <w:rsid w:val="001E2831"/>
    <w:rsid w:val="001E2967"/>
    <w:rsid w:val="001E55C2"/>
    <w:rsid w:val="001E6D05"/>
    <w:rsid w:val="001E7C28"/>
    <w:rsid w:val="001F0003"/>
    <w:rsid w:val="001F1BDF"/>
    <w:rsid w:val="001F7110"/>
    <w:rsid w:val="001F7E96"/>
    <w:rsid w:val="0020017C"/>
    <w:rsid w:val="00201BCA"/>
    <w:rsid w:val="002030D4"/>
    <w:rsid w:val="00207DF7"/>
    <w:rsid w:val="00212488"/>
    <w:rsid w:val="0021420C"/>
    <w:rsid w:val="002170EB"/>
    <w:rsid w:val="00220628"/>
    <w:rsid w:val="002247F7"/>
    <w:rsid w:val="00237F62"/>
    <w:rsid w:val="0024096B"/>
    <w:rsid w:val="002450BF"/>
    <w:rsid w:val="0024586A"/>
    <w:rsid w:val="0025330E"/>
    <w:rsid w:val="00262C05"/>
    <w:rsid w:val="002662EA"/>
    <w:rsid w:val="00266D69"/>
    <w:rsid w:val="00267492"/>
    <w:rsid w:val="00273531"/>
    <w:rsid w:val="00284424"/>
    <w:rsid w:val="00287FA5"/>
    <w:rsid w:val="002A0DF7"/>
    <w:rsid w:val="002A12FC"/>
    <w:rsid w:val="002A60E0"/>
    <w:rsid w:val="002A68D3"/>
    <w:rsid w:val="002B4D87"/>
    <w:rsid w:val="002B6186"/>
    <w:rsid w:val="002B6F32"/>
    <w:rsid w:val="002C04C6"/>
    <w:rsid w:val="002C252E"/>
    <w:rsid w:val="002C6773"/>
    <w:rsid w:val="002C7055"/>
    <w:rsid w:val="002D09A0"/>
    <w:rsid w:val="002D2B14"/>
    <w:rsid w:val="002E0B17"/>
    <w:rsid w:val="002E25F7"/>
    <w:rsid w:val="002E3C35"/>
    <w:rsid w:val="002E7DED"/>
    <w:rsid w:val="002F099C"/>
    <w:rsid w:val="002F7E11"/>
    <w:rsid w:val="00304087"/>
    <w:rsid w:val="00310ACD"/>
    <w:rsid w:val="0031379F"/>
    <w:rsid w:val="003166B7"/>
    <w:rsid w:val="00320A26"/>
    <w:rsid w:val="00321344"/>
    <w:rsid w:val="00321694"/>
    <w:rsid w:val="0032347D"/>
    <w:rsid w:val="00331E7C"/>
    <w:rsid w:val="0034015C"/>
    <w:rsid w:val="00343B31"/>
    <w:rsid w:val="00344562"/>
    <w:rsid w:val="0034551D"/>
    <w:rsid w:val="00353705"/>
    <w:rsid w:val="0035441C"/>
    <w:rsid w:val="003562E8"/>
    <w:rsid w:val="00362FDC"/>
    <w:rsid w:val="0036357D"/>
    <w:rsid w:val="003638F1"/>
    <w:rsid w:val="003649BA"/>
    <w:rsid w:val="00367741"/>
    <w:rsid w:val="00367AA1"/>
    <w:rsid w:val="00370099"/>
    <w:rsid w:val="00372DE1"/>
    <w:rsid w:val="00372E36"/>
    <w:rsid w:val="003757BA"/>
    <w:rsid w:val="00377CBB"/>
    <w:rsid w:val="00386DC5"/>
    <w:rsid w:val="003877B6"/>
    <w:rsid w:val="003905F5"/>
    <w:rsid w:val="00393887"/>
    <w:rsid w:val="00394C6B"/>
    <w:rsid w:val="003B1069"/>
    <w:rsid w:val="003B390A"/>
    <w:rsid w:val="003C15DE"/>
    <w:rsid w:val="003C4EB2"/>
    <w:rsid w:val="003C5A00"/>
    <w:rsid w:val="003C61EB"/>
    <w:rsid w:val="003D102B"/>
    <w:rsid w:val="003D3FC6"/>
    <w:rsid w:val="003D7103"/>
    <w:rsid w:val="003D72BA"/>
    <w:rsid w:val="003E1241"/>
    <w:rsid w:val="003E1ED5"/>
    <w:rsid w:val="003F1AF3"/>
    <w:rsid w:val="003F4D8D"/>
    <w:rsid w:val="003F5440"/>
    <w:rsid w:val="003F59D8"/>
    <w:rsid w:val="00403C93"/>
    <w:rsid w:val="00410032"/>
    <w:rsid w:val="004106CA"/>
    <w:rsid w:val="004142CF"/>
    <w:rsid w:val="00414C7A"/>
    <w:rsid w:val="00417907"/>
    <w:rsid w:val="00430727"/>
    <w:rsid w:val="00430967"/>
    <w:rsid w:val="004313E7"/>
    <w:rsid w:val="00433061"/>
    <w:rsid w:val="00437178"/>
    <w:rsid w:val="00445DFC"/>
    <w:rsid w:val="0044763B"/>
    <w:rsid w:val="00451DD5"/>
    <w:rsid w:val="0045786B"/>
    <w:rsid w:val="004629B3"/>
    <w:rsid w:val="0046351C"/>
    <w:rsid w:val="0046353F"/>
    <w:rsid w:val="0046376E"/>
    <w:rsid w:val="00465970"/>
    <w:rsid w:val="0046690F"/>
    <w:rsid w:val="00475490"/>
    <w:rsid w:val="004766FE"/>
    <w:rsid w:val="004779EB"/>
    <w:rsid w:val="00484910"/>
    <w:rsid w:val="00490A03"/>
    <w:rsid w:val="00494DBE"/>
    <w:rsid w:val="00495CE6"/>
    <w:rsid w:val="004A27DF"/>
    <w:rsid w:val="004A323C"/>
    <w:rsid w:val="004A4DD9"/>
    <w:rsid w:val="004B047A"/>
    <w:rsid w:val="004B3328"/>
    <w:rsid w:val="004B42DA"/>
    <w:rsid w:val="004B54E8"/>
    <w:rsid w:val="004C4A3F"/>
    <w:rsid w:val="004C4AC0"/>
    <w:rsid w:val="004C4FEB"/>
    <w:rsid w:val="004D059B"/>
    <w:rsid w:val="004D2926"/>
    <w:rsid w:val="004D4CB6"/>
    <w:rsid w:val="004E521E"/>
    <w:rsid w:val="004E61EF"/>
    <w:rsid w:val="004E6483"/>
    <w:rsid w:val="004F10C1"/>
    <w:rsid w:val="00501CF2"/>
    <w:rsid w:val="00502E62"/>
    <w:rsid w:val="005173A8"/>
    <w:rsid w:val="0051741E"/>
    <w:rsid w:val="0052090B"/>
    <w:rsid w:val="00521F90"/>
    <w:rsid w:val="0052212B"/>
    <w:rsid w:val="00522AE8"/>
    <w:rsid w:val="00534B46"/>
    <w:rsid w:val="00540358"/>
    <w:rsid w:val="005429A0"/>
    <w:rsid w:val="00545E47"/>
    <w:rsid w:val="005525EE"/>
    <w:rsid w:val="005556B6"/>
    <w:rsid w:val="00556F67"/>
    <w:rsid w:val="00557130"/>
    <w:rsid w:val="00557412"/>
    <w:rsid w:val="00586CAF"/>
    <w:rsid w:val="005873C1"/>
    <w:rsid w:val="00587928"/>
    <w:rsid w:val="00587AC3"/>
    <w:rsid w:val="00591180"/>
    <w:rsid w:val="00591CF0"/>
    <w:rsid w:val="00597440"/>
    <w:rsid w:val="00597D07"/>
    <w:rsid w:val="005A6C95"/>
    <w:rsid w:val="005B3C5F"/>
    <w:rsid w:val="005B4343"/>
    <w:rsid w:val="005B4CFD"/>
    <w:rsid w:val="005B5012"/>
    <w:rsid w:val="005B5A96"/>
    <w:rsid w:val="005C7112"/>
    <w:rsid w:val="005D0561"/>
    <w:rsid w:val="005D0AD9"/>
    <w:rsid w:val="005D22F6"/>
    <w:rsid w:val="005D247D"/>
    <w:rsid w:val="005D5A7D"/>
    <w:rsid w:val="005E0C30"/>
    <w:rsid w:val="005E2807"/>
    <w:rsid w:val="005E35FE"/>
    <w:rsid w:val="005E69D9"/>
    <w:rsid w:val="005F14B8"/>
    <w:rsid w:val="005F27F4"/>
    <w:rsid w:val="005F3239"/>
    <w:rsid w:val="005F32E6"/>
    <w:rsid w:val="005F3B53"/>
    <w:rsid w:val="006003EE"/>
    <w:rsid w:val="00607256"/>
    <w:rsid w:val="0061082B"/>
    <w:rsid w:val="00612640"/>
    <w:rsid w:val="006144B1"/>
    <w:rsid w:val="006175D5"/>
    <w:rsid w:val="00622D56"/>
    <w:rsid w:val="006335F1"/>
    <w:rsid w:val="006345B6"/>
    <w:rsid w:val="00635712"/>
    <w:rsid w:val="00640C35"/>
    <w:rsid w:val="0064400B"/>
    <w:rsid w:val="006452CC"/>
    <w:rsid w:val="00652229"/>
    <w:rsid w:val="00652793"/>
    <w:rsid w:val="0065761C"/>
    <w:rsid w:val="006622A8"/>
    <w:rsid w:val="006626CA"/>
    <w:rsid w:val="00663487"/>
    <w:rsid w:val="00667BD2"/>
    <w:rsid w:val="00672382"/>
    <w:rsid w:val="00681C7F"/>
    <w:rsid w:val="00690B19"/>
    <w:rsid w:val="00697A12"/>
    <w:rsid w:val="006A0D23"/>
    <w:rsid w:val="006A4940"/>
    <w:rsid w:val="006A6207"/>
    <w:rsid w:val="006B2C76"/>
    <w:rsid w:val="006B499F"/>
    <w:rsid w:val="006B6D97"/>
    <w:rsid w:val="006C243D"/>
    <w:rsid w:val="006D4401"/>
    <w:rsid w:val="006D4996"/>
    <w:rsid w:val="006D54AB"/>
    <w:rsid w:val="006D5677"/>
    <w:rsid w:val="006D5D83"/>
    <w:rsid w:val="006D62B4"/>
    <w:rsid w:val="006E5032"/>
    <w:rsid w:val="006E50E2"/>
    <w:rsid w:val="006F1296"/>
    <w:rsid w:val="006F1D89"/>
    <w:rsid w:val="006F2990"/>
    <w:rsid w:val="006F3765"/>
    <w:rsid w:val="006F55BE"/>
    <w:rsid w:val="006F670F"/>
    <w:rsid w:val="00703272"/>
    <w:rsid w:val="007065ED"/>
    <w:rsid w:val="0070733C"/>
    <w:rsid w:val="00710C5D"/>
    <w:rsid w:val="0071348C"/>
    <w:rsid w:val="00717273"/>
    <w:rsid w:val="00720FD4"/>
    <w:rsid w:val="00721C7B"/>
    <w:rsid w:val="00726B33"/>
    <w:rsid w:val="0073096C"/>
    <w:rsid w:val="00730E35"/>
    <w:rsid w:val="007344F8"/>
    <w:rsid w:val="00742398"/>
    <w:rsid w:val="007507B5"/>
    <w:rsid w:val="00753A24"/>
    <w:rsid w:val="00765111"/>
    <w:rsid w:val="00767CEE"/>
    <w:rsid w:val="00771759"/>
    <w:rsid w:val="00772188"/>
    <w:rsid w:val="00772D20"/>
    <w:rsid w:val="007740E5"/>
    <w:rsid w:val="00774391"/>
    <w:rsid w:val="00784EB4"/>
    <w:rsid w:val="00786BA3"/>
    <w:rsid w:val="00790430"/>
    <w:rsid w:val="00791A85"/>
    <w:rsid w:val="00792E32"/>
    <w:rsid w:val="0079620A"/>
    <w:rsid w:val="007A2843"/>
    <w:rsid w:val="007A2A7C"/>
    <w:rsid w:val="007A332F"/>
    <w:rsid w:val="007A3AC7"/>
    <w:rsid w:val="007A4432"/>
    <w:rsid w:val="007A4719"/>
    <w:rsid w:val="007B499C"/>
    <w:rsid w:val="007B4D4B"/>
    <w:rsid w:val="007B5FAF"/>
    <w:rsid w:val="007D2A02"/>
    <w:rsid w:val="007D4220"/>
    <w:rsid w:val="007D7DFA"/>
    <w:rsid w:val="007E6EA1"/>
    <w:rsid w:val="007E746A"/>
    <w:rsid w:val="007F08E5"/>
    <w:rsid w:val="007F2B1E"/>
    <w:rsid w:val="007F52BA"/>
    <w:rsid w:val="007F6249"/>
    <w:rsid w:val="007F62B4"/>
    <w:rsid w:val="00801517"/>
    <w:rsid w:val="00802948"/>
    <w:rsid w:val="008029FB"/>
    <w:rsid w:val="00814B38"/>
    <w:rsid w:val="00817DE8"/>
    <w:rsid w:val="008204F3"/>
    <w:rsid w:val="008229F5"/>
    <w:rsid w:val="00832244"/>
    <w:rsid w:val="00833CEB"/>
    <w:rsid w:val="0083553F"/>
    <w:rsid w:val="008372D2"/>
    <w:rsid w:val="008428E2"/>
    <w:rsid w:val="00843CEF"/>
    <w:rsid w:val="00844C17"/>
    <w:rsid w:val="00847726"/>
    <w:rsid w:val="00852511"/>
    <w:rsid w:val="00853D32"/>
    <w:rsid w:val="008578BF"/>
    <w:rsid w:val="008614F1"/>
    <w:rsid w:val="00861750"/>
    <w:rsid w:val="008639B3"/>
    <w:rsid w:val="00863C1A"/>
    <w:rsid w:val="008646A8"/>
    <w:rsid w:val="00864DB9"/>
    <w:rsid w:val="0086727D"/>
    <w:rsid w:val="00867AEC"/>
    <w:rsid w:val="0087142D"/>
    <w:rsid w:val="00871C78"/>
    <w:rsid w:val="00873686"/>
    <w:rsid w:val="00873902"/>
    <w:rsid w:val="00873956"/>
    <w:rsid w:val="008814D2"/>
    <w:rsid w:val="008825EE"/>
    <w:rsid w:val="00883E3C"/>
    <w:rsid w:val="0088457F"/>
    <w:rsid w:val="0088596E"/>
    <w:rsid w:val="0089628D"/>
    <w:rsid w:val="008A2375"/>
    <w:rsid w:val="008A5525"/>
    <w:rsid w:val="008B2E6D"/>
    <w:rsid w:val="008B5478"/>
    <w:rsid w:val="008B6305"/>
    <w:rsid w:val="008C111E"/>
    <w:rsid w:val="008C74C9"/>
    <w:rsid w:val="008D06C2"/>
    <w:rsid w:val="008D76C5"/>
    <w:rsid w:val="008E0AFA"/>
    <w:rsid w:val="008E25FB"/>
    <w:rsid w:val="008E2969"/>
    <w:rsid w:val="008E54E1"/>
    <w:rsid w:val="008E75D3"/>
    <w:rsid w:val="008F125E"/>
    <w:rsid w:val="008F4D2F"/>
    <w:rsid w:val="008F4D4D"/>
    <w:rsid w:val="008F5A27"/>
    <w:rsid w:val="00911198"/>
    <w:rsid w:val="009143DD"/>
    <w:rsid w:val="00914A41"/>
    <w:rsid w:val="00915F43"/>
    <w:rsid w:val="00917162"/>
    <w:rsid w:val="00920E7F"/>
    <w:rsid w:val="00921C6D"/>
    <w:rsid w:val="009251CC"/>
    <w:rsid w:val="00925459"/>
    <w:rsid w:val="00925871"/>
    <w:rsid w:val="0092714E"/>
    <w:rsid w:val="009340B1"/>
    <w:rsid w:val="009359CE"/>
    <w:rsid w:val="00936520"/>
    <w:rsid w:val="00942002"/>
    <w:rsid w:val="00947885"/>
    <w:rsid w:val="00952168"/>
    <w:rsid w:val="009527FE"/>
    <w:rsid w:val="0095488B"/>
    <w:rsid w:val="00957032"/>
    <w:rsid w:val="00957C0A"/>
    <w:rsid w:val="00972761"/>
    <w:rsid w:val="009734F2"/>
    <w:rsid w:val="009739A0"/>
    <w:rsid w:val="00974734"/>
    <w:rsid w:val="009767C7"/>
    <w:rsid w:val="00980729"/>
    <w:rsid w:val="0098579A"/>
    <w:rsid w:val="0099195A"/>
    <w:rsid w:val="00991B5F"/>
    <w:rsid w:val="00994681"/>
    <w:rsid w:val="0099486A"/>
    <w:rsid w:val="00996D98"/>
    <w:rsid w:val="009975F1"/>
    <w:rsid w:val="009A0E26"/>
    <w:rsid w:val="009A16EC"/>
    <w:rsid w:val="009A587E"/>
    <w:rsid w:val="009B1C53"/>
    <w:rsid w:val="009B3B37"/>
    <w:rsid w:val="009B4151"/>
    <w:rsid w:val="009C088E"/>
    <w:rsid w:val="009C2950"/>
    <w:rsid w:val="009C3943"/>
    <w:rsid w:val="009C3A5B"/>
    <w:rsid w:val="009C4D35"/>
    <w:rsid w:val="009C5DC4"/>
    <w:rsid w:val="009D05D6"/>
    <w:rsid w:val="009E5EB4"/>
    <w:rsid w:val="009F2F04"/>
    <w:rsid w:val="009F3FCD"/>
    <w:rsid w:val="00A044D6"/>
    <w:rsid w:val="00A04ADB"/>
    <w:rsid w:val="00A058BB"/>
    <w:rsid w:val="00A10069"/>
    <w:rsid w:val="00A11E0F"/>
    <w:rsid w:val="00A15862"/>
    <w:rsid w:val="00A243EF"/>
    <w:rsid w:val="00A24667"/>
    <w:rsid w:val="00A26CB6"/>
    <w:rsid w:val="00A32F82"/>
    <w:rsid w:val="00A32F8B"/>
    <w:rsid w:val="00A35832"/>
    <w:rsid w:val="00A41DA6"/>
    <w:rsid w:val="00A45A62"/>
    <w:rsid w:val="00A54AC5"/>
    <w:rsid w:val="00A54E21"/>
    <w:rsid w:val="00A55CEC"/>
    <w:rsid w:val="00A56D41"/>
    <w:rsid w:val="00A61353"/>
    <w:rsid w:val="00A6190F"/>
    <w:rsid w:val="00A6607B"/>
    <w:rsid w:val="00A66DB1"/>
    <w:rsid w:val="00A67A92"/>
    <w:rsid w:val="00A711E5"/>
    <w:rsid w:val="00A75AA7"/>
    <w:rsid w:val="00A761DA"/>
    <w:rsid w:val="00A81066"/>
    <w:rsid w:val="00A86916"/>
    <w:rsid w:val="00A86C73"/>
    <w:rsid w:val="00A911EB"/>
    <w:rsid w:val="00A91A70"/>
    <w:rsid w:val="00A923F2"/>
    <w:rsid w:val="00A94353"/>
    <w:rsid w:val="00A96FB9"/>
    <w:rsid w:val="00AA1B85"/>
    <w:rsid w:val="00AA40BE"/>
    <w:rsid w:val="00AB17CC"/>
    <w:rsid w:val="00AB1CB6"/>
    <w:rsid w:val="00AB1D9A"/>
    <w:rsid w:val="00AB6D22"/>
    <w:rsid w:val="00AC1DEC"/>
    <w:rsid w:val="00AC6047"/>
    <w:rsid w:val="00AD0454"/>
    <w:rsid w:val="00AD44FE"/>
    <w:rsid w:val="00AD6194"/>
    <w:rsid w:val="00AE28C3"/>
    <w:rsid w:val="00AE49F1"/>
    <w:rsid w:val="00AE4BA9"/>
    <w:rsid w:val="00AF5D6C"/>
    <w:rsid w:val="00AF6079"/>
    <w:rsid w:val="00B0408C"/>
    <w:rsid w:val="00B05CCA"/>
    <w:rsid w:val="00B126A7"/>
    <w:rsid w:val="00B1377D"/>
    <w:rsid w:val="00B14271"/>
    <w:rsid w:val="00B16104"/>
    <w:rsid w:val="00B17D4C"/>
    <w:rsid w:val="00B20EE3"/>
    <w:rsid w:val="00B22EBA"/>
    <w:rsid w:val="00B2335B"/>
    <w:rsid w:val="00B2685D"/>
    <w:rsid w:val="00B268CD"/>
    <w:rsid w:val="00B30351"/>
    <w:rsid w:val="00B33C2A"/>
    <w:rsid w:val="00B422EC"/>
    <w:rsid w:val="00B47C0C"/>
    <w:rsid w:val="00B5143B"/>
    <w:rsid w:val="00B5598B"/>
    <w:rsid w:val="00B64E3D"/>
    <w:rsid w:val="00B672F4"/>
    <w:rsid w:val="00B74E5E"/>
    <w:rsid w:val="00B76171"/>
    <w:rsid w:val="00B83A89"/>
    <w:rsid w:val="00B86A4F"/>
    <w:rsid w:val="00B9305E"/>
    <w:rsid w:val="00B958E8"/>
    <w:rsid w:val="00BA09B2"/>
    <w:rsid w:val="00BA17D1"/>
    <w:rsid w:val="00BA3C79"/>
    <w:rsid w:val="00BA4959"/>
    <w:rsid w:val="00BA69E8"/>
    <w:rsid w:val="00BA69FA"/>
    <w:rsid w:val="00BB1786"/>
    <w:rsid w:val="00BC0077"/>
    <w:rsid w:val="00BC0995"/>
    <w:rsid w:val="00BC7F1C"/>
    <w:rsid w:val="00BD0CD7"/>
    <w:rsid w:val="00BD2791"/>
    <w:rsid w:val="00BD6727"/>
    <w:rsid w:val="00BE65A5"/>
    <w:rsid w:val="00BE793A"/>
    <w:rsid w:val="00BF432A"/>
    <w:rsid w:val="00BF5FED"/>
    <w:rsid w:val="00BF6E82"/>
    <w:rsid w:val="00C0525D"/>
    <w:rsid w:val="00C06848"/>
    <w:rsid w:val="00C07433"/>
    <w:rsid w:val="00C078A9"/>
    <w:rsid w:val="00C10DB1"/>
    <w:rsid w:val="00C15768"/>
    <w:rsid w:val="00C231AA"/>
    <w:rsid w:val="00C24C17"/>
    <w:rsid w:val="00C26428"/>
    <w:rsid w:val="00C34F85"/>
    <w:rsid w:val="00C40B88"/>
    <w:rsid w:val="00C435AA"/>
    <w:rsid w:val="00C47D87"/>
    <w:rsid w:val="00C5376E"/>
    <w:rsid w:val="00C6738B"/>
    <w:rsid w:val="00C76361"/>
    <w:rsid w:val="00C776C8"/>
    <w:rsid w:val="00C84AAA"/>
    <w:rsid w:val="00C84D00"/>
    <w:rsid w:val="00C86111"/>
    <w:rsid w:val="00C90CD8"/>
    <w:rsid w:val="00C918D8"/>
    <w:rsid w:val="00C97091"/>
    <w:rsid w:val="00CA2001"/>
    <w:rsid w:val="00CA5725"/>
    <w:rsid w:val="00CA7560"/>
    <w:rsid w:val="00CB28AC"/>
    <w:rsid w:val="00CB42AC"/>
    <w:rsid w:val="00CB530A"/>
    <w:rsid w:val="00CB5B6C"/>
    <w:rsid w:val="00CC36E8"/>
    <w:rsid w:val="00CC76FF"/>
    <w:rsid w:val="00CD4616"/>
    <w:rsid w:val="00CE33D5"/>
    <w:rsid w:val="00CF1AF4"/>
    <w:rsid w:val="00CF4E8F"/>
    <w:rsid w:val="00CF5D37"/>
    <w:rsid w:val="00CF6F33"/>
    <w:rsid w:val="00D00938"/>
    <w:rsid w:val="00D02248"/>
    <w:rsid w:val="00D063B8"/>
    <w:rsid w:val="00D137B1"/>
    <w:rsid w:val="00D17E3B"/>
    <w:rsid w:val="00D208EC"/>
    <w:rsid w:val="00D218DD"/>
    <w:rsid w:val="00D2341C"/>
    <w:rsid w:val="00D23C09"/>
    <w:rsid w:val="00D23CED"/>
    <w:rsid w:val="00D24BD2"/>
    <w:rsid w:val="00D260A2"/>
    <w:rsid w:val="00D30C91"/>
    <w:rsid w:val="00D30CC6"/>
    <w:rsid w:val="00D3260C"/>
    <w:rsid w:val="00D35790"/>
    <w:rsid w:val="00D40022"/>
    <w:rsid w:val="00D43D33"/>
    <w:rsid w:val="00D46841"/>
    <w:rsid w:val="00D55173"/>
    <w:rsid w:val="00D62EF1"/>
    <w:rsid w:val="00D6309D"/>
    <w:rsid w:val="00D644CA"/>
    <w:rsid w:val="00D66FC2"/>
    <w:rsid w:val="00D70725"/>
    <w:rsid w:val="00D76C7E"/>
    <w:rsid w:val="00D76D6A"/>
    <w:rsid w:val="00D8120A"/>
    <w:rsid w:val="00D8247E"/>
    <w:rsid w:val="00D8515C"/>
    <w:rsid w:val="00D85CFB"/>
    <w:rsid w:val="00D9085A"/>
    <w:rsid w:val="00D9293F"/>
    <w:rsid w:val="00D93598"/>
    <w:rsid w:val="00D965F7"/>
    <w:rsid w:val="00DA1E18"/>
    <w:rsid w:val="00DA4EEC"/>
    <w:rsid w:val="00DB05B1"/>
    <w:rsid w:val="00DC712A"/>
    <w:rsid w:val="00DD512E"/>
    <w:rsid w:val="00DE1177"/>
    <w:rsid w:val="00DE1AF5"/>
    <w:rsid w:val="00DE25D1"/>
    <w:rsid w:val="00DE2CEA"/>
    <w:rsid w:val="00DE6A3C"/>
    <w:rsid w:val="00DE7F97"/>
    <w:rsid w:val="00DF1010"/>
    <w:rsid w:val="00DF5AEA"/>
    <w:rsid w:val="00DF63F6"/>
    <w:rsid w:val="00E02A58"/>
    <w:rsid w:val="00E13747"/>
    <w:rsid w:val="00E25458"/>
    <w:rsid w:val="00E25AEA"/>
    <w:rsid w:val="00E27A0A"/>
    <w:rsid w:val="00E30DEF"/>
    <w:rsid w:val="00E30ED2"/>
    <w:rsid w:val="00E312C5"/>
    <w:rsid w:val="00E3665B"/>
    <w:rsid w:val="00E37F70"/>
    <w:rsid w:val="00E41B0E"/>
    <w:rsid w:val="00E42A19"/>
    <w:rsid w:val="00E446C1"/>
    <w:rsid w:val="00E500D0"/>
    <w:rsid w:val="00E5786F"/>
    <w:rsid w:val="00E603DD"/>
    <w:rsid w:val="00E662EE"/>
    <w:rsid w:val="00E70D85"/>
    <w:rsid w:val="00E758B9"/>
    <w:rsid w:val="00E76296"/>
    <w:rsid w:val="00E83123"/>
    <w:rsid w:val="00E85569"/>
    <w:rsid w:val="00E856AF"/>
    <w:rsid w:val="00E87C04"/>
    <w:rsid w:val="00E903E3"/>
    <w:rsid w:val="00E93A01"/>
    <w:rsid w:val="00E93FF8"/>
    <w:rsid w:val="00E94BB8"/>
    <w:rsid w:val="00E96EAF"/>
    <w:rsid w:val="00EA1752"/>
    <w:rsid w:val="00EA5BDB"/>
    <w:rsid w:val="00EB20F0"/>
    <w:rsid w:val="00EB3380"/>
    <w:rsid w:val="00EB4D99"/>
    <w:rsid w:val="00EB7FB5"/>
    <w:rsid w:val="00EC142D"/>
    <w:rsid w:val="00EC64BA"/>
    <w:rsid w:val="00EC7058"/>
    <w:rsid w:val="00EC7254"/>
    <w:rsid w:val="00ED2A9A"/>
    <w:rsid w:val="00ED2B5C"/>
    <w:rsid w:val="00ED45FF"/>
    <w:rsid w:val="00ED4B04"/>
    <w:rsid w:val="00EE6461"/>
    <w:rsid w:val="00EF15FF"/>
    <w:rsid w:val="00EF338E"/>
    <w:rsid w:val="00EF7111"/>
    <w:rsid w:val="00EF7D1A"/>
    <w:rsid w:val="00F03A30"/>
    <w:rsid w:val="00F0448F"/>
    <w:rsid w:val="00F0590C"/>
    <w:rsid w:val="00F074C7"/>
    <w:rsid w:val="00F1216B"/>
    <w:rsid w:val="00F131CA"/>
    <w:rsid w:val="00F157AF"/>
    <w:rsid w:val="00F275C0"/>
    <w:rsid w:val="00F3095F"/>
    <w:rsid w:val="00F35BDF"/>
    <w:rsid w:val="00F36145"/>
    <w:rsid w:val="00F37BDD"/>
    <w:rsid w:val="00F41503"/>
    <w:rsid w:val="00F466C8"/>
    <w:rsid w:val="00F50399"/>
    <w:rsid w:val="00F50B46"/>
    <w:rsid w:val="00F5295F"/>
    <w:rsid w:val="00F61387"/>
    <w:rsid w:val="00F626E7"/>
    <w:rsid w:val="00F63D03"/>
    <w:rsid w:val="00F65E2F"/>
    <w:rsid w:val="00F67DF1"/>
    <w:rsid w:val="00F75696"/>
    <w:rsid w:val="00F804AE"/>
    <w:rsid w:val="00F82ABE"/>
    <w:rsid w:val="00F8309B"/>
    <w:rsid w:val="00F833C9"/>
    <w:rsid w:val="00F8489C"/>
    <w:rsid w:val="00F8497D"/>
    <w:rsid w:val="00F85502"/>
    <w:rsid w:val="00F90064"/>
    <w:rsid w:val="00F954BF"/>
    <w:rsid w:val="00F955E5"/>
    <w:rsid w:val="00F96AFD"/>
    <w:rsid w:val="00FA2E19"/>
    <w:rsid w:val="00FB5B95"/>
    <w:rsid w:val="00FB610D"/>
    <w:rsid w:val="00FB62A7"/>
    <w:rsid w:val="00FB7827"/>
    <w:rsid w:val="00FC576A"/>
    <w:rsid w:val="00FD45A1"/>
    <w:rsid w:val="00FD4CCA"/>
    <w:rsid w:val="00FE104F"/>
    <w:rsid w:val="00FE10D0"/>
    <w:rsid w:val="00FE18D3"/>
    <w:rsid w:val="00FE2A9E"/>
    <w:rsid w:val="00FF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18CF8022"/>
  <w15:chartTrackingRefBased/>
  <w15:docId w15:val="{EAA7CC68-8D22-4509-8C44-E0E5B9F68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iPriority="99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133298"/>
    <w:pPr>
      <w:spacing w:after="120" w:line="280" w:lineRule="exact"/>
    </w:pPr>
    <w:rPr>
      <w:lang w:eastAsia="de-DE"/>
    </w:rPr>
  </w:style>
  <w:style w:type="character" w:customStyle="1" w:styleId="BodyTextChar">
    <w:name w:val="Body Text Char"/>
    <w:basedOn w:val="DefaultParagraphFont"/>
    <w:link w:val="BodyText"/>
    <w:uiPriority w:val="99"/>
    <w:rsid w:val="00133298"/>
    <w:rPr>
      <w:rFonts w:ascii="Arial" w:hAnsi="Arial"/>
      <w:szCs w:val="24"/>
    </w:rPr>
  </w:style>
  <w:style w:type="paragraph" w:customStyle="1" w:styleId="msonormalmailrucssattributepostfix">
    <w:name w:val="msonormal_mailru_css_attribute_postfix"/>
    <w:basedOn w:val="Normal"/>
    <w:rsid w:val="00771759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lang w:val="ru-RU" w:eastAsia="ru-RU"/>
    </w:rPr>
  </w:style>
  <w:style w:type="character" w:styleId="CommentReference">
    <w:name w:val="annotation reference"/>
    <w:basedOn w:val="DefaultParagraphFont"/>
    <w:rsid w:val="00AF6079"/>
    <w:rPr>
      <w:sz w:val="16"/>
      <w:szCs w:val="16"/>
    </w:rPr>
  </w:style>
  <w:style w:type="paragraph" w:styleId="CommentText">
    <w:name w:val="annotation text"/>
    <w:basedOn w:val="Normal"/>
    <w:link w:val="CommentTextChar"/>
    <w:rsid w:val="00AF607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AF6079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F60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F6079"/>
    <w:rPr>
      <w:rFonts w:ascii="Arial" w:hAnsi="Arial"/>
      <w:b/>
      <w:bCs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B77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B7795"/>
    <w:rPr>
      <w:rFonts w:ascii="Courier New" w:hAnsi="Courier New" w:cs="Courier New"/>
      <w:lang w:val="ru-RU" w:eastAsia="ru-RU"/>
    </w:rPr>
  </w:style>
  <w:style w:type="paragraph" w:styleId="ListParagraph">
    <w:name w:val="List Paragraph"/>
    <w:basedOn w:val="Normal"/>
    <w:uiPriority w:val="34"/>
    <w:qFormat/>
    <w:rsid w:val="00C078A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F5A27"/>
    <w:rPr>
      <w:color w:val="808080"/>
      <w:shd w:val="clear" w:color="auto" w:fill="E6E6E6"/>
    </w:rPr>
  </w:style>
  <w:style w:type="paragraph" w:styleId="Revision">
    <w:name w:val="Revision"/>
    <w:hidden/>
    <w:uiPriority w:val="62"/>
    <w:unhideWhenUsed/>
    <w:rsid w:val="002A68D3"/>
    <w:rPr>
      <w:rFonts w:ascii="Arial" w:hAnsi="Arial"/>
      <w:szCs w:val="24"/>
      <w:lang w:eastAsia="en-US"/>
    </w:rPr>
  </w:style>
  <w:style w:type="paragraph" w:styleId="EndnoteText">
    <w:name w:val="endnote text"/>
    <w:basedOn w:val="Normal"/>
    <w:link w:val="EndnoteTextChar"/>
    <w:rsid w:val="00ED4B04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rsid w:val="00ED4B04"/>
    <w:rPr>
      <w:rFonts w:ascii="Arial" w:hAnsi="Arial"/>
      <w:lang w:eastAsia="en-US"/>
    </w:rPr>
  </w:style>
  <w:style w:type="character" w:styleId="EndnoteReference">
    <w:name w:val="endnote reference"/>
    <w:basedOn w:val="DefaultParagraphFont"/>
    <w:rsid w:val="00ED4B04"/>
    <w:rPr>
      <w:vertAlign w:val="superscript"/>
    </w:rPr>
  </w:style>
  <w:style w:type="paragraph" w:styleId="FootnoteText">
    <w:name w:val="footnote text"/>
    <w:basedOn w:val="Normal"/>
    <w:link w:val="FootnoteTextChar"/>
    <w:rsid w:val="00ED4B04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ED4B04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rsid w:val="00ED4B04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4B0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val="ru-RU" w:eastAsia="ru-RU"/>
    </w:rPr>
  </w:style>
  <w:style w:type="character" w:styleId="FollowedHyperlink">
    <w:name w:val="FollowedHyperlink"/>
    <w:basedOn w:val="DefaultParagraphFont"/>
    <w:rsid w:val="005209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hyperlink" Target="mailto:jennifer.ott@henkel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steffen.nix@henke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na.niermann@henke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anna.philipps@henkel.com" TargetMode="External"/><Relationship Id="rId10" Type="http://schemas.openxmlformats.org/officeDocument/2006/relationships/hyperlink" Target="mailto:lars.witteck@henkel.com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lars.korinth@henkel.com" TargetMode="External"/><Relationship Id="rId14" Type="http://schemas.openxmlformats.org/officeDocument/2006/relationships/hyperlink" Target="mailto:dorothee.brinkmann@henke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garitamizera\AppData\Local\Microsoft\Windows\Temporary%20Internet%20Files\Content.Outlook\HO88K4O7\112016_Press%20Release_Template_English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372B8-D4A1-4480-8A00-FB20D0932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 (003).dotx</Template>
  <TotalTime>0</TotalTime>
  <Pages>5</Pages>
  <Words>1288</Words>
  <Characters>8811</Characters>
  <Application>Microsoft Office Word</Application>
  <DocSecurity>0</DocSecurity>
  <Lines>73</Lines>
  <Paragraphs>20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10079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margaritamizera</dc:creator>
  <cp:keywords/>
  <dc:description/>
  <cp:lastModifiedBy>Galina Timonina</cp:lastModifiedBy>
  <cp:revision>11</cp:revision>
  <cp:lastPrinted>2016-11-16T08:11:00Z</cp:lastPrinted>
  <dcterms:created xsi:type="dcterms:W3CDTF">2019-04-08T13:41:00Z</dcterms:created>
  <dcterms:modified xsi:type="dcterms:W3CDTF">2019-04-09T07:32:00Z</dcterms:modified>
</cp:coreProperties>
</file>