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99547" w14:textId="77777777" w:rsidR="00622D95" w:rsidRPr="00622D95" w:rsidRDefault="00622D95" w:rsidP="00720FAB">
      <w:pPr>
        <w:pStyle w:val="Standard12pt"/>
        <w:jc w:val="right"/>
        <w:rPr>
          <w:rFonts w:cs="Arial"/>
          <w:b/>
          <w:bCs/>
          <w:sz w:val="20"/>
          <w:szCs w:val="20"/>
          <w:lang w:val="es-ES"/>
        </w:rPr>
      </w:pPr>
    </w:p>
    <w:p w14:paraId="02E0BF74" w14:textId="77777777" w:rsidR="00CA5C34" w:rsidRPr="00622D95" w:rsidRDefault="00622D95" w:rsidP="00720FAB">
      <w:pPr>
        <w:pStyle w:val="Standard12pt"/>
        <w:jc w:val="right"/>
        <w:rPr>
          <w:rFonts w:cs="Arial"/>
          <w:b/>
          <w:bCs/>
          <w:sz w:val="40"/>
          <w:szCs w:val="40"/>
          <w:lang w:val="es-ES"/>
        </w:rPr>
      </w:pPr>
      <w:r w:rsidRPr="00622D95">
        <w:rPr>
          <w:rFonts w:cs="Arial"/>
          <w:b/>
          <w:bCs/>
          <w:sz w:val="40"/>
          <w:szCs w:val="40"/>
          <w:lang w:val="es-ES"/>
        </w:rPr>
        <w:t>Nota de prensa</w:t>
      </w:r>
    </w:p>
    <w:p w14:paraId="031D85F5" w14:textId="77777777" w:rsidR="00CA5C34" w:rsidRPr="00622D95" w:rsidRDefault="00CA5C34" w:rsidP="00720FAB">
      <w:pPr>
        <w:pStyle w:val="Standard12pt"/>
        <w:jc w:val="right"/>
        <w:rPr>
          <w:rFonts w:cs="Arial"/>
          <w:lang w:val="es-ES"/>
        </w:rPr>
      </w:pPr>
    </w:p>
    <w:p w14:paraId="1EA8C00E" w14:textId="77777777" w:rsidR="00720FAB" w:rsidRPr="00622D95" w:rsidRDefault="005448C5" w:rsidP="00720FAB">
      <w:pPr>
        <w:pStyle w:val="Standard12pt"/>
        <w:jc w:val="right"/>
        <w:rPr>
          <w:rFonts w:cs="Arial"/>
          <w:lang w:val="es-ES"/>
        </w:rPr>
      </w:pPr>
      <w:r>
        <w:rPr>
          <w:rFonts w:cs="Arial"/>
          <w:lang w:val="es-ES"/>
        </w:rPr>
        <w:t>4</w:t>
      </w:r>
      <w:r w:rsidR="0089332F">
        <w:rPr>
          <w:rFonts w:cs="Arial"/>
          <w:lang w:val="es-ES"/>
        </w:rPr>
        <w:t xml:space="preserve"> </w:t>
      </w:r>
      <w:r w:rsidR="00F9051C" w:rsidRPr="00EF56BD">
        <w:rPr>
          <w:rFonts w:cs="Arial"/>
          <w:lang w:val="es-ES"/>
        </w:rPr>
        <w:t>de</w:t>
      </w:r>
      <w:r w:rsidR="00F9051C">
        <w:rPr>
          <w:rFonts w:cs="Arial"/>
          <w:lang w:val="es-ES"/>
        </w:rPr>
        <w:t xml:space="preserve"> </w:t>
      </w:r>
      <w:r w:rsidR="00C270D8">
        <w:rPr>
          <w:rFonts w:cs="Arial"/>
          <w:lang w:val="es-ES"/>
        </w:rPr>
        <w:t>junio</w:t>
      </w:r>
      <w:r w:rsidR="00622D95" w:rsidRPr="00622D95">
        <w:rPr>
          <w:rFonts w:cs="Arial"/>
          <w:lang w:val="es-ES"/>
        </w:rPr>
        <w:t xml:space="preserve"> de</w:t>
      </w:r>
      <w:r w:rsidR="00406FD0" w:rsidRPr="00622D95">
        <w:rPr>
          <w:rFonts w:cs="Arial"/>
          <w:lang w:val="es-ES"/>
        </w:rPr>
        <w:t xml:space="preserve"> </w:t>
      </w:r>
      <w:r w:rsidR="00720FAB" w:rsidRPr="00622D95">
        <w:rPr>
          <w:rFonts w:cs="Arial"/>
          <w:lang w:val="es-ES"/>
        </w:rPr>
        <w:t>20</w:t>
      </w:r>
      <w:r w:rsidR="00406FD0" w:rsidRPr="00622D95">
        <w:rPr>
          <w:rFonts w:cs="Arial"/>
          <w:lang w:val="es-ES"/>
        </w:rPr>
        <w:t>19</w:t>
      </w:r>
    </w:p>
    <w:p w14:paraId="4ADC9E77" w14:textId="77777777" w:rsidR="00A55FF2" w:rsidRPr="00622D95" w:rsidRDefault="00A55FF2" w:rsidP="00720FAB">
      <w:pPr>
        <w:spacing w:line="200" w:lineRule="atLeast"/>
        <w:rPr>
          <w:rFonts w:ascii="Arial" w:hAnsi="Arial" w:cs="Arial"/>
          <w:sz w:val="24"/>
          <w:szCs w:val="24"/>
          <w:lang w:val="es-ES" w:eastAsia="en-US"/>
        </w:rPr>
      </w:pPr>
    </w:p>
    <w:p w14:paraId="0CB81513" w14:textId="77777777" w:rsidR="00A55FF2" w:rsidRPr="00622D95" w:rsidRDefault="00A55FF2" w:rsidP="00720FAB">
      <w:pPr>
        <w:spacing w:line="200" w:lineRule="atLeast"/>
        <w:rPr>
          <w:rFonts w:ascii="Arial" w:hAnsi="Arial" w:cs="Arial"/>
          <w:sz w:val="24"/>
          <w:szCs w:val="24"/>
          <w:lang w:val="es-ES" w:eastAsia="en-US"/>
        </w:rPr>
      </w:pPr>
    </w:p>
    <w:p w14:paraId="0D0D2537" w14:textId="77777777" w:rsidR="00A7519B" w:rsidRPr="00A84068" w:rsidRDefault="000955E7" w:rsidP="0089332F">
      <w:pPr>
        <w:spacing w:line="200" w:lineRule="atLeast"/>
        <w:rPr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</w:t>
      </w:r>
      <w:r w:rsidR="00A7519B" w:rsidRPr="00A84068">
        <w:rPr>
          <w:rFonts w:ascii="Arial" w:hAnsi="Arial" w:cs="Arial"/>
          <w:sz w:val="22"/>
          <w:szCs w:val="22"/>
          <w:lang w:val="es-ES"/>
        </w:rPr>
        <w:t xml:space="preserve">uesta en marcha de </w:t>
      </w:r>
      <w:r w:rsidR="001D38EA" w:rsidRPr="00A84068">
        <w:rPr>
          <w:rFonts w:ascii="Arial" w:hAnsi="Arial" w:cs="Arial"/>
          <w:sz w:val="22"/>
          <w:szCs w:val="22"/>
          <w:lang w:val="es-ES"/>
        </w:rPr>
        <w:t xml:space="preserve">la nueva planta </w:t>
      </w:r>
      <w:r w:rsidR="00A7519B" w:rsidRPr="00A84068">
        <w:rPr>
          <w:rFonts w:ascii="Arial" w:hAnsi="Arial" w:cs="Arial"/>
          <w:sz w:val="22"/>
          <w:szCs w:val="22"/>
          <w:lang w:val="es-ES"/>
        </w:rPr>
        <w:t xml:space="preserve">de producción </w:t>
      </w:r>
      <w:r w:rsidR="00DA2E7A" w:rsidRPr="00A84068">
        <w:rPr>
          <w:rFonts w:ascii="Arial" w:hAnsi="Arial" w:cs="Arial"/>
          <w:sz w:val="22"/>
          <w:szCs w:val="22"/>
          <w:lang w:val="es-ES"/>
        </w:rPr>
        <w:t xml:space="preserve">sostenible </w:t>
      </w:r>
      <w:r>
        <w:rPr>
          <w:rFonts w:ascii="Arial" w:hAnsi="Arial" w:cs="Arial"/>
          <w:sz w:val="22"/>
          <w:szCs w:val="22"/>
          <w:lang w:val="es-ES"/>
        </w:rPr>
        <w:t xml:space="preserve">para soluciones de alto rendimiento </w:t>
      </w:r>
      <w:r w:rsidR="00A7519B" w:rsidRPr="00A84068">
        <w:rPr>
          <w:rFonts w:ascii="Arial" w:hAnsi="Arial" w:cs="Arial"/>
          <w:sz w:val="22"/>
          <w:szCs w:val="22"/>
          <w:lang w:val="es-ES"/>
        </w:rPr>
        <w:t>en Montornés del Vallés</w:t>
      </w:r>
      <w:r>
        <w:rPr>
          <w:rFonts w:ascii="Arial" w:hAnsi="Arial" w:cs="Arial"/>
          <w:sz w:val="22"/>
          <w:szCs w:val="22"/>
          <w:lang w:val="es-ES"/>
        </w:rPr>
        <w:t xml:space="preserve"> (</w:t>
      </w:r>
      <w:r w:rsidR="00A84068" w:rsidRPr="00A84068">
        <w:rPr>
          <w:rFonts w:ascii="Arial" w:hAnsi="Arial" w:cs="Arial"/>
          <w:sz w:val="22"/>
          <w:szCs w:val="22"/>
          <w:lang w:val="es-ES"/>
        </w:rPr>
        <w:t>Barcelona</w:t>
      </w:r>
      <w:r>
        <w:rPr>
          <w:rFonts w:ascii="Arial" w:hAnsi="Arial" w:cs="Arial"/>
          <w:sz w:val="22"/>
          <w:szCs w:val="22"/>
          <w:lang w:val="es-ES"/>
        </w:rPr>
        <w:t xml:space="preserve">) </w:t>
      </w:r>
    </w:p>
    <w:p w14:paraId="4C596202" w14:textId="77777777" w:rsidR="00A7519B" w:rsidRDefault="00A7519B" w:rsidP="0089332F">
      <w:pPr>
        <w:spacing w:line="200" w:lineRule="atLeast"/>
        <w:rPr>
          <w:rFonts w:ascii="Arial" w:hAnsi="Arial" w:cs="Arial"/>
          <w:sz w:val="24"/>
          <w:szCs w:val="24"/>
          <w:lang w:val="es-ES"/>
        </w:rPr>
      </w:pPr>
    </w:p>
    <w:p w14:paraId="1C11B4F4" w14:textId="77777777" w:rsidR="00E74C75" w:rsidRPr="00A84068" w:rsidRDefault="00A7519B" w:rsidP="0089332F">
      <w:pPr>
        <w:rPr>
          <w:rFonts w:ascii="Arial" w:hAnsi="Arial" w:cs="Arial"/>
          <w:b/>
          <w:bCs/>
          <w:kern w:val="32"/>
          <w:sz w:val="36"/>
          <w:szCs w:val="36"/>
          <w:lang w:val="es-ES"/>
        </w:rPr>
      </w:pPr>
      <w:r w:rsidRPr="00A84068">
        <w:rPr>
          <w:rFonts w:ascii="Arial" w:hAnsi="Arial" w:cs="Arial"/>
          <w:b/>
          <w:bCs/>
          <w:kern w:val="32"/>
          <w:sz w:val="36"/>
          <w:szCs w:val="36"/>
          <w:lang w:val="es-ES"/>
        </w:rPr>
        <w:t xml:space="preserve">Henkel </w:t>
      </w:r>
      <w:r w:rsidR="00E74C75" w:rsidRPr="00A84068">
        <w:rPr>
          <w:rFonts w:ascii="Arial" w:hAnsi="Arial" w:cs="Arial"/>
          <w:b/>
          <w:bCs/>
          <w:kern w:val="32"/>
          <w:sz w:val="36"/>
          <w:szCs w:val="36"/>
          <w:lang w:val="es-ES"/>
        </w:rPr>
        <w:t xml:space="preserve">inaugura su </w:t>
      </w:r>
      <w:proofErr w:type="gramStart"/>
      <w:r w:rsidR="000955E7">
        <w:rPr>
          <w:rFonts w:ascii="Arial" w:hAnsi="Arial" w:cs="Arial"/>
          <w:b/>
          <w:bCs/>
          <w:kern w:val="32"/>
          <w:sz w:val="36"/>
          <w:szCs w:val="36"/>
          <w:lang w:val="es-ES"/>
        </w:rPr>
        <w:t>H</w:t>
      </w:r>
      <w:r w:rsidR="00E74C75" w:rsidRPr="00A84068">
        <w:rPr>
          <w:rFonts w:ascii="Arial" w:hAnsi="Arial" w:cs="Arial"/>
          <w:b/>
          <w:bCs/>
          <w:kern w:val="32"/>
          <w:sz w:val="36"/>
          <w:szCs w:val="36"/>
          <w:lang w:val="es-ES"/>
        </w:rPr>
        <w:t>ub</w:t>
      </w:r>
      <w:proofErr w:type="gramEnd"/>
      <w:r w:rsidR="00E74C75" w:rsidRPr="00A84068">
        <w:rPr>
          <w:rFonts w:ascii="Arial" w:hAnsi="Arial" w:cs="Arial"/>
          <w:b/>
          <w:bCs/>
          <w:kern w:val="32"/>
          <w:sz w:val="36"/>
          <w:szCs w:val="36"/>
          <w:lang w:val="es-ES"/>
        </w:rPr>
        <w:t xml:space="preserve"> europeo para la industria aeroespacial </w:t>
      </w:r>
      <w:r w:rsidR="000955E7">
        <w:rPr>
          <w:rFonts w:ascii="Arial" w:hAnsi="Arial" w:cs="Arial"/>
          <w:b/>
          <w:bCs/>
          <w:kern w:val="32"/>
          <w:sz w:val="36"/>
          <w:szCs w:val="36"/>
          <w:lang w:val="es-ES"/>
        </w:rPr>
        <w:t>en España</w:t>
      </w:r>
    </w:p>
    <w:p w14:paraId="6E57C064" w14:textId="77777777" w:rsidR="00E74C75" w:rsidRDefault="00E74C75" w:rsidP="0089332F">
      <w:pPr>
        <w:rPr>
          <w:rFonts w:ascii="Arial" w:hAnsi="Arial" w:cs="Arial"/>
          <w:b/>
          <w:bCs/>
          <w:kern w:val="32"/>
          <w:sz w:val="40"/>
          <w:szCs w:val="40"/>
          <w:lang w:val="es-ES"/>
        </w:rPr>
      </w:pPr>
    </w:p>
    <w:p w14:paraId="377CAEAB" w14:textId="77777777" w:rsidR="00925D90" w:rsidRPr="00185AEF" w:rsidRDefault="00925D90" w:rsidP="00925D90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b/>
          <w:sz w:val="22"/>
          <w:szCs w:val="22"/>
          <w:lang w:val="es-ES" w:eastAsia="de-DE"/>
        </w:rPr>
      </w:pPr>
      <w:r w:rsidRPr="00185AEF">
        <w:rPr>
          <w:rFonts w:ascii="Arial" w:hAnsi="Arial" w:cs="Arial"/>
          <w:b/>
          <w:sz w:val="22"/>
          <w:szCs w:val="22"/>
          <w:lang w:val="es-ES" w:eastAsia="de-DE"/>
        </w:rPr>
        <w:t>Las soluciones producidas en esta nueva planta responderán a las últimas tendencias de la industria aeroespacial</w:t>
      </w:r>
    </w:p>
    <w:p w14:paraId="1E9035A0" w14:textId="7CB36F8E" w:rsidR="000955E7" w:rsidRPr="00185AEF" w:rsidRDefault="00925D90" w:rsidP="00C81E85">
      <w:pPr>
        <w:pStyle w:val="Prrafodelista"/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 w:rsidRPr="00185AEF">
        <w:rPr>
          <w:rFonts w:ascii="Arial" w:hAnsi="Arial" w:cs="Arial"/>
          <w:b/>
          <w:sz w:val="22"/>
          <w:szCs w:val="22"/>
          <w:lang w:val="es-ES" w:eastAsia="de-DE"/>
        </w:rPr>
        <w:t xml:space="preserve">Henkel proveerá a los principales líderes de la industria aeroespacial desde este </w:t>
      </w:r>
      <w:proofErr w:type="gramStart"/>
      <w:r w:rsidR="000955E7" w:rsidRPr="00185AEF">
        <w:rPr>
          <w:rFonts w:ascii="Arial" w:hAnsi="Arial" w:cs="Arial"/>
          <w:b/>
          <w:sz w:val="22"/>
          <w:szCs w:val="22"/>
          <w:lang w:val="es-ES" w:eastAsia="de-DE"/>
        </w:rPr>
        <w:t>H</w:t>
      </w:r>
      <w:r w:rsidRPr="00185AEF">
        <w:rPr>
          <w:rFonts w:ascii="Arial" w:hAnsi="Arial" w:cs="Arial"/>
          <w:b/>
          <w:sz w:val="22"/>
          <w:szCs w:val="22"/>
          <w:lang w:val="es-ES" w:eastAsia="de-DE"/>
        </w:rPr>
        <w:t>ub</w:t>
      </w:r>
      <w:proofErr w:type="gramEnd"/>
      <w:r w:rsidRPr="00185AEF">
        <w:rPr>
          <w:rFonts w:ascii="Arial" w:hAnsi="Arial" w:cs="Arial"/>
          <w:b/>
          <w:sz w:val="22"/>
          <w:szCs w:val="22"/>
          <w:lang w:val="es-ES" w:eastAsia="de-DE"/>
        </w:rPr>
        <w:t xml:space="preserve"> europeo</w:t>
      </w:r>
      <w:r w:rsidR="00185AEF" w:rsidRPr="00185AEF">
        <w:rPr>
          <w:rFonts w:ascii="Arial" w:hAnsi="Arial" w:cs="Arial"/>
          <w:b/>
          <w:sz w:val="22"/>
          <w:szCs w:val="22"/>
          <w:lang w:val="es-ES" w:eastAsia="de-DE"/>
        </w:rPr>
        <w:t xml:space="preserve"> y se</w:t>
      </w:r>
      <w:r w:rsidR="00957584" w:rsidRPr="00185AEF">
        <w:rPr>
          <w:rFonts w:ascii="Arial" w:hAnsi="Arial" w:cs="Arial"/>
          <w:b/>
          <w:sz w:val="22"/>
          <w:szCs w:val="22"/>
          <w:lang w:val="es-ES" w:eastAsia="de-DE"/>
        </w:rPr>
        <w:t>rá la primera planta productiva que consigue la certificación Gold DGNB en España</w:t>
      </w:r>
      <w:r w:rsidR="000955E7" w:rsidRPr="00185AEF">
        <w:rPr>
          <w:rFonts w:ascii="Arial" w:hAnsi="Arial" w:cs="Arial"/>
          <w:b/>
          <w:sz w:val="22"/>
          <w:szCs w:val="22"/>
          <w:lang w:val="es-ES" w:eastAsia="de-DE"/>
        </w:rPr>
        <w:t xml:space="preserve"> </w:t>
      </w:r>
    </w:p>
    <w:p w14:paraId="1D660887" w14:textId="77777777" w:rsidR="00925D90" w:rsidRDefault="00925D90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</w:p>
    <w:p w14:paraId="6E61EEDE" w14:textId="77777777" w:rsidR="00A7519B" w:rsidRDefault="00A7519B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>
        <w:rPr>
          <w:rFonts w:ascii="Arial" w:hAnsi="Arial" w:cs="Arial"/>
          <w:sz w:val="22"/>
          <w:szCs w:val="22"/>
          <w:lang w:val="es-ES" w:eastAsia="de-DE"/>
        </w:rPr>
        <w:t xml:space="preserve">La unidad de negocio </w:t>
      </w:r>
      <w:proofErr w:type="spellStart"/>
      <w:r>
        <w:rPr>
          <w:rFonts w:ascii="Arial" w:hAnsi="Arial" w:cs="Arial"/>
          <w:sz w:val="22"/>
          <w:szCs w:val="22"/>
          <w:lang w:val="es-ES" w:eastAsia="de-DE"/>
        </w:rPr>
        <w:t>Adhesive</w:t>
      </w:r>
      <w:proofErr w:type="spellEnd"/>
      <w:r>
        <w:rPr>
          <w:rFonts w:ascii="Arial" w:hAnsi="Arial" w:cs="Arial"/>
          <w:sz w:val="22"/>
          <w:szCs w:val="22"/>
          <w:lang w:val="es-ES" w:eastAsia="de-DE"/>
        </w:rPr>
        <w:t xml:space="preserve"> Technologies ha inaugurado hoy oficialmente su nueva planta de producción de aplicaciones para la industria aeroespacial en las instalaciones de Henkel en Montornés del Vallés (Barcelona).</w:t>
      </w:r>
      <w:r w:rsidR="003E1435">
        <w:rPr>
          <w:rFonts w:ascii="Arial" w:hAnsi="Arial" w:cs="Arial"/>
          <w:sz w:val="22"/>
          <w:szCs w:val="22"/>
          <w:lang w:val="es-ES" w:eastAsia="de-DE"/>
        </w:rPr>
        <w:t xml:space="preserve"> Con una inversión de alrededor de </w:t>
      </w:r>
      <w:r w:rsidR="003E1435" w:rsidRPr="00A84068">
        <w:rPr>
          <w:rFonts w:ascii="Arial" w:hAnsi="Arial" w:cs="Arial"/>
          <w:sz w:val="22"/>
          <w:szCs w:val="22"/>
          <w:lang w:val="es-ES" w:eastAsia="de-DE"/>
        </w:rPr>
        <w:t>35 millones de euros</w:t>
      </w:r>
      <w:r w:rsidR="003E1435">
        <w:rPr>
          <w:rFonts w:ascii="Arial" w:hAnsi="Arial" w:cs="Arial"/>
          <w:sz w:val="22"/>
          <w:szCs w:val="22"/>
          <w:lang w:val="es-ES" w:eastAsia="de-DE"/>
        </w:rPr>
        <w:t xml:space="preserve">, </w:t>
      </w:r>
      <w:r w:rsidR="00A84068">
        <w:rPr>
          <w:rFonts w:ascii="Arial" w:hAnsi="Arial" w:cs="Arial"/>
          <w:sz w:val="22"/>
          <w:szCs w:val="22"/>
          <w:lang w:val="es-ES" w:eastAsia="de-DE"/>
        </w:rPr>
        <w:t>la compañía</w:t>
      </w:r>
      <w:r w:rsidR="003E1435">
        <w:rPr>
          <w:rFonts w:ascii="Arial" w:hAnsi="Arial" w:cs="Arial"/>
          <w:sz w:val="22"/>
          <w:szCs w:val="22"/>
          <w:lang w:val="es-ES" w:eastAsia="de-DE"/>
        </w:rPr>
        <w:t xml:space="preserve"> dará respuesta al aumento de la demanda de soluciones de alto </w:t>
      </w:r>
      <w:r w:rsidR="006822E8">
        <w:rPr>
          <w:rFonts w:ascii="Arial" w:hAnsi="Arial" w:cs="Arial"/>
          <w:sz w:val="22"/>
          <w:szCs w:val="22"/>
          <w:lang w:val="es-ES" w:eastAsia="de-DE"/>
        </w:rPr>
        <w:t xml:space="preserve">rendimiento, </w:t>
      </w:r>
      <w:r w:rsidR="00C57E0C">
        <w:rPr>
          <w:rFonts w:ascii="Arial" w:hAnsi="Arial" w:cs="Arial"/>
          <w:sz w:val="22"/>
          <w:szCs w:val="22"/>
          <w:lang w:val="es-ES" w:eastAsia="de-DE"/>
        </w:rPr>
        <w:t>secundando</w:t>
      </w:r>
      <w:r w:rsidR="006822E8">
        <w:rPr>
          <w:rFonts w:ascii="Arial" w:hAnsi="Arial" w:cs="Arial"/>
          <w:sz w:val="22"/>
          <w:szCs w:val="22"/>
          <w:lang w:val="es-ES" w:eastAsia="de-DE"/>
        </w:rPr>
        <w:t xml:space="preserve"> las tendencias clave en la industria aeroespacial mundial</w:t>
      </w:r>
      <w:r w:rsidR="00C57E0C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r w:rsidR="006822E8">
        <w:rPr>
          <w:rFonts w:ascii="Arial" w:hAnsi="Arial" w:cs="Arial"/>
          <w:sz w:val="22"/>
          <w:szCs w:val="22"/>
          <w:lang w:val="es-ES" w:eastAsia="de-DE"/>
        </w:rPr>
        <w:t>como</w:t>
      </w:r>
      <w:r w:rsidR="00C57E0C">
        <w:rPr>
          <w:rFonts w:ascii="Arial" w:hAnsi="Arial" w:cs="Arial"/>
          <w:sz w:val="22"/>
          <w:szCs w:val="22"/>
          <w:lang w:val="es-ES" w:eastAsia="de-DE"/>
        </w:rPr>
        <w:t xml:space="preserve"> pueden ser aligerar el pesaje,</w:t>
      </w:r>
      <w:r w:rsidR="006822E8">
        <w:rPr>
          <w:rFonts w:ascii="Arial" w:hAnsi="Arial" w:cs="Arial"/>
          <w:sz w:val="22"/>
          <w:szCs w:val="22"/>
          <w:lang w:val="es-ES" w:eastAsia="de-DE"/>
        </w:rPr>
        <w:t xml:space="preserve"> la eficiencia </w:t>
      </w:r>
      <w:r w:rsidR="00C57E0C">
        <w:rPr>
          <w:rFonts w:ascii="Arial" w:hAnsi="Arial" w:cs="Arial"/>
          <w:sz w:val="22"/>
          <w:szCs w:val="22"/>
          <w:lang w:val="es-ES" w:eastAsia="de-DE"/>
        </w:rPr>
        <w:t>en el uso de</w:t>
      </w:r>
      <w:r w:rsidR="006822E8">
        <w:rPr>
          <w:rFonts w:ascii="Arial" w:hAnsi="Arial" w:cs="Arial"/>
          <w:sz w:val="22"/>
          <w:szCs w:val="22"/>
          <w:lang w:val="es-ES" w:eastAsia="de-DE"/>
        </w:rPr>
        <w:t xml:space="preserve"> combustible y la automatización. </w:t>
      </w:r>
      <w:r w:rsidR="007A002E">
        <w:rPr>
          <w:rFonts w:ascii="Arial" w:hAnsi="Arial" w:cs="Arial"/>
          <w:sz w:val="22"/>
          <w:szCs w:val="22"/>
          <w:lang w:val="es-ES" w:eastAsia="de-DE"/>
        </w:rPr>
        <w:t xml:space="preserve">Durante </w:t>
      </w:r>
      <w:r w:rsidR="00A84068">
        <w:rPr>
          <w:rFonts w:ascii="Arial" w:hAnsi="Arial" w:cs="Arial"/>
          <w:sz w:val="22"/>
          <w:szCs w:val="22"/>
          <w:lang w:val="es-ES" w:eastAsia="de-DE"/>
        </w:rPr>
        <w:t>el acto de inauguración</w:t>
      </w:r>
      <w:r w:rsidR="007A002E">
        <w:rPr>
          <w:rFonts w:ascii="Arial" w:hAnsi="Arial" w:cs="Arial"/>
          <w:sz w:val="22"/>
          <w:szCs w:val="22"/>
          <w:lang w:val="es-ES" w:eastAsia="de-DE"/>
        </w:rPr>
        <w:t xml:space="preserve">, Henkel </w:t>
      </w:r>
      <w:r w:rsidR="00C57E0C">
        <w:rPr>
          <w:rFonts w:ascii="Arial" w:hAnsi="Arial" w:cs="Arial"/>
          <w:sz w:val="22"/>
          <w:szCs w:val="22"/>
          <w:lang w:val="es-ES" w:eastAsia="de-DE"/>
        </w:rPr>
        <w:t>ha contado con la presencia del</w:t>
      </w:r>
      <w:r w:rsidR="007A002E">
        <w:rPr>
          <w:rFonts w:ascii="Arial" w:hAnsi="Arial" w:cs="Arial"/>
          <w:sz w:val="22"/>
          <w:szCs w:val="22"/>
          <w:lang w:val="es-ES" w:eastAsia="de-DE"/>
        </w:rPr>
        <w:t xml:space="preserve"> alcalde de Montornés</w:t>
      </w:r>
      <w:r w:rsidR="00C57E0C">
        <w:rPr>
          <w:rFonts w:ascii="Arial" w:hAnsi="Arial" w:cs="Arial"/>
          <w:sz w:val="22"/>
          <w:szCs w:val="22"/>
          <w:lang w:val="es-ES" w:eastAsia="de-DE"/>
        </w:rPr>
        <w:t xml:space="preserve"> del Vallés,</w:t>
      </w:r>
      <w:r w:rsidR="007A002E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r w:rsidR="00C57E0C">
        <w:rPr>
          <w:rFonts w:ascii="Arial" w:hAnsi="Arial" w:cs="Arial"/>
          <w:sz w:val="22"/>
          <w:szCs w:val="22"/>
          <w:lang w:val="es-ES" w:eastAsia="de-DE"/>
        </w:rPr>
        <w:t>del Cónsul</w:t>
      </w:r>
      <w:r w:rsidR="007A002E">
        <w:rPr>
          <w:rFonts w:ascii="Arial" w:hAnsi="Arial" w:cs="Arial"/>
          <w:sz w:val="22"/>
          <w:szCs w:val="22"/>
          <w:lang w:val="es-ES" w:eastAsia="de-DE"/>
        </w:rPr>
        <w:t xml:space="preserve"> General </w:t>
      </w:r>
      <w:r w:rsidR="00C57E0C">
        <w:rPr>
          <w:rFonts w:ascii="Arial" w:hAnsi="Arial" w:cs="Arial"/>
          <w:sz w:val="22"/>
          <w:szCs w:val="22"/>
          <w:lang w:val="es-ES" w:eastAsia="de-DE"/>
        </w:rPr>
        <w:t>a</w:t>
      </w:r>
      <w:r w:rsidR="007A002E">
        <w:rPr>
          <w:rFonts w:ascii="Arial" w:hAnsi="Arial" w:cs="Arial"/>
          <w:sz w:val="22"/>
          <w:szCs w:val="22"/>
          <w:lang w:val="es-ES" w:eastAsia="de-DE"/>
        </w:rPr>
        <w:t>lemán</w:t>
      </w:r>
      <w:r w:rsidR="00C57E0C">
        <w:rPr>
          <w:rFonts w:ascii="Arial" w:hAnsi="Arial" w:cs="Arial"/>
          <w:sz w:val="22"/>
          <w:szCs w:val="22"/>
          <w:lang w:val="es-ES" w:eastAsia="de-DE"/>
        </w:rPr>
        <w:t xml:space="preserve"> y de</w:t>
      </w:r>
      <w:r w:rsidR="007A002E">
        <w:rPr>
          <w:rFonts w:ascii="Arial" w:hAnsi="Arial" w:cs="Arial"/>
          <w:sz w:val="22"/>
          <w:szCs w:val="22"/>
          <w:lang w:val="es-ES" w:eastAsia="de-DE"/>
        </w:rPr>
        <w:t xml:space="preserve"> sus clientes, y ha presentado </w:t>
      </w:r>
      <w:r w:rsidR="00C57E0C">
        <w:rPr>
          <w:rFonts w:ascii="Arial" w:hAnsi="Arial" w:cs="Arial"/>
          <w:sz w:val="22"/>
          <w:szCs w:val="22"/>
          <w:lang w:val="es-ES" w:eastAsia="de-DE"/>
        </w:rPr>
        <w:t>sus nuevas instalaciones</w:t>
      </w:r>
      <w:r w:rsidR="007A002E">
        <w:rPr>
          <w:rFonts w:ascii="Arial" w:hAnsi="Arial" w:cs="Arial"/>
          <w:sz w:val="22"/>
          <w:szCs w:val="22"/>
          <w:lang w:val="es-ES" w:eastAsia="de-DE"/>
        </w:rPr>
        <w:t xml:space="preserve"> de vanguardia que cumple</w:t>
      </w:r>
      <w:r w:rsidR="00C57E0C">
        <w:rPr>
          <w:rFonts w:ascii="Arial" w:hAnsi="Arial" w:cs="Arial"/>
          <w:sz w:val="22"/>
          <w:szCs w:val="22"/>
          <w:lang w:val="es-ES" w:eastAsia="de-DE"/>
        </w:rPr>
        <w:t>n</w:t>
      </w:r>
      <w:r w:rsidR="007A002E">
        <w:rPr>
          <w:rFonts w:ascii="Arial" w:hAnsi="Arial" w:cs="Arial"/>
          <w:sz w:val="22"/>
          <w:szCs w:val="22"/>
          <w:lang w:val="es-ES" w:eastAsia="de-DE"/>
        </w:rPr>
        <w:t xml:space="preserve"> con los </w:t>
      </w:r>
      <w:r w:rsidR="004C6D9F">
        <w:rPr>
          <w:rFonts w:ascii="Arial" w:hAnsi="Arial" w:cs="Arial"/>
          <w:sz w:val="22"/>
          <w:szCs w:val="22"/>
          <w:lang w:val="es-ES" w:eastAsia="de-DE"/>
        </w:rPr>
        <w:t>más altos estándares de sostenibilidad.</w:t>
      </w:r>
    </w:p>
    <w:p w14:paraId="3E15B3F5" w14:textId="77777777" w:rsidR="003A2DA1" w:rsidRDefault="003A2DA1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</w:p>
    <w:p w14:paraId="61A59AD7" w14:textId="596C35B9" w:rsidR="003A2DA1" w:rsidRDefault="003A2DA1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"El sector aeroespacial es un mercado </w:t>
      </w:r>
      <w:r w:rsidR="00314F48">
        <w:rPr>
          <w:rFonts w:ascii="Arial" w:hAnsi="Arial" w:cs="Arial"/>
          <w:sz w:val="22"/>
          <w:szCs w:val="22"/>
          <w:lang w:val="es-ES" w:eastAsia="de-DE"/>
        </w:rPr>
        <w:t xml:space="preserve">creciente y </w:t>
      </w:r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atractivo para nosotros, </w:t>
      </w:r>
      <w:r w:rsidR="00314F48">
        <w:rPr>
          <w:rFonts w:ascii="Arial" w:hAnsi="Arial" w:cs="Arial"/>
          <w:sz w:val="22"/>
          <w:szCs w:val="22"/>
          <w:lang w:val="es-ES" w:eastAsia="de-DE"/>
        </w:rPr>
        <w:t>ya que</w:t>
      </w:r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 se </w:t>
      </w:r>
      <w:r w:rsidR="00D0423A">
        <w:rPr>
          <w:rFonts w:ascii="Arial" w:hAnsi="Arial" w:cs="Arial"/>
          <w:sz w:val="22"/>
          <w:szCs w:val="22"/>
          <w:lang w:val="es-ES" w:eastAsia="de-DE"/>
        </w:rPr>
        <w:t>prevé</w:t>
      </w:r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 que la demanda mundial de nuevos aviones de pasajeros se duplique en los próximos 20 años", </w:t>
      </w:r>
      <w:r w:rsidR="00C57E0C">
        <w:rPr>
          <w:rFonts w:ascii="Arial" w:hAnsi="Arial" w:cs="Arial"/>
          <w:sz w:val="22"/>
          <w:szCs w:val="22"/>
          <w:lang w:val="es-ES" w:eastAsia="de-DE"/>
        </w:rPr>
        <w:t>ha explicado</w:t>
      </w:r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 Jan-</w:t>
      </w:r>
      <w:proofErr w:type="spellStart"/>
      <w:r w:rsidRPr="003A2DA1">
        <w:rPr>
          <w:rFonts w:ascii="Arial" w:hAnsi="Arial" w:cs="Arial"/>
          <w:sz w:val="22"/>
          <w:szCs w:val="22"/>
          <w:lang w:val="es-ES" w:eastAsia="de-DE"/>
        </w:rPr>
        <w:t>Dirk</w:t>
      </w:r>
      <w:proofErr w:type="spellEnd"/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 Auris, </w:t>
      </w:r>
      <w:r w:rsidR="00D0423A">
        <w:rPr>
          <w:rFonts w:ascii="Arial" w:hAnsi="Arial" w:cs="Arial"/>
          <w:sz w:val="22"/>
          <w:szCs w:val="22"/>
          <w:lang w:val="es-ES" w:eastAsia="de-DE"/>
        </w:rPr>
        <w:t>V</w:t>
      </w:r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icepresidente </w:t>
      </w:r>
      <w:r w:rsidR="00D0423A">
        <w:rPr>
          <w:rFonts w:ascii="Arial" w:hAnsi="Arial" w:cs="Arial"/>
          <w:sz w:val="22"/>
          <w:szCs w:val="22"/>
          <w:lang w:val="es-ES" w:eastAsia="de-DE"/>
        </w:rPr>
        <w:t>E</w:t>
      </w:r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jecutivo de </w:t>
      </w:r>
      <w:proofErr w:type="spellStart"/>
      <w:r w:rsidRPr="003A2DA1">
        <w:rPr>
          <w:rFonts w:ascii="Arial" w:hAnsi="Arial" w:cs="Arial"/>
          <w:sz w:val="22"/>
          <w:szCs w:val="22"/>
          <w:lang w:val="es-ES" w:eastAsia="de-DE"/>
        </w:rPr>
        <w:t>Adhesive</w:t>
      </w:r>
      <w:proofErr w:type="spellEnd"/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 Technologies</w:t>
      </w:r>
      <w:r w:rsidR="00D0423A">
        <w:rPr>
          <w:rFonts w:ascii="Arial" w:hAnsi="Arial" w:cs="Arial"/>
          <w:sz w:val="22"/>
          <w:szCs w:val="22"/>
          <w:lang w:val="es-ES" w:eastAsia="de-DE"/>
        </w:rPr>
        <w:t xml:space="preserve"> de Henkel</w:t>
      </w:r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. 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“Con </w:t>
      </w:r>
      <w:r w:rsidR="00C57E0C" w:rsidRPr="005E0FCA">
        <w:rPr>
          <w:rFonts w:ascii="Arial" w:hAnsi="Arial" w:cs="Arial"/>
          <w:sz w:val="22"/>
          <w:szCs w:val="22"/>
          <w:lang w:val="es-ES" w:eastAsia="de-DE"/>
        </w:rPr>
        <w:t>esta</w:t>
      </w:r>
      <w:r w:rsidR="005D6058" w:rsidRPr="005E0FCA">
        <w:rPr>
          <w:rFonts w:ascii="Arial" w:hAnsi="Arial" w:cs="Arial"/>
          <w:sz w:val="22"/>
          <w:szCs w:val="22"/>
          <w:lang w:val="es-ES" w:eastAsia="de-DE"/>
        </w:rPr>
        <w:t>s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 nueva</w:t>
      </w:r>
      <w:r w:rsidR="005D6058" w:rsidRPr="005E0FCA">
        <w:rPr>
          <w:rFonts w:ascii="Arial" w:hAnsi="Arial" w:cs="Arial"/>
          <w:sz w:val="22"/>
          <w:szCs w:val="22"/>
          <w:lang w:val="es-ES" w:eastAsia="de-DE"/>
        </w:rPr>
        <w:t>s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 instalaci</w:t>
      </w:r>
      <w:r w:rsidR="005D6058" w:rsidRPr="005E0FCA">
        <w:rPr>
          <w:rFonts w:ascii="Arial" w:hAnsi="Arial" w:cs="Arial"/>
          <w:sz w:val="22"/>
          <w:szCs w:val="22"/>
          <w:lang w:val="es-ES" w:eastAsia="de-DE"/>
        </w:rPr>
        <w:t>ones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 de alta tecnología, </w:t>
      </w:r>
      <w:r w:rsidR="005D6058" w:rsidRPr="005E0FCA">
        <w:rPr>
          <w:rFonts w:ascii="Arial" w:hAnsi="Arial" w:cs="Arial"/>
          <w:sz w:val="22"/>
          <w:szCs w:val="22"/>
          <w:lang w:val="es-ES" w:eastAsia="de-DE"/>
        </w:rPr>
        <w:t>ampliamos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 significativamente </w:t>
      </w:r>
      <w:r w:rsidR="005D6058" w:rsidRPr="005E0FCA">
        <w:rPr>
          <w:rFonts w:ascii="Arial" w:hAnsi="Arial" w:cs="Arial"/>
          <w:sz w:val="22"/>
          <w:szCs w:val="22"/>
          <w:lang w:val="es-ES" w:eastAsia="de-DE"/>
        </w:rPr>
        <w:t>las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 capacidades </w:t>
      </w:r>
      <w:r w:rsidR="005D6058" w:rsidRPr="005E0FCA">
        <w:rPr>
          <w:rFonts w:ascii="Arial" w:hAnsi="Arial" w:cs="Arial"/>
          <w:sz w:val="22"/>
          <w:szCs w:val="22"/>
          <w:lang w:val="es-ES" w:eastAsia="de-DE"/>
        </w:rPr>
        <w:t>para nuestras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 soluciones de alto impacto</w:t>
      </w:r>
      <w:r w:rsidR="005D6058" w:rsidRPr="005E0FCA">
        <w:rPr>
          <w:rFonts w:ascii="Arial" w:hAnsi="Arial" w:cs="Arial"/>
          <w:sz w:val="22"/>
          <w:szCs w:val="22"/>
          <w:lang w:val="es-ES" w:eastAsia="de-DE"/>
        </w:rPr>
        <w:t xml:space="preserve"> líderes del sector</w:t>
      </w:r>
      <w:r w:rsidR="00A84068">
        <w:rPr>
          <w:rFonts w:ascii="Arial" w:hAnsi="Arial" w:cs="Arial"/>
          <w:sz w:val="22"/>
          <w:szCs w:val="22"/>
          <w:lang w:val="es-ES" w:eastAsia="de-DE"/>
        </w:rPr>
        <w:t>, que son</w:t>
      </w:r>
      <w:r w:rsidR="005E0FCA" w:rsidRPr="005E0FCA">
        <w:rPr>
          <w:rFonts w:ascii="Arial" w:hAnsi="Arial" w:cs="Arial"/>
          <w:sz w:val="22"/>
          <w:szCs w:val="22"/>
          <w:lang w:val="es-ES" w:eastAsia="de-DE"/>
        </w:rPr>
        <w:t xml:space="preserve"> específicas para grandes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 plataformas de </w:t>
      </w:r>
      <w:r w:rsidR="005E0FCA" w:rsidRPr="005E0FCA">
        <w:rPr>
          <w:rFonts w:ascii="Arial" w:hAnsi="Arial" w:cs="Arial"/>
          <w:sz w:val="22"/>
          <w:szCs w:val="22"/>
          <w:lang w:val="es-ES" w:eastAsia="de-DE"/>
        </w:rPr>
        <w:t>mantenimiento de aviones e incrementamos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 nuestra capacidad para desarrollar materiales de </w:t>
      </w:r>
      <w:r w:rsidR="005E0FCA" w:rsidRPr="005E0FCA">
        <w:rPr>
          <w:rFonts w:ascii="Arial" w:hAnsi="Arial" w:cs="Arial"/>
          <w:sz w:val="22"/>
          <w:szCs w:val="22"/>
          <w:lang w:val="es-ES" w:eastAsia="de-DE"/>
        </w:rPr>
        <w:t>última</w:t>
      </w:r>
      <w:r w:rsidRPr="005E0FCA">
        <w:rPr>
          <w:rFonts w:ascii="Arial" w:hAnsi="Arial" w:cs="Arial"/>
          <w:sz w:val="22"/>
          <w:szCs w:val="22"/>
          <w:lang w:val="es-ES" w:eastAsia="de-DE"/>
        </w:rPr>
        <w:t xml:space="preserve"> generación para </w:t>
      </w:r>
      <w:r w:rsidR="005E0FCA" w:rsidRPr="005E0FCA">
        <w:rPr>
          <w:rFonts w:ascii="Arial" w:hAnsi="Arial" w:cs="Arial"/>
          <w:sz w:val="22"/>
          <w:szCs w:val="22"/>
          <w:lang w:val="es-ES" w:eastAsia="de-DE"/>
        </w:rPr>
        <w:t xml:space="preserve">futuros </w:t>
      </w:r>
      <w:r w:rsidRPr="005E0FCA">
        <w:rPr>
          <w:rFonts w:ascii="Arial" w:hAnsi="Arial" w:cs="Arial"/>
          <w:sz w:val="22"/>
          <w:szCs w:val="22"/>
          <w:lang w:val="es-ES" w:eastAsia="de-DE"/>
        </w:rPr>
        <w:t>programas.</w:t>
      </w:r>
      <w:r w:rsidRPr="003A2DA1">
        <w:rPr>
          <w:rFonts w:ascii="Arial" w:hAnsi="Arial" w:cs="Arial"/>
          <w:sz w:val="22"/>
          <w:szCs w:val="22"/>
          <w:lang w:val="es-ES" w:eastAsia="de-DE"/>
        </w:rPr>
        <w:t xml:space="preserve"> Al mismo tiempo, </w:t>
      </w:r>
      <w:r w:rsidR="00185AEF">
        <w:rPr>
          <w:rFonts w:ascii="Arial" w:hAnsi="Arial" w:cs="Arial"/>
          <w:sz w:val="22"/>
          <w:szCs w:val="22"/>
          <w:lang w:val="es-ES" w:eastAsia="de-DE"/>
        </w:rPr>
        <w:lastRenderedPageBreak/>
        <w:t>a</w:t>
      </w:r>
      <w:r w:rsidRPr="003A2DA1">
        <w:rPr>
          <w:rFonts w:ascii="Arial" w:hAnsi="Arial" w:cs="Arial"/>
          <w:sz w:val="22"/>
          <w:szCs w:val="22"/>
          <w:lang w:val="es-ES" w:eastAsia="de-DE"/>
        </w:rPr>
        <w:t>mpliamos nuestra red global de producción y distribución y mejoramos la proximidad a nuestra sólida base de clientes en Europa</w:t>
      </w:r>
      <w:r w:rsidR="00D0423A">
        <w:rPr>
          <w:rFonts w:ascii="Arial" w:hAnsi="Arial" w:cs="Arial"/>
          <w:sz w:val="22"/>
          <w:szCs w:val="22"/>
          <w:lang w:val="es-ES" w:eastAsia="de-DE"/>
        </w:rPr>
        <w:t>”.</w:t>
      </w:r>
    </w:p>
    <w:p w14:paraId="293205F8" w14:textId="77777777" w:rsidR="00D36969" w:rsidRDefault="00D36969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</w:p>
    <w:p w14:paraId="7F1BC917" w14:textId="77777777" w:rsidR="00D36969" w:rsidRDefault="00D36969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Henkel </w:t>
      </w:r>
      <w:proofErr w:type="spellStart"/>
      <w:r w:rsidRPr="00D36969">
        <w:rPr>
          <w:rFonts w:ascii="Arial" w:hAnsi="Arial" w:cs="Arial"/>
          <w:sz w:val="22"/>
          <w:szCs w:val="22"/>
          <w:lang w:val="es-ES" w:eastAsia="de-DE"/>
        </w:rPr>
        <w:t>Adhesive</w:t>
      </w:r>
      <w:proofErr w:type="spellEnd"/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 Technologies está desarrollando y suministrando materiales de ingeniería, como adhesivos estructurales y tecnologías de tratamiento de superficies, para fabricantes de aviones </w:t>
      </w:r>
      <w:r w:rsidR="007A266C">
        <w:rPr>
          <w:rFonts w:ascii="Arial" w:hAnsi="Arial" w:cs="Arial"/>
          <w:sz w:val="22"/>
          <w:szCs w:val="22"/>
          <w:lang w:val="es-ES" w:eastAsia="de-DE"/>
        </w:rPr>
        <w:t>a escala mundial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 y proveedores de primer nivel </w:t>
      </w:r>
      <w:r w:rsidR="007A266C">
        <w:rPr>
          <w:rFonts w:ascii="Arial" w:hAnsi="Arial" w:cs="Arial"/>
          <w:sz w:val="22"/>
          <w:szCs w:val="22"/>
          <w:lang w:val="es-ES" w:eastAsia="de-DE"/>
        </w:rPr>
        <w:t>de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 la industria </w:t>
      </w:r>
      <w:r w:rsidR="007A266C">
        <w:rPr>
          <w:rFonts w:ascii="Arial" w:hAnsi="Arial" w:cs="Arial"/>
          <w:sz w:val="22"/>
          <w:szCs w:val="22"/>
          <w:lang w:val="es-ES" w:eastAsia="de-DE"/>
        </w:rPr>
        <w:t>desde hace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 más de 40 años. A través de una estrecha colaboración y participación del cliente desde la fase de diseño, la compañía ofrece valor </w:t>
      </w:r>
      <w:r w:rsidR="007A266C">
        <w:rPr>
          <w:rFonts w:ascii="Arial" w:hAnsi="Arial" w:cs="Arial"/>
          <w:sz w:val="22"/>
          <w:szCs w:val="22"/>
          <w:lang w:val="es-ES" w:eastAsia="de-DE"/>
        </w:rPr>
        <w:t>añadido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 en toda la cadena de valor</w:t>
      </w:r>
      <w:r w:rsidR="007A266C">
        <w:rPr>
          <w:rFonts w:ascii="Arial" w:hAnsi="Arial" w:cs="Arial"/>
          <w:sz w:val="22"/>
          <w:szCs w:val="22"/>
          <w:lang w:val="es-ES" w:eastAsia="de-DE"/>
        </w:rPr>
        <w:t xml:space="preserve">, es decir, </w:t>
      </w:r>
      <w:r w:rsidRPr="00D36969">
        <w:rPr>
          <w:rFonts w:ascii="Arial" w:hAnsi="Arial" w:cs="Arial"/>
          <w:sz w:val="22"/>
          <w:szCs w:val="22"/>
          <w:lang w:val="es-ES" w:eastAsia="de-DE"/>
        </w:rPr>
        <w:t>desde el desarrollo y la calificación de materiales hasta los procesos de ensamblaje y fabricación en l</w:t>
      </w:r>
      <w:r w:rsidR="00212681">
        <w:rPr>
          <w:rFonts w:ascii="Arial" w:hAnsi="Arial" w:cs="Arial"/>
          <w:sz w:val="22"/>
          <w:szCs w:val="22"/>
          <w:lang w:val="es-ES" w:eastAsia="de-DE"/>
        </w:rPr>
        <w:t xml:space="preserve">as plantas 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de los clientes. Las soluciones de alto impacto de las </w:t>
      </w:r>
      <w:r w:rsidR="000369B7">
        <w:rPr>
          <w:rFonts w:ascii="Arial" w:hAnsi="Arial" w:cs="Arial"/>
          <w:sz w:val="22"/>
          <w:szCs w:val="22"/>
          <w:lang w:val="es-ES" w:eastAsia="de-DE"/>
        </w:rPr>
        <w:t>compañías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 responden a algunas de las principales tendencias de la industria, </w:t>
      </w:r>
      <w:r w:rsidR="007A266C">
        <w:rPr>
          <w:rFonts w:ascii="Arial" w:hAnsi="Arial" w:cs="Arial"/>
          <w:sz w:val="22"/>
          <w:szCs w:val="22"/>
          <w:lang w:val="es-ES" w:eastAsia="de-DE"/>
        </w:rPr>
        <w:t>consiguiendo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 construcciones </w:t>
      </w:r>
      <w:r w:rsidR="007A266C">
        <w:rPr>
          <w:rFonts w:ascii="Arial" w:hAnsi="Arial" w:cs="Arial"/>
          <w:sz w:val="22"/>
          <w:szCs w:val="22"/>
          <w:lang w:val="es-ES" w:eastAsia="de-DE"/>
        </w:rPr>
        <w:t xml:space="preserve">más 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modernas y livianas para una mayor eficiencia </w:t>
      </w:r>
      <w:r w:rsidR="007A266C">
        <w:rPr>
          <w:rFonts w:ascii="Arial" w:hAnsi="Arial" w:cs="Arial"/>
          <w:sz w:val="22"/>
          <w:szCs w:val="22"/>
          <w:lang w:val="es-ES" w:eastAsia="de-DE"/>
        </w:rPr>
        <w:t xml:space="preserve">en el consumo 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de combustible y </w:t>
      </w:r>
      <w:r w:rsidR="007A266C">
        <w:rPr>
          <w:rFonts w:ascii="Arial" w:hAnsi="Arial" w:cs="Arial"/>
          <w:sz w:val="22"/>
          <w:szCs w:val="22"/>
          <w:lang w:val="es-ES" w:eastAsia="de-DE"/>
        </w:rPr>
        <w:t xml:space="preserve">una 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mayor comodidad. Además, los materiales </w:t>
      </w:r>
      <w:r w:rsidR="005746A2">
        <w:rPr>
          <w:rFonts w:ascii="Arial" w:hAnsi="Arial" w:cs="Arial"/>
          <w:sz w:val="22"/>
          <w:szCs w:val="22"/>
          <w:lang w:val="es-ES" w:eastAsia="de-DE"/>
        </w:rPr>
        <w:t xml:space="preserve">de Henkel 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y </w:t>
      </w:r>
      <w:r w:rsidR="005746A2">
        <w:rPr>
          <w:rFonts w:ascii="Arial" w:hAnsi="Arial" w:cs="Arial"/>
          <w:sz w:val="22"/>
          <w:szCs w:val="22"/>
          <w:lang w:val="es-ES" w:eastAsia="de-DE"/>
        </w:rPr>
        <w:t>su experiencia en el sector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 permiten a los fabricantes aeroespaciales automatizar aún más los procesos de producción y acelerar su</w:t>
      </w:r>
      <w:r w:rsidR="007A266C">
        <w:rPr>
          <w:rFonts w:ascii="Arial" w:hAnsi="Arial" w:cs="Arial"/>
          <w:sz w:val="22"/>
          <w:szCs w:val="22"/>
          <w:lang w:val="es-ES" w:eastAsia="de-DE"/>
        </w:rPr>
        <w:t xml:space="preserve"> ritmo de</w:t>
      </w:r>
      <w:r w:rsidRPr="00D36969">
        <w:rPr>
          <w:rFonts w:ascii="Arial" w:hAnsi="Arial" w:cs="Arial"/>
          <w:sz w:val="22"/>
          <w:szCs w:val="22"/>
          <w:lang w:val="es-ES" w:eastAsia="de-DE"/>
        </w:rPr>
        <w:t xml:space="preserve"> producción.</w:t>
      </w:r>
    </w:p>
    <w:p w14:paraId="67FE7AED" w14:textId="77777777" w:rsidR="002E6514" w:rsidRDefault="002E6514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</w:p>
    <w:p w14:paraId="28BED4CE" w14:textId="77777777" w:rsidR="007F4A4D" w:rsidRPr="007F4A4D" w:rsidRDefault="007F4A4D" w:rsidP="007A002E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 w:eastAsia="de-DE"/>
        </w:rPr>
      </w:pPr>
      <w:r w:rsidRPr="007F4A4D">
        <w:rPr>
          <w:rFonts w:ascii="Arial" w:hAnsi="Arial" w:cs="Arial"/>
          <w:b/>
          <w:sz w:val="22"/>
          <w:szCs w:val="22"/>
          <w:lang w:val="es-ES" w:eastAsia="de-DE"/>
        </w:rPr>
        <w:t>Los más altos estándares de calidad y sostenibilidad</w:t>
      </w:r>
    </w:p>
    <w:p w14:paraId="48C1AC29" w14:textId="0019191E" w:rsidR="00F25506" w:rsidRDefault="00BF4E9A" w:rsidP="00DE0D01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 w:rsidRPr="00BF4E9A">
        <w:rPr>
          <w:rFonts w:ascii="Arial" w:hAnsi="Arial" w:cs="Arial"/>
          <w:sz w:val="22"/>
          <w:szCs w:val="22"/>
          <w:lang w:val="es-ES" w:eastAsia="de-DE"/>
        </w:rPr>
        <w:t>La nueva planta aeroespacial en Montorn</w:t>
      </w:r>
      <w:r>
        <w:rPr>
          <w:rFonts w:ascii="Arial" w:hAnsi="Arial" w:cs="Arial"/>
          <w:sz w:val="22"/>
          <w:szCs w:val="22"/>
          <w:lang w:val="es-ES" w:eastAsia="de-DE"/>
        </w:rPr>
        <w:t>é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s </w:t>
      </w:r>
      <w:r w:rsidR="003E38B7">
        <w:rPr>
          <w:rFonts w:ascii="Arial" w:hAnsi="Arial" w:cs="Arial"/>
          <w:sz w:val="22"/>
          <w:szCs w:val="22"/>
          <w:lang w:val="es-ES" w:eastAsia="de-DE"/>
        </w:rPr>
        <w:t xml:space="preserve">amplia </w:t>
      </w:r>
      <w:r w:rsidRPr="00BF4E9A">
        <w:rPr>
          <w:rFonts w:ascii="Arial" w:hAnsi="Arial" w:cs="Arial"/>
          <w:sz w:val="22"/>
          <w:szCs w:val="22"/>
          <w:lang w:val="es-ES" w:eastAsia="de-DE"/>
        </w:rPr>
        <w:t>la</w:t>
      </w:r>
      <w:r w:rsidR="00631E73">
        <w:rPr>
          <w:rFonts w:ascii="Arial" w:hAnsi="Arial" w:cs="Arial"/>
          <w:sz w:val="22"/>
          <w:szCs w:val="22"/>
          <w:lang w:val="es-ES" w:eastAsia="de-DE"/>
        </w:rPr>
        <w:t xml:space="preserve"> fábrica 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de producción de adhesivos para la industria automotriz. Cuenta con </w:t>
      </w:r>
      <w:r w:rsidR="00B254DA">
        <w:rPr>
          <w:rFonts w:ascii="Arial" w:hAnsi="Arial" w:cs="Arial"/>
          <w:sz w:val="22"/>
          <w:szCs w:val="22"/>
          <w:lang w:val="es-ES" w:eastAsia="de-DE"/>
        </w:rPr>
        <w:t xml:space="preserve">instalaciones </w:t>
      </w:r>
      <w:r w:rsidR="001957F3">
        <w:rPr>
          <w:rFonts w:ascii="Arial" w:hAnsi="Arial" w:cs="Arial"/>
          <w:sz w:val="22"/>
          <w:szCs w:val="22"/>
          <w:lang w:val="es-ES" w:eastAsia="de-DE"/>
        </w:rPr>
        <w:t>par</w:t>
      </w:r>
      <w:r w:rsidR="00B254DA">
        <w:rPr>
          <w:rFonts w:ascii="Arial" w:hAnsi="Arial" w:cs="Arial"/>
          <w:sz w:val="22"/>
          <w:szCs w:val="22"/>
          <w:lang w:val="es-ES" w:eastAsia="de-DE"/>
        </w:rPr>
        <w:t>a la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 producción, laboratorios, oficinas y almac</w:t>
      </w:r>
      <w:r w:rsidR="000D07D9">
        <w:rPr>
          <w:rFonts w:ascii="Arial" w:hAnsi="Arial" w:cs="Arial"/>
          <w:sz w:val="22"/>
          <w:szCs w:val="22"/>
          <w:lang w:val="es-ES" w:eastAsia="de-DE"/>
        </w:rPr>
        <w:t>én</w:t>
      </w:r>
      <w:r w:rsidR="001957F3">
        <w:rPr>
          <w:rFonts w:ascii="Arial" w:hAnsi="Arial" w:cs="Arial"/>
          <w:sz w:val="22"/>
          <w:szCs w:val="22"/>
          <w:lang w:val="es-ES" w:eastAsia="de-DE"/>
        </w:rPr>
        <w:t xml:space="preserve"> y se e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xtiende sobre un área de </w:t>
      </w:r>
      <w:r w:rsidR="000D07D9">
        <w:rPr>
          <w:rFonts w:ascii="Arial" w:hAnsi="Arial" w:cs="Arial"/>
          <w:sz w:val="22"/>
          <w:szCs w:val="22"/>
          <w:lang w:val="es-ES" w:eastAsia="de-DE"/>
        </w:rPr>
        <w:t xml:space="preserve">más de </w:t>
      </w:r>
      <w:r w:rsidR="00A84068" w:rsidRPr="000D07D9">
        <w:rPr>
          <w:rFonts w:ascii="Arial" w:hAnsi="Arial" w:cs="Arial"/>
          <w:sz w:val="22"/>
          <w:szCs w:val="22"/>
          <w:lang w:val="es-ES" w:eastAsia="de-DE"/>
        </w:rPr>
        <w:t>14</w:t>
      </w:r>
      <w:r w:rsidRPr="000D07D9">
        <w:rPr>
          <w:rFonts w:ascii="Arial" w:hAnsi="Arial" w:cs="Arial"/>
          <w:sz w:val="22"/>
          <w:szCs w:val="22"/>
          <w:lang w:val="es-ES" w:eastAsia="de-DE"/>
        </w:rPr>
        <w:t>.000 metros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 cuadrados</w:t>
      </w:r>
      <w:r w:rsidR="00A84068">
        <w:rPr>
          <w:rFonts w:ascii="Arial" w:hAnsi="Arial" w:cs="Arial"/>
          <w:sz w:val="22"/>
          <w:szCs w:val="22"/>
          <w:lang w:val="es-ES" w:eastAsia="de-DE"/>
        </w:rPr>
        <w:t xml:space="preserve">, de </w:t>
      </w:r>
      <w:r w:rsidR="001F65F5">
        <w:rPr>
          <w:rFonts w:ascii="Arial" w:hAnsi="Arial" w:cs="Arial"/>
          <w:sz w:val="22"/>
          <w:szCs w:val="22"/>
          <w:lang w:val="es-ES" w:eastAsia="de-DE"/>
        </w:rPr>
        <w:t xml:space="preserve">los cuales </w:t>
      </w:r>
      <w:r w:rsidR="00A84068">
        <w:rPr>
          <w:rFonts w:ascii="Arial" w:hAnsi="Arial" w:cs="Arial"/>
          <w:sz w:val="22"/>
          <w:szCs w:val="22"/>
          <w:lang w:val="es-ES" w:eastAsia="de-DE"/>
        </w:rPr>
        <w:t>la fábrica ocupa casi 3.000 m</w:t>
      </w:r>
      <w:r w:rsidR="00A84068" w:rsidRPr="00A84068">
        <w:rPr>
          <w:rFonts w:ascii="Arial" w:hAnsi="Arial" w:cs="Arial"/>
          <w:sz w:val="22"/>
          <w:szCs w:val="22"/>
          <w:vertAlign w:val="superscript"/>
          <w:lang w:val="es-ES" w:eastAsia="de-DE"/>
        </w:rPr>
        <w:t>2</w:t>
      </w:r>
      <w:r w:rsidR="00A84068">
        <w:rPr>
          <w:rFonts w:ascii="Arial" w:hAnsi="Arial" w:cs="Arial"/>
          <w:sz w:val="22"/>
          <w:szCs w:val="22"/>
          <w:lang w:val="es-ES" w:eastAsia="de-DE"/>
        </w:rPr>
        <w:t xml:space="preserve"> y el almacén cerca de 4.500 m</w:t>
      </w:r>
      <w:r w:rsidR="00A84068" w:rsidRPr="00A84068">
        <w:rPr>
          <w:rFonts w:ascii="Arial" w:hAnsi="Arial" w:cs="Arial"/>
          <w:sz w:val="22"/>
          <w:szCs w:val="22"/>
          <w:vertAlign w:val="superscript"/>
          <w:lang w:val="es-ES" w:eastAsia="de-DE"/>
        </w:rPr>
        <w:t>2</w:t>
      </w:r>
      <w:r w:rsidRPr="00BF4E9A">
        <w:rPr>
          <w:rFonts w:ascii="Arial" w:hAnsi="Arial" w:cs="Arial"/>
          <w:sz w:val="22"/>
          <w:szCs w:val="22"/>
          <w:lang w:val="es-ES" w:eastAsia="de-DE"/>
        </w:rPr>
        <w:t>. Está equipad</w:t>
      </w:r>
      <w:r w:rsidR="002E6514">
        <w:rPr>
          <w:rFonts w:ascii="Arial" w:hAnsi="Arial" w:cs="Arial"/>
          <w:sz w:val="22"/>
          <w:szCs w:val="22"/>
          <w:lang w:val="es-ES" w:eastAsia="de-DE"/>
        </w:rPr>
        <w:t>a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 con tecnologías de vanguardia para garantizar la trazabilidad y la transparencia para los clientes y para cumplir y superar los altos estándares de calidad y seguridad en la industria</w:t>
      </w:r>
      <w:r w:rsidRPr="00880ED1">
        <w:rPr>
          <w:rFonts w:ascii="Arial" w:hAnsi="Arial" w:cs="Arial"/>
          <w:sz w:val="22"/>
          <w:szCs w:val="22"/>
          <w:lang w:val="es-ES" w:eastAsia="de-DE"/>
        </w:rPr>
        <w:t>.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r w:rsidR="003312F9">
        <w:rPr>
          <w:rFonts w:ascii="Arial" w:hAnsi="Arial" w:cs="Arial"/>
          <w:sz w:val="22"/>
          <w:szCs w:val="22"/>
          <w:lang w:val="es-ES" w:eastAsia="de-DE"/>
        </w:rPr>
        <w:t xml:space="preserve">Está diseñada </w:t>
      </w:r>
      <w:r w:rsidR="001957F3">
        <w:rPr>
          <w:rFonts w:ascii="Arial" w:hAnsi="Arial" w:cs="Arial"/>
          <w:sz w:val="22"/>
          <w:szCs w:val="22"/>
          <w:lang w:val="es-ES" w:eastAsia="de-DE"/>
        </w:rPr>
        <w:t xml:space="preserve">como una planta de última </w:t>
      </w:r>
      <w:r w:rsidR="00447983">
        <w:rPr>
          <w:rFonts w:ascii="Arial" w:hAnsi="Arial" w:cs="Arial"/>
          <w:sz w:val="22"/>
          <w:szCs w:val="22"/>
          <w:lang w:val="es-ES" w:eastAsia="de-DE"/>
        </w:rPr>
        <w:t xml:space="preserve">generación que usa </w:t>
      </w:r>
      <w:r w:rsidR="00E32FE5">
        <w:rPr>
          <w:rFonts w:ascii="Arial" w:hAnsi="Arial" w:cs="Arial"/>
          <w:sz w:val="22"/>
          <w:szCs w:val="22"/>
          <w:lang w:val="es-ES" w:eastAsia="de-DE"/>
        </w:rPr>
        <w:t xml:space="preserve">las últimas tecnologías de la industria 4.0 para </w:t>
      </w:r>
      <w:r w:rsidR="00E90F76">
        <w:rPr>
          <w:rFonts w:ascii="Arial" w:hAnsi="Arial" w:cs="Arial"/>
          <w:sz w:val="22"/>
          <w:szCs w:val="22"/>
          <w:lang w:val="es-ES" w:eastAsia="de-DE"/>
        </w:rPr>
        <w:t xml:space="preserve">una </w:t>
      </w:r>
      <w:r w:rsidR="00324336">
        <w:rPr>
          <w:rFonts w:ascii="Arial" w:hAnsi="Arial" w:cs="Arial"/>
          <w:sz w:val="22"/>
          <w:szCs w:val="22"/>
          <w:lang w:val="es-ES" w:eastAsia="de-DE"/>
        </w:rPr>
        <w:t>ingeniería colaborativa y una excelente ejecución en la fabricación</w:t>
      </w:r>
      <w:r w:rsidR="00FC03D6">
        <w:rPr>
          <w:rFonts w:ascii="Arial" w:hAnsi="Arial" w:cs="Arial"/>
          <w:sz w:val="22"/>
          <w:szCs w:val="22"/>
          <w:lang w:val="es-ES" w:eastAsia="de-DE"/>
        </w:rPr>
        <w:t xml:space="preserve">. 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Además </w:t>
      </w:r>
      <w:r w:rsidR="00FC03D6">
        <w:rPr>
          <w:rFonts w:ascii="Arial" w:hAnsi="Arial" w:cs="Arial"/>
          <w:sz w:val="22"/>
          <w:szCs w:val="22"/>
          <w:lang w:val="es-ES" w:eastAsia="de-DE"/>
        </w:rPr>
        <w:t xml:space="preserve">de que ofrece unas </w:t>
      </w:r>
      <w:r w:rsidRPr="00BF4E9A">
        <w:rPr>
          <w:rFonts w:ascii="Arial" w:hAnsi="Arial" w:cs="Arial"/>
          <w:sz w:val="22"/>
          <w:szCs w:val="22"/>
          <w:lang w:val="es-ES" w:eastAsia="de-DE"/>
        </w:rPr>
        <w:t>excelentes conexiones logísticas, está idealmente ubicad</w:t>
      </w:r>
      <w:r w:rsidR="00FC03D6">
        <w:rPr>
          <w:rFonts w:ascii="Arial" w:hAnsi="Arial" w:cs="Arial"/>
          <w:sz w:val="22"/>
          <w:szCs w:val="22"/>
          <w:lang w:val="es-ES" w:eastAsia="de-DE"/>
        </w:rPr>
        <w:t>a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r w:rsidR="002D7061">
        <w:rPr>
          <w:rFonts w:ascii="Arial" w:hAnsi="Arial" w:cs="Arial"/>
          <w:sz w:val="22"/>
          <w:szCs w:val="22"/>
          <w:lang w:val="es-ES" w:eastAsia="de-DE"/>
        </w:rPr>
        <w:t xml:space="preserve">para abastecer diferentes </w:t>
      </w:r>
      <w:proofErr w:type="spellStart"/>
      <w:proofErr w:type="gramStart"/>
      <w:r w:rsidR="002D7061" w:rsidRPr="002D7061">
        <w:rPr>
          <w:rFonts w:ascii="Arial" w:hAnsi="Arial" w:cs="Arial"/>
          <w:i/>
          <w:sz w:val="22"/>
          <w:szCs w:val="22"/>
          <w:lang w:val="es-ES" w:eastAsia="de-DE"/>
        </w:rPr>
        <w:t>clusters</w:t>
      </w:r>
      <w:proofErr w:type="spellEnd"/>
      <w:proofErr w:type="gramEnd"/>
      <w:r w:rsidR="002D7061">
        <w:rPr>
          <w:rFonts w:ascii="Arial" w:hAnsi="Arial" w:cs="Arial"/>
          <w:sz w:val="22"/>
          <w:szCs w:val="22"/>
          <w:lang w:val="es-ES" w:eastAsia="de-DE"/>
        </w:rPr>
        <w:t xml:space="preserve"> productivos para los líderes claves de la industria aeroespacial</w:t>
      </w:r>
      <w:r w:rsidR="00166D4D">
        <w:rPr>
          <w:rFonts w:ascii="Arial" w:hAnsi="Arial" w:cs="Arial"/>
          <w:sz w:val="22"/>
          <w:szCs w:val="22"/>
          <w:lang w:val="es-ES" w:eastAsia="de-DE"/>
        </w:rPr>
        <w:t>.</w:t>
      </w:r>
      <w:r w:rsidR="002E6514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r w:rsidR="000729EE">
        <w:rPr>
          <w:rFonts w:ascii="Arial" w:hAnsi="Arial" w:cs="Arial"/>
          <w:sz w:val="22"/>
          <w:szCs w:val="22"/>
          <w:lang w:val="es-ES" w:eastAsia="de-DE"/>
        </w:rPr>
        <w:t>“</w:t>
      </w:r>
      <w:r w:rsidRPr="00BF4E9A">
        <w:rPr>
          <w:rFonts w:ascii="Arial" w:hAnsi="Arial" w:cs="Arial"/>
          <w:sz w:val="22"/>
          <w:szCs w:val="22"/>
          <w:lang w:val="es-ES" w:eastAsia="de-DE"/>
        </w:rPr>
        <w:t>La nueva planta se conv</w:t>
      </w:r>
      <w:r w:rsidR="00EC1CB3">
        <w:rPr>
          <w:rFonts w:ascii="Arial" w:hAnsi="Arial" w:cs="Arial"/>
          <w:sz w:val="22"/>
          <w:szCs w:val="22"/>
          <w:lang w:val="es-ES" w:eastAsia="de-DE"/>
        </w:rPr>
        <w:t>ierte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 en el </w:t>
      </w:r>
      <w:proofErr w:type="gramStart"/>
      <w:r w:rsidR="00EC1CB3">
        <w:rPr>
          <w:rFonts w:ascii="Arial" w:hAnsi="Arial" w:cs="Arial"/>
          <w:sz w:val="22"/>
          <w:szCs w:val="22"/>
          <w:lang w:val="es-ES" w:eastAsia="de-DE"/>
        </w:rPr>
        <w:t>H</w:t>
      </w:r>
      <w:r>
        <w:rPr>
          <w:rFonts w:ascii="Arial" w:hAnsi="Arial" w:cs="Arial"/>
          <w:sz w:val="22"/>
          <w:szCs w:val="22"/>
          <w:lang w:val="es-ES" w:eastAsia="de-DE"/>
        </w:rPr>
        <w:t>ub</w:t>
      </w:r>
      <w:proofErr w:type="gramEnd"/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 europeo de Henkel para la industria aeroespacial y </w:t>
      </w:r>
      <w:r w:rsidR="00144DAA">
        <w:rPr>
          <w:rFonts w:ascii="Arial" w:hAnsi="Arial" w:cs="Arial"/>
          <w:sz w:val="22"/>
          <w:szCs w:val="22"/>
          <w:lang w:val="es-ES" w:eastAsia="de-DE"/>
        </w:rPr>
        <w:t xml:space="preserve">nos </w:t>
      </w:r>
      <w:r w:rsidR="007D03EC">
        <w:rPr>
          <w:rFonts w:ascii="Arial" w:hAnsi="Arial" w:cs="Arial"/>
          <w:sz w:val="22"/>
          <w:szCs w:val="22"/>
          <w:lang w:val="es-ES" w:eastAsia="de-DE"/>
        </w:rPr>
        <w:t>permite aumentar</w:t>
      </w:r>
      <w:r w:rsidRPr="00BF4E9A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r w:rsidR="007359DD">
        <w:rPr>
          <w:rFonts w:ascii="Arial" w:hAnsi="Arial" w:cs="Arial"/>
          <w:sz w:val="22"/>
          <w:szCs w:val="22"/>
          <w:lang w:val="es-ES" w:eastAsia="de-DE"/>
        </w:rPr>
        <w:t xml:space="preserve">las capacidades para los </w:t>
      </w:r>
      <w:r w:rsidRPr="00BF4E9A">
        <w:rPr>
          <w:rFonts w:ascii="Arial" w:hAnsi="Arial" w:cs="Arial"/>
          <w:sz w:val="22"/>
          <w:szCs w:val="22"/>
          <w:lang w:val="es-ES" w:eastAsia="de-DE"/>
        </w:rPr>
        <w:t>clientes globales.</w:t>
      </w:r>
      <w:r w:rsidR="00F25506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r w:rsidR="00A17E6C">
        <w:rPr>
          <w:rFonts w:ascii="Arial" w:hAnsi="Arial" w:cs="Arial"/>
          <w:sz w:val="22"/>
          <w:szCs w:val="22"/>
          <w:lang w:val="es-ES" w:eastAsia="de-DE"/>
        </w:rPr>
        <w:t>Además</w:t>
      </w:r>
      <w:r w:rsidR="003F0BBB">
        <w:rPr>
          <w:rFonts w:ascii="Arial" w:hAnsi="Arial" w:cs="Arial"/>
          <w:sz w:val="22"/>
          <w:szCs w:val="22"/>
          <w:lang w:val="es-ES" w:eastAsia="de-DE"/>
        </w:rPr>
        <w:t>,</w:t>
      </w:r>
      <w:r w:rsidR="00A17E6C">
        <w:rPr>
          <w:rFonts w:ascii="Arial" w:hAnsi="Arial" w:cs="Arial"/>
          <w:sz w:val="22"/>
          <w:szCs w:val="22"/>
          <w:lang w:val="es-ES" w:eastAsia="de-DE"/>
        </w:rPr>
        <w:t xml:space="preserve"> el nuevo </w:t>
      </w:r>
      <w:proofErr w:type="gramStart"/>
      <w:r w:rsidR="00A17E6C">
        <w:rPr>
          <w:rFonts w:ascii="Arial" w:hAnsi="Arial" w:cs="Arial"/>
          <w:sz w:val="22"/>
          <w:szCs w:val="22"/>
          <w:lang w:val="es-ES" w:eastAsia="de-DE"/>
        </w:rPr>
        <w:t>Hub</w:t>
      </w:r>
      <w:proofErr w:type="gramEnd"/>
      <w:r w:rsidR="00A17E6C">
        <w:rPr>
          <w:rFonts w:ascii="Arial" w:hAnsi="Arial" w:cs="Arial"/>
          <w:sz w:val="22"/>
          <w:szCs w:val="22"/>
          <w:lang w:val="es-ES" w:eastAsia="de-DE"/>
        </w:rPr>
        <w:t xml:space="preserve"> europeo de Henkel para la industria aeroespacial será la primera </w:t>
      </w:r>
      <w:r w:rsidR="001F0436">
        <w:rPr>
          <w:rFonts w:ascii="Arial" w:hAnsi="Arial" w:cs="Arial"/>
          <w:sz w:val="22"/>
          <w:szCs w:val="22"/>
          <w:lang w:val="es-ES" w:eastAsia="de-DE"/>
        </w:rPr>
        <w:t xml:space="preserve">planta productiva en España en obtener la certificación Gold DGNB y ampliar el centro de referencia del Grupo Henkel en la península </w:t>
      </w:r>
      <w:r w:rsidR="003E3CE9">
        <w:rPr>
          <w:rFonts w:ascii="Arial" w:hAnsi="Arial" w:cs="Arial"/>
          <w:sz w:val="22"/>
          <w:szCs w:val="22"/>
          <w:lang w:val="es-ES" w:eastAsia="de-DE"/>
        </w:rPr>
        <w:t xml:space="preserve">ibérica </w:t>
      </w:r>
      <w:r w:rsidR="003E0BE1">
        <w:rPr>
          <w:rFonts w:ascii="Arial" w:hAnsi="Arial" w:cs="Arial"/>
          <w:sz w:val="22"/>
          <w:szCs w:val="22"/>
          <w:lang w:val="es-ES" w:eastAsia="de-DE"/>
        </w:rPr>
        <w:t>que tiene</w:t>
      </w:r>
      <w:r w:rsidR="003E3CE9">
        <w:rPr>
          <w:rFonts w:ascii="Arial" w:hAnsi="Arial" w:cs="Arial"/>
          <w:sz w:val="22"/>
          <w:szCs w:val="22"/>
          <w:lang w:val="es-ES" w:eastAsia="de-DE"/>
        </w:rPr>
        <w:t xml:space="preserve"> más de 50 años”</w:t>
      </w:r>
      <w:r w:rsidR="00DE0D01">
        <w:rPr>
          <w:rFonts w:ascii="Arial" w:hAnsi="Arial" w:cs="Arial"/>
          <w:sz w:val="22"/>
          <w:szCs w:val="22"/>
          <w:lang w:val="es-ES" w:eastAsia="de-DE"/>
        </w:rPr>
        <w:t xml:space="preserve">, comenta Jaume Anguera, jefe del nuevo Hub europeo de Henkel. </w:t>
      </w:r>
    </w:p>
    <w:p w14:paraId="3910936A" w14:textId="77777777" w:rsidR="00324A7F" w:rsidRDefault="002E6514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>
        <w:rPr>
          <w:rFonts w:ascii="Arial" w:hAnsi="Arial" w:cs="Arial"/>
          <w:sz w:val="22"/>
          <w:szCs w:val="22"/>
          <w:lang w:val="es-ES" w:eastAsia="de-DE"/>
        </w:rPr>
        <w:t>Las primeras entregas a los clientes procedentes de la nueva instalación están previstas para el cuarto trimestre de 2019.</w:t>
      </w:r>
    </w:p>
    <w:p w14:paraId="296DB6C4" w14:textId="709FAF2F" w:rsidR="00925D90" w:rsidRPr="003F0BBB" w:rsidRDefault="006C5F6C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 w:rsidRPr="006C5F6C">
        <w:rPr>
          <w:rFonts w:ascii="Arial" w:hAnsi="Arial" w:cs="Arial"/>
          <w:b/>
          <w:sz w:val="22"/>
          <w:szCs w:val="22"/>
          <w:lang w:val="es-ES" w:eastAsia="de-DE"/>
        </w:rPr>
        <w:lastRenderedPageBreak/>
        <w:t>Montornés</w:t>
      </w:r>
      <w:r w:rsidR="003B46D9">
        <w:rPr>
          <w:rFonts w:ascii="Arial" w:hAnsi="Arial" w:cs="Arial"/>
          <w:b/>
          <w:sz w:val="22"/>
          <w:szCs w:val="22"/>
          <w:lang w:val="es-ES" w:eastAsia="de-DE"/>
        </w:rPr>
        <w:t xml:space="preserve"> del Vallés (Barcelona), u</w:t>
      </w:r>
      <w:r w:rsidRPr="006C5F6C">
        <w:rPr>
          <w:rFonts w:ascii="Arial" w:hAnsi="Arial" w:cs="Arial"/>
          <w:b/>
          <w:sz w:val="22"/>
          <w:szCs w:val="22"/>
          <w:lang w:val="es-ES" w:eastAsia="de-DE"/>
        </w:rPr>
        <w:t xml:space="preserve">n centro de referencia </w:t>
      </w:r>
      <w:r w:rsidR="003B46D9">
        <w:rPr>
          <w:rFonts w:ascii="Arial" w:hAnsi="Arial" w:cs="Arial"/>
          <w:b/>
          <w:sz w:val="22"/>
          <w:szCs w:val="22"/>
          <w:lang w:val="es-ES" w:eastAsia="de-DE"/>
        </w:rPr>
        <w:t xml:space="preserve">global </w:t>
      </w:r>
      <w:r w:rsidRPr="006C5F6C">
        <w:rPr>
          <w:rFonts w:ascii="Arial" w:hAnsi="Arial" w:cs="Arial"/>
          <w:b/>
          <w:sz w:val="22"/>
          <w:szCs w:val="22"/>
          <w:lang w:val="es-ES" w:eastAsia="de-DE"/>
        </w:rPr>
        <w:t>en constante crecimiento</w:t>
      </w:r>
    </w:p>
    <w:p w14:paraId="0265D522" w14:textId="4CBA5DC3" w:rsidR="007F67F7" w:rsidRPr="006C5F6C" w:rsidRDefault="007F67F7" w:rsidP="007F67F7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 w:rsidRPr="006C5F6C">
        <w:rPr>
          <w:rFonts w:ascii="Arial" w:hAnsi="Arial" w:cs="Arial"/>
          <w:sz w:val="22"/>
          <w:szCs w:val="22"/>
          <w:lang w:val="es-ES" w:eastAsia="de-DE"/>
        </w:rPr>
        <w:t xml:space="preserve">El centro de producción de Henkel de Montornés del Vallés, con más de 50 años de actividad, produce más de 200.000 toneladas al año de detergentes, detergente líquido y adhesivos, empleando a </w:t>
      </w:r>
      <w:r>
        <w:rPr>
          <w:rFonts w:ascii="Arial" w:hAnsi="Arial" w:cs="Arial"/>
          <w:sz w:val="22"/>
          <w:szCs w:val="22"/>
          <w:lang w:val="es-ES" w:eastAsia="de-DE"/>
        </w:rPr>
        <w:t xml:space="preserve">más de </w:t>
      </w:r>
      <w:r w:rsidRPr="006C5F6C">
        <w:rPr>
          <w:rFonts w:ascii="Arial" w:hAnsi="Arial" w:cs="Arial"/>
          <w:sz w:val="22"/>
          <w:szCs w:val="22"/>
          <w:lang w:val="es-ES" w:eastAsia="de-DE"/>
        </w:rPr>
        <w:t>500 personas y exportando a más de 60 países.</w:t>
      </w:r>
    </w:p>
    <w:p w14:paraId="71095371" w14:textId="5CDCAA72" w:rsidR="00925D90" w:rsidRPr="006C5F6C" w:rsidRDefault="00087659" w:rsidP="00925D90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>
        <w:rPr>
          <w:rFonts w:ascii="Arial" w:hAnsi="Arial" w:cs="Arial"/>
          <w:sz w:val="22"/>
          <w:szCs w:val="22"/>
          <w:lang w:val="es-ES" w:eastAsia="de-DE"/>
        </w:rPr>
        <w:t xml:space="preserve">Henkel </w:t>
      </w:r>
      <w:r w:rsidR="001A6889">
        <w:rPr>
          <w:rFonts w:ascii="Arial" w:hAnsi="Arial" w:cs="Arial"/>
          <w:sz w:val="22"/>
          <w:szCs w:val="22"/>
          <w:lang w:val="es-ES" w:eastAsia="de-DE"/>
        </w:rPr>
        <w:t xml:space="preserve">está apostando fuertemente por este centro productivo y ha realizado unas inversiones de más 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>50 millones</w:t>
      </w:r>
      <w:r w:rsidR="00B254DA" w:rsidRPr="006C5F6C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 xml:space="preserve">de euros en su centro de Montornés del Vallés </w:t>
      </w:r>
      <w:r w:rsidR="001768BD">
        <w:rPr>
          <w:rFonts w:ascii="Arial" w:hAnsi="Arial" w:cs="Arial"/>
          <w:sz w:val="22"/>
          <w:szCs w:val="22"/>
          <w:lang w:val="es-ES" w:eastAsia="de-DE"/>
        </w:rPr>
        <w:t>en los últimos años</w:t>
      </w:r>
      <w:r w:rsidR="00173E60">
        <w:rPr>
          <w:rFonts w:ascii="Arial" w:hAnsi="Arial" w:cs="Arial"/>
          <w:sz w:val="22"/>
          <w:szCs w:val="22"/>
          <w:lang w:val="es-ES" w:eastAsia="de-DE"/>
        </w:rPr>
        <w:t xml:space="preserve">, 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>ya que</w:t>
      </w:r>
      <w:r w:rsidR="00173E60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>además de est</w:t>
      </w:r>
      <w:r w:rsidR="00173E60">
        <w:rPr>
          <w:rFonts w:ascii="Arial" w:hAnsi="Arial" w:cs="Arial"/>
          <w:sz w:val="22"/>
          <w:szCs w:val="22"/>
          <w:lang w:val="es-ES" w:eastAsia="de-DE"/>
        </w:rPr>
        <w:t>e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 xml:space="preserve"> nuevo </w:t>
      </w:r>
      <w:r w:rsidR="00173E60">
        <w:rPr>
          <w:rFonts w:ascii="Arial" w:hAnsi="Arial" w:cs="Arial"/>
          <w:sz w:val="22"/>
          <w:szCs w:val="22"/>
          <w:lang w:val="es-ES" w:eastAsia="de-DE"/>
        </w:rPr>
        <w:t>H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 xml:space="preserve">ub para la industria aeroespacial, </w:t>
      </w:r>
      <w:r w:rsidR="00173E60">
        <w:rPr>
          <w:rFonts w:ascii="Arial" w:hAnsi="Arial" w:cs="Arial"/>
          <w:sz w:val="22"/>
          <w:szCs w:val="22"/>
          <w:lang w:val="es-ES" w:eastAsia="de-DE"/>
        </w:rPr>
        <w:t xml:space="preserve">se ha ampliado la capacidad productiva de detergentes con una 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 xml:space="preserve">nueva línea de envasado </w:t>
      </w:r>
      <w:r w:rsidR="0005056F" w:rsidRPr="006C5F6C">
        <w:rPr>
          <w:rFonts w:ascii="Arial" w:hAnsi="Arial" w:cs="Arial"/>
          <w:sz w:val="22"/>
          <w:szCs w:val="22"/>
          <w:lang w:val="es-ES" w:eastAsia="de-DE"/>
        </w:rPr>
        <w:t>de alta velocidad</w:t>
      </w:r>
      <w:r w:rsidR="00173E60">
        <w:rPr>
          <w:rFonts w:ascii="Arial" w:hAnsi="Arial" w:cs="Arial"/>
          <w:sz w:val="22"/>
          <w:szCs w:val="22"/>
          <w:lang w:val="es-ES" w:eastAsia="de-DE"/>
        </w:rPr>
        <w:t xml:space="preserve"> y </w:t>
      </w:r>
      <w:r w:rsidR="0005056F" w:rsidRPr="006C5F6C">
        <w:rPr>
          <w:rFonts w:ascii="Arial" w:hAnsi="Arial" w:cs="Arial"/>
          <w:sz w:val="22"/>
          <w:szCs w:val="22"/>
          <w:lang w:val="es-ES" w:eastAsia="de-DE"/>
        </w:rPr>
        <w:t>está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 xml:space="preserve"> construy</w:t>
      </w:r>
      <w:r w:rsidR="0005056F" w:rsidRPr="006C5F6C">
        <w:rPr>
          <w:rFonts w:ascii="Arial" w:hAnsi="Arial" w:cs="Arial"/>
          <w:sz w:val="22"/>
          <w:szCs w:val="22"/>
          <w:lang w:val="es-ES" w:eastAsia="de-DE"/>
        </w:rPr>
        <w:t xml:space="preserve">endo 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>un nuevo almacén automático de última generación,</w:t>
      </w:r>
      <w:r w:rsidR="0005056F" w:rsidRPr="006C5F6C">
        <w:rPr>
          <w:rFonts w:ascii="Arial" w:hAnsi="Arial" w:cs="Arial"/>
          <w:sz w:val="22"/>
          <w:szCs w:val="22"/>
          <w:lang w:val="es-ES" w:eastAsia="de-DE"/>
        </w:rPr>
        <w:t xml:space="preserve"> que será el</w:t>
      </w:r>
      <w:r w:rsidR="00925D90" w:rsidRPr="006C5F6C">
        <w:rPr>
          <w:rFonts w:ascii="Arial" w:hAnsi="Arial" w:cs="Arial"/>
          <w:sz w:val="22"/>
          <w:szCs w:val="22"/>
          <w:lang w:val="es-ES" w:eastAsia="de-DE"/>
        </w:rPr>
        <w:t xml:space="preserve"> centro logístico del Sur de Europa para la división de </w:t>
      </w:r>
      <w:proofErr w:type="spellStart"/>
      <w:r w:rsidR="00925D90" w:rsidRPr="006C5F6C">
        <w:rPr>
          <w:rFonts w:ascii="Arial" w:hAnsi="Arial" w:cs="Arial"/>
          <w:sz w:val="22"/>
          <w:szCs w:val="22"/>
          <w:lang w:val="es-ES" w:eastAsia="de-DE"/>
        </w:rPr>
        <w:t>Laundry</w:t>
      </w:r>
      <w:proofErr w:type="spellEnd"/>
      <w:r w:rsidR="00925D90" w:rsidRPr="006C5F6C">
        <w:rPr>
          <w:rFonts w:ascii="Arial" w:hAnsi="Arial" w:cs="Arial"/>
          <w:sz w:val="22"/>
          <w:szCs w:val="22"/>
          <w:lang w:val="es-ES" w:eastAsia="de-DE"/>
        </w:rPr>
        <w:t xml:space="preserve"> &amp; Home </w:t>
      </w:r>
      <w:proofErr w:type="spellStart"/>
      <w:r w:rsidR="00925D90" w:rsidRPr="006C5F6C">
        <w:rPr>
          <w:rFonts w:ascii="Arial" w:hAnsi="Arial" w:cs="Arial"/>
          <w:sz w:val="22"/>
          <w:szCs w:val="22"/>
          <w:lang w:val="es-ES" w:eastAsia="de-DE"/>
        </w:rPr>
        <w:t>Care</w:t>
      </w:r>
      <w:proofErr w:type="spellEnd"/>
      <w:r w:rsidR="00925D90" w:rsidRPr="006C5F6C">
        <w:rPr>
          <w:rFonts w:ascii="Arial" w:hAnsi="Arial" w:cs="Arial"/>
          <w:sz w:val="22"/>
          <w:szCs w:val="22"/>
          <w:lang w:val="es-ES" w:eastAsia="de-DE"/>
        </w:rPr>
        <w:t>.</w:t>
      </w:r>
    </w:p>
    <w:p w14:paraId="4D6C1EA1" w14:textId="77777777" w:rsidR="008B7AD5" w:rsidRDefault="008B7AD5" w:rsidP="00925D90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</w:p>
    <w:p w14:paraId="383E3DE6" w14:textId="1F141A49" w:rsidR="0005056F" w:rsidRDefault="0005056F" w:rsidP="00925D90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r w:rsidRPr="006C5F6C">
        <w:rPr>
          <w:rFonts w:ascii="Arial" w:hAnsi="Arial" w:cs="Arial"/>
          <w:sz w:val="22"/>
          <w:szCs w:val="22"/>
          <w:lang w:val="es-ES" w:eastAsia="de-DE"/>
        </w:rPr>
        <w:t xml:space="preserve">Es una de las mejores fábricas de detergentes y la segunda de adhesivos a nivel mundial dentro de Henkel. También es una fábrica líder en sostenibilidad que lleva años reduciendo el consumo de agua, energía y residuo. Cuenta con las certificaciones más relevantes ISO 50001, ISO 14001, OHSAS 18001, </w:t>
      </w:r>
      <w:r w:rsidR="00C2426A">
        <w:rPr>
          <w:rFonts w:ascii="Arial" w:hAnsi="Arial" w:cs="Arial"/>
          <w:sz w:val="22"/>
          <w:szCs w:val="22"/>
          <w:lang w:val="es-ES" w:eastAsia="de-DE"/>
        </w:rPr>
        <w:t>IATF 16949</w:t>
      </w:r>
      <w:r w:rsidRPr="006C5F6C">
        <w:rPr>
          <w:rFonts w:ascii="Arial" w:hAnsi="Arial" w:cs="Arial"/>
          <w:sz w:val="22"/>
          <w:szCs w:val="22"/>
          <w:lang w:val="es-ES" w:eastAsia="de-DE"/>
        </w:rPr>
        <w:t>, ISO 9001</w:t>
      </w:r>
      <w:r w:rsidR="00714C99">
        <w:rPr>
          <w:rFonts w:ascii="Arial" w:hAnsi="Arial" w:cs="Arial"/>
          <w:sz w:val="22"/>
          <w:szCs w:val="22"/>
          <w:lang w:val="es-ES" w:eastAsia="de-DE"/>
        </w:rPr>
        <w:t xml:space="preserve"> y </w:t>
      </w:r>
      <w:r w:rsidR="00C2426A" w:rsidRPr="00C2426A">
        <w:rPr>
          <w:rFonts w:ascii="Arial" w:hAnsi="Arial" w:cs="Arial"/>
          <w:sz w:val="22"/>
          <w:szCs w:val="22"/>
          <w:lang w:val="es-ES" w:eastAsia="de-DE"/>
        </w:rPr>
        <w:t xml:space="preserve">EN </w:t>
      </w:r>
      <w:r w:rsidR="00714C99" w:rsidRPr="00C2426A">
        <w:rPr>
          <w:rFonts w:ascii="Arial" w:hAnsi="Arial" w:cs="Arial"/>
          <w:sz w:val="22"/>
          <w:szCs w:val="22"/>
          <w:lang w:val="es-ES" w:eastAsia="de-DE"/>
        </w:rPr>
        <w:t>9100.</w:t>
      </w:r>
    </w:p>
    <w:p w14:paraId="76DD6E00" w14:textId="77777777" w:rsidR="00ED6593" w:rsidRDefault="00ED6593" w:rsidP="00ED6593">
      <w:pPr>
        <w:rPr>
          <w:color w:val="222222"/>
          <w:lang w:val="es-ES"/>
        </w:rPr>
      </w:pPr>
    </w:p>
    <w:p w14:paraId="1F19D34C" w14:textId="01FF098A" w:rsidR="00137A83" w:rsidRDefault="00ED6593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  <w:bookmarkStart w:id="0" w:name="_GoBack"/>
      <w:r w:rsidRPr="00ED6593">
        <w:rPr>
          <w:rFonts w:ascii="Arial" w:hAnsi="Arial" w:cs="Arial"/>
          <w:sz w:val="22"/>
          <w:szCs w:val="22"/>
          <w:lang w:val="es-ES" w:eastAsia="de-DE"/>
        </w:rPr>
        <w:t xml:space="preserve">Henkel Ibérica ha recibido el apoyo de </w:t>
      </w:r>
      <w:proofErr w:type="spellStart"/>
      <w:r w:rsidRPr="00ED6593">
        <w:rPr>
          <w:rFonts w:ascii="Arial" w:hAnsi="Arial" w:cs="Arial"/>
          <w:sz w:val="22"/>
          <w:szCs w:val="22"/>
          <w:lang w:val="es-ES" w:eastAsia="de-DE"/>
        </w:rPr>
        <w:t>Catalonia</w:t>
      </w:r>
      <w:proofErr w:type="spellEnd"/>
      <w:r w:rsidRPr="00ED6593">
        <w:rPr>
          <w:rFonts w:ascii="Arial" w:hAnsi="Arial" w:cs="Arial"/>
          <w:sz w:val="22"/>
          <w:szCs w:val="22"/>
          <w:lang w:val="es-ES" w:eastAsia="de-DE"/>
        </w:rPr>
        <w:t xml:space="preserve"> </w:t>
      </w:r>
      <w:proofErr w:type="spellStart"/>
      <w:r w:rsidRPr="00ED6593">
        <w:rPr>
          <w:rFonts w:ascii="Arial" w:hAnsi="Arial" w:cs="Arial"/>
          <w:sz w:val="22"/>
          <w:szCs w:val="22"/>
          <w:lang w:val="es-ES" w:eastAsia="de-DE"/>
        </w:rPr>
        <w:t>Trade</w:t>
      </w:r>
      <w:proofErr w:type="spellEnd"/>
      <w:r w:rsidRPr="00ED6593">
        <w:rPr>
          <w:rFonts w:ascii="Arial" w:hAnsi="Arial" w:cs="Arial"/>
          <w:sz w:val="22"/>
          <w:szCs w:val="22"/>
          <w:lang w:val="es-ES" w:eastAsia="de-DE"/>
        </w:rPr>
        <w:t xml:space="preserve"> and </w:t>
      </w:r>
      <w:proofErr w:type="spellStart"/>
      <w:r w:rsidRPr="00ED6593">
        <w:rPr>
          <w:rFonts w:ascii="Arial" w:hAnsi="Arial" w:cs="Arial"/>
          <w:sz w:val="22"/>
          <w:szCs w:val="22"/>
          <w:lang w:val="es-ES" w:eastAsia="de-DE"/>
        </w:rPr>
        <w:t>Investment</w:t>
      </w:r>
      <w:proofErr w:type="spellEnd"/>
      <w:r w:rsidRPr="00ED6593">
        <w:rPr>
          <w:rFonts w:ascii="Arial" w:hAnsi="Arial" w:cs="Arial"/>
          <w:sz w:val="22"/>
          <w:szCs w:val="22"/>
          <w:lang w:val="es-ES" w:eastAsia="de-DE"/>
        </w:rPr>
        <w:t>, área encargada de la atracción de inversión extranjera de ACCIÓ (Generalitat de Catalunya); ICEX-</w:t>
      </w:r>
      <w:proofErr w:type="spellStart"/>
      <w:r w:rsidRPr="00ED6593">
        <w:rPr>
          <w:rFonts w:ascii="Arial" w:hAnsi="Arial" w:cs="Arial"/>
          <w:sz w:val="22"/>
          <w:szCs w:val="22"/>
          <w:lang w:val="es-ES" w:eastAsia="de-DE"/>
        </w:rPr>
        <w:t>Invest</w:t>
      </w:r>
      <w:proofErr w:type="spellEnd"/>
      <w:r w:rsidRPr="00ED6593">
        <w:rPr>
          <w:rFonts w:ascii="Arial" w:hAnsi="Arial" w:cs="Arial"/>
          <w:sz w:val="22"/>
          <w:szCs w:val="22"/>
          <w:lang w:val="es-ES" w:eastAsia="de-DE"/>
        </w:rPr>
        <w:t xml:space="preserve"> in Spain y CDTI (Centro para el Desarrollo Tecnológico Industrial), organismos dependientes del Ministerio de Economía, Industria y Competitividad; y del Ayuntamiento de Montornés del Vallés. </w:t>
      </w:r>
    </w:p>
    <w:bookmarkEnd w:id="0"/>
    <w:p w14:paraId="301DB2E6" w14:textId="77777777" w:rsidR="00ED6593" w:rsidRDefault="00ED6593" w:rsidP="007A002E">
      <w:pPr>
        <w:spacing w:line="360" w:lineRule="auto"/>
        <w:jc w:val="both"/>
        <w:rPr>
          <w:rFonts w:ascii="Arial" w:hAnsi="Arial" w:cs="Arial"/>
          <w:sz w:val="22"/>
          <w:szCs w:val="22"/>
          <w:lang w:val="es-ES" w:eastAsia="de-DE"/>
        </w:rPr>
      </w:pPr>
    </w:p>
    <w:p w14:paraId="19BBB2BF" w14:textId="77777777" w:rsidR="003E0BE1" w:rsidRDefault="003E0BE1" w:rsidP="003E0BE1">
      <w:pPr>
        <w:rPr>
          <w:lang w:val="ca-ES"/>
        </w:rPr>
      </w:pPr>
    </w:p>
    <w:p w14:paraId="3CCBDA1C" w14:textId="77777777" w:rsidR="00622D95" w:rsidRPr="00EF56BD" w:rsidRDefault="00622D95" w:rsidP="008D033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F56BD">
        <w:rPr>
          <w:rFonts w:ascii="Arial" w:hAnsi="Arial" w:cs="Arial"/>
          <w:b/>
          <w:bCs/>
          <w:sz w:val="22"/>
          <w:szCs w:val="22"/>
          <w:lang w:val="es-ES"/>
        </w:rPr>
        <w:t>Sobre Henkel  </w:t>
      </w:r>
    </w:p>
    <w:p w14:paraId="737B334B" w14:textId="77777777" w:rsidR="00EF56BD" w:rsidRPr="008B7AD5" w:rsidRDefault="00EF56BD" w:rsidP="00EF56BD">
      <w:pPr>
        <w:jc w:val="both"/>
        <w:rPr>
          <w:rFonts w:ascii="Arial" w:hAnsi="Arial" w:cs="Arial"/>
          <w:lang w:val="es-ES"/>
        </w:rPr>
      </w:pPr>
      <w:r w:rsidRPr="008B7AD5">
        <w:rPr>
          <w:rFonts w:ascii="Arial" w:hAnsi="Arial" w:cs="Arial"/>
          <w:lang w:val="es-ES"/>
        </w:rPr>
        <w:t xml:space="preserve">Henkel opera en todo el mundo con un </w:t>
      </w:r>
      <w:proofErr w:type="gramStart"/>
      <w:r w:rsidRPr="008B7AD5">
        <w:rPr>
          <w:rFonts w:ascii="Arial" w:hAnsi="Arial" w:cs="Arial"/>
          <w:lang w:val="es-ES"/>
        </w:rPr>
        <w:t>portfolio</w:t>
      </w:r>
      <w:proofErr w:type="gramEnd"/>
      <w:r w:rsidRPr="008B7AD5">
        <w:rPr>
          <w:rFonts w:ascii="Arial" w:hAnsi="Arial" w:cs="Arial"/>
          <w:lang w:val="es-ES"/>
        </w:rPr>
        <w:t xml:space="preserve"> equilibrado y diversificado. La compañía cuenta con una posición de liderazgo en sus tres divisiones de negocio, tanto en gran consumo como en industria gracias a sus fuertes marcas, innovaciones y tecnologías. Henkel </w:t>
      </w:r>
      <w:proofErr w:type="spellStart"/>
      <w:r w:rsidRPr="008B7AD5">
        <w:rPr>
          <w:rFonts w:ascii="Arial" w:hAnsi="Arial" w:cs="Arial"/>
          <w:lang w:val="es-ES"/>
        </w:rPr>
        <w:t>Adhesive</w:t>
      </w:r>
      <w:proofErr w:type="spellEnd"/>
      <w:r w:rsidRPr="008B7AD5">
        <w:rPr>
          <w:rFonts w:ascii="Arial" w:hAnsi="Arial" w:cs="Arial"/>
          <w:lang w:val="es-ES"/>
        </w:rPr>
        <w:t xml:space="preserve"> Technologies es el líder global en el mercado de adhesivos en todos los segmentos industriales del mundo. En la división de </w:t>
      </w:r>
      <w:proofErr w:type="spellStart"/>
      <w:r w:rsidRPr="008B7AD5">
        <w:rPr>
          <w:rFonts w:ascii="Arial" w:hAnsi="Arial" w:cs="Arial"/>
          <w:lang w:val="es-ES"/>
        </w:rPr>
        <w:t>Laundry</w:t>
      </w:r>
      <w:proofErr w:type="spellEnd"/>
      <w:r w:rsidRPr="008B7AD5">
        <w:rPr>
          <w:rFonts w:ascii="Arial" w:hAnsi="Arial" w:cs="Arial"/>
          <w:lang w:val="es-ES"/>
        </w:rPr>
        <w:t xml:space="preserve"> &amp; Home </w:t>
      </w:r>
      <w:proofErr w:type="spellStart"/>
      <w:r w:rsidRPr="008B7AD5">
        <w:rPr>
          <w:rFonts w:ascii="Arial" w:hAnsi="Arial" w:cs="Arial"/>
          <w:lang w:val="es-ES"/>
        </w:rPr>
        <w:t>Care</w:t>
      </w:r>
      <w:proofErr w:type="spellEnd"/>
      <w:r w:rsidRPr="008B7AD5">
        <w:rPr>
          <w:rFonts w:ascii="Arial" w:hAnsi="Arial" w:cs="Arial"/>
          <w:lang w:val="es-ES"/>
        </w:rPr>
        <w:t xml:space="preserve"> y </w:t>
      </w:r>
      <w:proofErr w:type="spellStart"/>
      <w:r w:rsidRPr="008B7AD5">
        <w:rPr>
          <w:rFonts w:ascii="Arial" w:hAnsi="Arial" w:cs="Arial"/>
          <w:lang w:val="es-ES"/>
        </w:rPr>
        <w:t>Beauty</w:t>
      </w:r>
      <w:proofErr w:type="spellEnd"/>
      <w:r w:rsidRPr="008B7AD5">
        <w:rPr>
          <w:rFonts w:ascii="Arial" w:hAnsi="Arial" w:cs="Arial"/>
          <w:lang w:val="es-ES"/>
        </w:rPr>
        <w:t xml:space="preserve"> </w:t>
      </w:r>
      <w:proofErr w:type="spellStart"/>
      <w:r w:rsidRPr="008B7AD5">
        <w:rPr>
          <w:rFonts w:ascii="Arial" w:hAnsi="Arial" w:cs="Arial"/>
          <w:lang w:val="es-ES"/>
        </w:rPr>
        <w:t>Care</w:t>
      </w:r>
      <w:proofErr w:type="spellEnd"/>
      <w:r w:rsidRPr="008B7AD5">
        <w:rPr>
          <w:rFonts w:ascii="Arial" w:hAnsi="Arial" w:cs="Arial"/>
          <w:lang w:val="es-ES"/>
        </w:rPr>
        <w:t xml:space="preserve">, Henkel es también líder en muchos mercados y categorías en todo el mundo. Fundada en 1876, Henkel acumula más de 140 años de éxito. En 2018, Henkel alcanzó un volumen de ventas de 20.000 millones de euros y un beneficio operativo depurado de cerca 3.500 millones de euros. Henkel cuenta con cerca de 53.000 empleados en todo el mundo que integran un equipo diverso y apasionado bajo una sólida cultura corporativa y valores compartidos, con un propósito común para crear valor sostenible. Como líder reconocido en sostenibilidad, Henkel figura en posiciones destacadas de varios índices y rankings internacionales. Las acciones preferentes de Henkel cotizan en el Índice Bursátil Alemán DAX. Para más información por favor visite </w:t>
      </w:r>
      <w:hyperlink r:id="rId8" w:history="1">
        <w:r w:rsidRPr="008B7AD5">
          <w:rPr>
            <w:rStyle w:val="Hipervnculo"/>
            <w:rFonts w:ascii="Arial" w:hAnsi="Arial" w:cs="Arial"/>
            <w:lang w:val="es-ES"/>
          </w:rPr>
          <w:t>www.henkel.es</w:t>
        </w:r>
      </w:hyperlink>
    </w:p>
    <w:p w14:paraId="586BBD41" w14:textId="77777777" w:rsidR="00C36994" w:rsidRDefault="00C36994" w:rsidP="00CA5C34">
      <w:pPr>
        <w:spacing w:line="240" w:lineRule="exact"/>
        <w:jc w:val="both"/>
        <w:rPr>
          <w:rFonts w:ascii="Arial" w:hAnsi="Arial" w:cs="Arial"/>
          <w:b/>
          <w:lang w:val="es-ES" w:eastAsia="de-DE"/>
        </w:rPr>
      </w:pPr>
    </w:p>
    <w:p w14:paraId="20FDE710" w14:textId="77777777" w:rsidR="008B7AD5" w:rsidRDefault="008B7AD5" w:rsidP="00CA5C34">
      <w:pPr>
        <w:spacing w:line="240" w:lineRule="exact"/>
        <w:rPr>
          <w:rFonts w:ascii="Arial" w:hAnsi="Arial" w:cs="Arial"/>
          <w:b/>
          <w:sz w:val="22"/>
          <w:szCs w:val="22"/>
          <w:lang w:val="es-ES" w:eastAsia="de-DE"/>
        </w:rPr>
      </w:pPr>
    </w:p>
    <w:p w14:paraId="4335825D" w14:textId="3B28A2E4" w:rsidR="00CA5C34" w:rsidRPr="00112424" w:rsidRDefault="00CA5C34" w:rsidP="00CA5C34">
      <w:pPr>
        <w:spacing w:line="240" w:lineRule="exact"/>
        <w:rPr>
          <w:rFonts w:ascii="Arial" w:hAnsi="Arial" w:cs="Arial"/>
          <w:b/>
          <w:sz w:val="22"/>
          <w:szCs w:val="22"/>
          <w:lang w:val="es-ES" w:eastAsia="de-DE"/>
        </w:rPr>
      </w:pPr>
      <w:r w:rsidRPr="00112424">
        <w:rPr>
          <w:rFonts w:ascii="Arial" w:hAnsi="Arial" w:cs="Arial"/>
          <w:b/>
          <w:sz w:val="22"/>
          <w:szCs w:val="22"/>
          <w:lang w:val="es-ES" w:eastAsia="de-DE"/>
        </w:rPr>
        <w:t>Contacto:</w:t>
      </w:r>
    </w:p>
    <w:p w14:paraId="76D707D1" w14:textId="77777777" w:rsidR="00CA5C34" w:rsidRPr="003E0BE1" w:rsidRDefault="00CA5C34" w:rsidP="00CA5C34">
      <w:pPr>
        <w:rPr>
          <w:rFonts w:ascii="Arial" w:hAnsi="Arial" w:cs="Arial"/>
          <w:b/>
          <w:bCs/>
          <w:noProof/>
          <w:sz w:val="22"/>
          <w:szCs w:val="22"/>
        </w:rPr>
      </w:pPr>
      <w:r w:rsidRPr="003E0BE1">
        <w:rPr>
          <w:rFonts w:ascii="Arial" w:hAnsi="Arial" w:cs="Arial"/>
          <w:b/>
          <w:bCs/>
          <w:noProof/>
          <w:color w:val="4ECF49"/>
          <w:sz w:val="22"/>
          <w:szCs w:val="22"/>
          <w:lang w:eastAsia="es-ES"/>
        </w:rPr>
        <w:t>bcw</w:t>
      </w:r>
      <w:r w:rsidRPr="003E0BE1">
        <w:rPr>
          <w:rFonts w:ascii="Arial" w:hAnsi="Arial" w:cs="Arial"/>
          <w:b/>
          <w:bCs/>
          <w:noProof/>
          <w:color w:val="99CCCC"/>
          <w:sz w:val="22"/>
          <w:szCs w:val="22"/>
          <w:lang w:eastAsia="es-ES"/>
        </w:rPr>
        <w:t> </w:t>
      </w:r>
      <w:r w:rsidRPr="003E0BE1">
        <w:rPr>
          <w:rFonts w:ascii="Arial" w:hAnsi="Arial" w:cs="Arial"/>
          <w:noProof/>
          <w:sz w:val="22"/>
          <w:szCs w:val="22"/>
          <w:lang w:eastAsia="es-ES"/>
        </w:rPr>
        <w:t>|</w:t>
      </w:r>
      <w:r w:rsidRPr="003E0BE1">
        <w:rPr>
          <w:rFonts w:ascii="Arial" w:hAnsi="Arial" w:cs="Arial"/>
          <w:b/>
          <w:bCs/>
          <w:noProof/>
          <w:sz w:val="22"/>
          <w:szCs w:val="22"/>
          <w:lang w:eastAsia="es-ES"/>
        </w:rPr>
        <w:t xml:space="preserve"> </w:t>
      </w:r>
      <w:r w:rsidRPr="003E0BE1">
        <w:rPr>
          <w:rFonts w:ascii="Arial" w:hAnsi="Arial" w:cs="Arial"/>
          <w:b/>
          <w:bCs/>
          <w:noProof/>
          <w:color w:val="4ECF49"/>
          <w:sz w:val="22"/>
          <w:szCs w:val="22"/>
          <w:lang w:eastAsia="es-ES"/>
        </w:rPr>
        <w:t>burson cohn &amp; wolfe</w:t>
      </w:r>
      <w:r w:rsidRPr="003E0BE1">
        <w:rPr>
          <w:rFonts w:ascii="Arial" w:hAnsi="Arial" w:cs="Arial"/>
          <w:b/>
          <w:bCs/>
          <w:noProof/>
          <w:sz w:val="22"/>
          <w:szCs w:val="22"/>
          <w:lang w:eastAsia="es-ES"/>
        </w:rPr>
        <w:t xml:space="preserve"> </w:t>
      </w:r>
    </w:p>
    <w:p w14:paraId="0AC4E011" w14:textId="77777777" w:rsidR="0069128D" w:rsidRPr="003E0BE1" w:rsidRDefault="00CA5C34" w:rsidP="00CA5C34">
      <w:pPr>
        <w:spacing w:line="240" w:lineRule="exact"/>
        <w:rPr>
          <w:rFonts w:ascii="Arial" w:hAnsi="Arial" w:cs="Arial"/>
          <w:sz w:val="22"/>
          <w:szCs w:val="22"/>
          <w:lang w:eastAsia="de-DE"/>
        </w:rPr>
      </w:pPr>
      <w:r w:rsidRPr="003E0BE1">
        <w:rPr>
          <w:rFonts w:ascii="Arial" w:hAnsi="Arial" w:cs="Arial"/>
          <w:sz w:val="22"/>
          <w:szCs w:val="22"/>
          <w:lang w:eastAsia="de-DE"/>
        </w:rPr>
        <w:lastRenderedPageBreak/>
        <w:t xml:space="preserve">Tel: 93.201.10.28 </w:t>
      </w:r>
    </w:p>
    <w:p w14:paraId="561AAF86" w14:textId="0D081972" w:rsidR="00CA5C34" w:rsidRPr="00112424" w:rsidRDefault="00CA5C34" w:rsidP="00CA5C34">
      <w:pPr>
        <w:spacing w:line="240" w:lineRule="exact"/>
        <w:rPr>
          <w:rFonts w:ascii="Arial" w:hAnsi="Arial" w:cs="Arial"/>
          <w:sz w:val="22"/>
          <w:szCs w:val="22"/>
          <w:lang w:val="es-ES" w:eastAsia="de-DE"/>
        </w:rPr>
      </w:pPr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Carla Lladó – </w:t>
      </w:r>
      <w:hyperlink r:id="rId9" w:history="1">
        <w:r w:rsidRPr="00112424">
          <w:rPr>
            <w:rStyle w:val="Hipervnculo"/>
            <w:rFonts w:ascii="Arial" w:hAnsi="Arial" w:cs="Arial"/>
            <w:sz w:val="22"/>
            <w:szCs w:val="22"/>
            <w:lang w:val="es-ES" w:eastAsia="de-DE"/>
          </w:rPr>
          <w:t>carla.llado@bcw-global.com</w:t>
        </w:r>
      </w:hyperlink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 </w:t>
      </w:r>
    </w:p>
    <w:p w14:paraId="58CC98D2" w14:textId="77777777" w:rsidR="00CA5C34" w:rsidRPr="00112424" w:rsidRDefault="00CA5C34" w:rsidP="00CA5C34">
      <w:pPr>
        <w:spacing w:line="240" w:lineRule="exact"/>
        <w:rPr>
          <w:rFonts w:ascii="Arial" w:hAnsi="Arial" w:cs="Arial"/>
          <w:sz w:val="22"/>
          <w:szCs w:val="22"/>
          <w:lang w:val="es-ES"/>
        </w:rPr>
      </w:pPr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Núria </w:t>
      </w:r>
      <w:proofErr w:type="spellStart"/>
      <w:r w:rsidRPr="00112424">
        <w:rPr>
          <w:rFonts w:ascii="Arial" w:hAnsi="Arial" w:cs="Arial"/>
          <w:sz w:val="22"/>
          <w:szCs w:val="22"/>
          <w:lang w:val="es-ES" w:eastAsia="de-DE"/>
        </w:rPr>
        <w:t>Rosiñol</w:t>
      </w:r>
      <w:proofErr w:type="spellEnd"/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 – </w:t>
      </w:r>
      <w:hyperlink r:id="rId10" w:history="1">
        <w:r w:rsidRPr="00112424">
          <w:rPr>
            <w:rStyle w:val="Hipervnculo"/>
            <w:rFonts w:ascii="Arial" w:hAnsi="Arial" w:cs="Arial"/>
            <w:sz w:val="22"/>
            <w:szCs w:val="22"/>
            <w:lang w:val="es-ES" w:eastAsia="de-DE"/>
          </w:rPr>
          <w:t>nuria.rosinol@bcw-global.com</w:t>
        </w:r>
      </w:hyperlink>
      <w:r w:rsidRPr="00112424">
        <w:rPr>
          <w:rFonts w:ascii="Arial" w:hAnsi="Arial" w:cs="Arial"/>
          <w:sz w:val="22"/>
          <w:szCs w:val="22"/>
          <w:lang w:val="es-ES" w:eastAsia="de-DE"/>
        </w:rPr>
        <w:t xml:space="preserve">  </w:t>
      </w:r>
    </w:p>
    <w:p w14:paraId="3C0F94C5" w14:textId="77777777" w:rsidR="00795A58" w:rsidRPr="00112424" w:rsidRDefault="00795A58" w:rsidP="009E51D6">
      <w:pPr>
        <w:tabs>
          <w:tab w:val="left" w:pos="3352"/>
        </w:tabs>
        <w:rPr>
          <w:lang w:val="es-ES"/>
        </w:rPr>
      </w:pPr>
    </w:p>
    <w:sectPr w:rsidR="00795A58" w:rsidRPr="00112424" w:rsidSect="0069128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417" w:bottom="1702" w:left="1417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2C903" w14:textId="77777777" w:rsidR="000944AD" w:rsidRDefault="000944AD">
      <w:r>
        <w:separator/>
      </w:r>
    </w:p>
  </w:endnote>
  <w:endnote w:type="continuationSeparator" w:id="0">
    <w:p w14:paraId="3327D463" w14:textId="77777777" w:rsidR="000944AD" w:rsidRDefault="0009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6FB8" w14:textId="77777777" w:rsidR="00D34028" w:rsidRPr="00CA118B" w:rsidRDefault="00D34028" w:rsidP="00CA118B">
    <w:pPr>
      <w:tabs>
        <w:tab w:val="right" w:pos="9057"/>
      </w:tabs>
      <w:spacing w:line="180" w:lineRule="atLeast"/>
      <w:jc w:val="center"/>
      <w:rPr>
        <w:rFonts w:asciiTheme="minorHAnsi" w:hAnsiTheme="minorHAnsi"/>
        <w:sz w:val="18"/>
        <w:szCs w:val="24"/>
        <w:lang w:val="es-ES_tradnl"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A8A87" w14:textId="77777777" w:rsidR="00352A25" w:rsidRPr="00352A25" w:rsidRDefault="00352A25" w:rsidP="00352A25">
    <w:pPr>
      <w:pStyle w:val="Piedepgina"/>
      <w:jc w:val="distribute"/>
      <w:rPr>
        <w:rFonts w:asciiTheme="minorBidi" w:hAnsiTheme="minorBidi" w:cstheme="minorBidi"/>
        <w:b/>
        <w:lang w:val="es-ES"/>
      </w:rPr>
    </w:pPr>
    <w:r w:rsidRPr="003E58D9">
      <w:rPr>
        <w:b/>
        <w:noProof/>
        <w:lang w:eastAsia="zh-CN"/>
      </w:rPr>
      <w:drawing>
        <wp:inline distT="0" distB="0" distL="0" distR="0" wp14:anchorId="3A8B34F2" wp14:editId="097AE955">
          <wp:extent cx="381000" cy="323850"/>
          <wp:effectExtent l="0" t="0" r="0" b="0"/>
          <wp:docPr id="4" name="Grafik 25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2A25">
      <w:rPr>
        <w:lang w:val="es-ES"/>
      </w:rPr>
      <w:t xml:space="preserve"> </w:t>
    </w:r>
    <w:r w:rsidRPr="00B17121">
      <w:rPr>
        <w:b/>
        <w:noProof/>
        <w:position w:val="22"/>
        <w:lang w:eastAsia="zh-CN"/>
      </w:rPr>
      <w:drawing>
        <wp:inline distT="0" distB="0" distL="0" distR="0" wp14:anchorId="4B5604F2" wp14:editId="3E08920E">
          <wp:extent cx="628650" cy="114300"/>
          <wp:effectExtent l="0" t="0" r="0" b="0"/>
          <wp:docPr id="26" name="Grafik 26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2A25">
      <w:rPr>
        <w:position w:val="22"/>
        <w:lang w:val="es-ES"/>
      </w:rPr>
      <w:t xml:space="preserve"> </w:t>
    </w:r>
    <w:r w:rsidRPr="00B17121">
      <w:rPr>
        <w:b/>
        <w:noProof/>
        <w:position w:val="22"/>
        <w:lang w:eastAsia="zh-CN"/>
      </w:rPr>
      <w:drawing>
        <wp:inline distT="0" distB="0" distL="0" distR="0" wp14:anchorId="69D7EA44" wp14:editId="1B4321F9">
          <wp:extent cx="923925" cy="114300"/>
          <wp:effectExtent l="0" t="0" r="9525" b="0"/>
          <wp:docPr id="27" name="Grafik 27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2A25">
      <w:rPr>
        <w:position w:val="22"/>
        <w:lang w:val="es-ES"/>
      </w:rPr>
      <w:t xml:space="preserve"> </w:t>
    </w:r>
    <w:r w:rsidRPr="00B17121">
      <w:rPr>
        <w:b/>
        <w:noProof/>
        <w:position w:val="22"/>
        <w:lang w:eastAsia="zh-CN"/>
      </w:rPr>
      <w:drawing>
        <wp:inline distT="0" distB="0" distL="0" distR="0" wp14:anchorId="797B1D2D" wp14:editId="031B51BF">
          <wp:extent cx="1057275" cy="114300"/>
          <wp:effectExtent l="0" t="0" r="9525" b="0"/>
          <wp:docPr id="28" name="Grafik 28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2A25">
      <w:rPr>
        <w:position w:val="22"/>
        <w:lang w:val="es-ES"/>
      </w:rPr>
      <w:t xml:space="preserve"> </w:t>
    </w:r>
    <w:r w:rsidRPr="00B17121">
      <w:rPr>
        <w:b/>
        <w:noProof/>
        <w:position w:val="22"/>
        <w:lang w:eastAsia="zh-CN"/>
      </w:rPr>
      <w:drawing>
        <wp:inline distT="0" distB="0" distL="0" distR="0" wp14:anchorId="4A1BAC61" wp14:editId="22B0F496">
          <wp:extent cx="752475" cy="114300"/>
          <wp:effectExtent l="0" t="0" r="9525" b="0"/>
          <wp:docPr id="29" name="Grafik 29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2A25">
      <w:rPr>
        <w:position w:val="20"/>
        <w:lang w:val="es-ES"/>
      </w:rPr>
      <w:t xml:space="preserve"> </w:t>
    </w:r>
    <w:r w:rsidRPr="00B17121">
      <w:rPr>
        <w:b/>
        <w:noProof/>
        <w:position w:val="19"/>
        <w:lang w:eastAsia="zh-CN"/>
      </w:rPr>
      <w:drawing>
        <wp:inline distT="0" distB="0" distL="0" distR="0" wp14:anchorId="79A3E5D2" wp14:editId="1FB4A67F">
          <wp:extent cx="771525" cy="133350"/>
          <wp:effectExtent l="0" t="0" r="9525" b="0"/>
          <wp:docPr id="30" name="Grafik 30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2A25">
      <w:rPr>
        <w:position w:val="20"/>
        <w:lang w:val="es-ES"/>
      </w:rPr>
      <w:t xml:space="preserve"> </w:t>
    </w:r>
    <w:r w:rsidRPr="00B17121">
      <w:rPr>
        <w:b/>
        <w:noProof/>
        <w:position w:val="19"/>
        <w:lang w:eastAsia="zh-CN"/>
      </w:rPr>
      <w:drawing>
        <wp:inline distT="0" distB="0" distL="0" distR="0" wp14:anchorId="70641DB1" wp14:editId="4BD3FB0C">
          <wp:extent cx="571500" cy="161925"/>
          <wp:effectExtent l="0" t="0" r="0" b="9525"/>
          <wp:docPr id="31" name="Grafik 31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C14545" w14:textId="77777777" w:rsidR="00352A25" w:rsidRPr="00352A25" w:rsidRDefault="00352A25" w:rsidP="00352A25">
    <w:pPr>
      <w:pStyle w:val="Piedepgina"/>
      <w:tabs>
        <w:tab w:val="clear" w:pos="9072"/>
        <w:tab w:val="right" w:pos="9057"/>
      </w:tabs>
      <w:rPr>
        <w:b/>
        <w:lang w:val="es-ES"/>
      </w:rPr>
    </w:pPr>
    <w:r w:rsidRPr="00352A25">
      <w:rPr>
        <w:lang w:val="es-ES"/>
      </w:rPr>
      <w:tab/>
    </w:r>
  </w:p>
  <w:p w14:paraId="779328F0" w14:textId="67CB000D" w:rsidR="00D34028" w:rsidRPr="00835005" w:rsidRDefault="00D34028" w:rsidP="00CA118B">
    <w:pPr>
      <w:pStyle w:val="Piedepgina"/>
      <w:jc w:val="center"/>
      <w:rPr>
        <w:color w:val="000000"/>
        <w:sz w:val="17"/>
        <w:szCs w:val="17"/>
        <w:lang w:val="es-ES_tradnl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4ED1A68" wp14:editId="471AEE5C">
              <wp:simplePos x="0" y="0"/>
              <wp:positionH relativeFrom="column">
                <wp:posOffset>-317500</wp:posOffset>
              </wp:positionH>
              <wp:positionV relativeFrom="paragraph">
                <wp:posOffset>-64770</wp:posOffset>
              </wp:positionV>
              <wp:extent cx="6315710" cy="12700"/>
              <wp:effectExtent l="0" t="0" r="34290" b="38100"/>
              <wp:wrapThrough wrapText="bothSides">
                <wp:wrapPolygon edited="0">
                  <wp:start x="0" y="0"/>
                  <wp:lineTo x="0" y="43200"/>
                  <wp:lineTo x="261" y="43200"/>
                  <wp:lineTo x="21630" y="43200"/>
                  <wp:lineTo x="21630" y="0"/>
                  <wp:lineTo x="0" y="0"/>
                </wp:wrapPolygon>
              </wp:wrapThrough>
              <wp:docPr id="25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127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6042E" id="Line 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pt,-5.1pt" to="472.3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" strokecolor="red" strokeweight="1pt">
              <w10:wrap type="through"/>
            </v:line>
          </w:pict>
        </mc:Fallback>
      </mc:AlternateContent>
    </w:r>
    <w:r w:rsidRPr="00835005">
      <w:rPr>
        <w:color w:val="000000"/>
        <w:sz w:val="17"/>
        <w:szCs w:val="17"/>
        <w:lang w:val="es-ES_tradnl"/>
      </w:rPr>
      <w:t xml:space="preserve">Henkel Ibérica, S.A. • Bilbao, 72-84 • 08005 Barcelona • Tel. +34 93 290 44 92 • </w:t>
    </w:r>
    <w:r w:rsidRPr="00B815FA">
      <w:rPr>
        <w:color w:val="000000"/>
        <w:sz w:val="17"/>
        <w:szCs w:val="17"/>
        <w:lang w:val="es-ES_tradnl"/>
      </w:rPr>
      <w:t>info@es.henkel.com</w:t>
    </w:r>
    <w:r w:rsidRPr="00835005">
      <w:rPr>
        <w:color w:val="000000"/>
        <w:sz w:val="17"/>
        <w:szCs w:val="17"/>
        <w:lang w:val="es-ES_tradnl"/>
      </w:rPr>
      <w:t xml:space="preserve"> • www.henkel.es</w:t>
    </w:r>
  </w:p>
  <w:p w14:paraId="6396703F" w14:textId="77777777" w:rsidR="00D34028" w:rsidRPr="00E6784E" w:rsidRDefault="00D34028" w:rsidP="00CA118B">
    <w:pPr>
      <w:pStyle w:val="Piedepgina"/>
      <w:tabs>
        <w:tab w:val="left" w:pos="960"/>
      </w:tabs>
      <w:rPr>
        <w:sz w:val="18"/>
        <w:lang w:val="es-ES_tradnl"/>
      </w:rPr>
    </w:pPr>
    <w:r w:rsidRPr="00CA118B">
      <w:rPr>
        <w:sz w:val="18"/>
        <w:lang w:val="es-ES_tradnl"/>
      </w:rPr>
      <w:tab/>
    </w:r>
    <w:r w:rsidRPr="00CA118B">
      <w:rPr>
        <w:sz w:val="18"/>
        <w:lang w:val="es-ES_tradn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679FB" w14:textId="77777777" w:rsidR="000944AD" w:rsidRDefault="000944AD">
      <w:r>
        <w:separator/>
      </w:r>
    </w:p>
  </w:footnote>
  <w:footnote w:type="continuationSeparator" w:id="0">
    <w:p w14:paraId="2A8A43F3" w14:textId="77777777" w:rsidR="000944AD" w:rsidRDefault="0009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96895" w14:textId="77777777" w:rsidR="00D34028" w:rsidRDefault="00D34028" w:rsidP="00B30B64">
    <w:pPr>
      <w:pStyle w:val="Encabezado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1" layoutInCell="0" allowOverlap="1" wp14:anchorId="0BE14D76" wp14:editId="5D654F47">
              <wp:simplePos x="0" y="0"/>
              <wp:positionH relativeFrom="page">
                <wp:posOffset>2700655</wp:posOffset>
              </wp:positionH>
              <wp:positionV relativeFrom="page">
                <wp:posOffset>1728470</wp:posOffset>
              </wp:positionV>
              <wp:extent cx="3959860" cy="128905"/>
              <wp:effectExtent l="0" t="0" r="0" b="0"/>
              <wp:wrapNone/>
              <wp:docPr id="22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8811" w14:textId="77777777" w:rsidR="00D34028" w:rsidRDefault="00D34028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  <w:bookmarkStart w:id="1" w:name="P_Ref"/>
                          <w:bookmarkEnd w:id="1"/>
                        </w:p>
                        <w:p w14:paraId="5388CF70" w14:textId="77777777" w:rsidR="00D34028" w:rsidRDefault="00D34028">
                          <w:pPr>
                            <w:pStyle w:val="HenkelTemplateHeader3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E14D76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212.65pt;margin-top:136.1pt;width:311.8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" o:allowincell="f" filled="f" stroked="f">
              <v:textbox inset="0,0,0,0">
                <w:txbxContent>
                  <w:p w14:paraId="42F88811" w14:textId="77777777" w:rsidR="00D34028" w:rsidRDefault="00D34028">
                    <w:pPr>
                      <w:pStyle w:val="HenkelTemplateHeader3"/>
                      <w:rPr>
                        <w:noProof/>
                      </w:rPr>
                    </w:pPr>
                    <w:bookmarkStart w:id="2" w:name="P_Ref"/>
                    <w:bookmarkEnd w:id="2"/>
                  </w:p>
                  <w:p w14:paraId="5388CF70" w14:textId="77777777" w:rsidR="00D34028" w:rsidRDefault="00D34028">
                    <w:pPr>
                      <w:pStyle w:val="HenkelTemplateHeader3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1598D" w14:textId="77777777" w:rsidR="00D34028" w:rsidRDefault="00D34028">
    <w:pPr>
      <w:pStyle w:val="Encabezado"/>
    </w:pPr>
  </w:p>
  <w:p w14:paraId="67D56EC8" w14:textId="77777777" w:rsidR="00D34028" w:rsidRDefault="00D34028">
    <w:pPr>
      <w:pStyle w:val="Encabezado"/>
    </w:pPr>
  </w:p>
  <w:p w14:paraId="0207D28A" w14:textId="77777777" w:rsidR="00D34028" w:rsidRPr="00470D3C" w:rsidRDefault="00D34028" w:rsidP="00CA5C34">
    <w:pPr>
      <w:pStyle w:val="Encabezado"/>
      <w:tabs>
        <w:tab w:val="clear" w:pos="4536"/>
        <w:tab w:val="clear" w:pos="9072"/>
        <w:tab w:val="left" w:pos="7694"/>
      </w:tabs>
      <w:rPr>
        <w:rFonts w:ascii="Arial" w:hAnsi="Arial" w:cs="Arial"/>
      </w:rPr>
    </w:pPr>
    <w:r w:rsidRPr="00470D3C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129F4577" wp14:editId="0338A49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40000" cy="10692130"/>
              <wp:effectExtent l="0" t="0" r="0" b="0"/>
              <wp:wrapNone/>
              <wp:docPr id="5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0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FF4B99" id="Rectangle 37" o:spid="_x0000_s1026" style="position:absolute;margin-left:-8.7pt;margin-top:0;width:42.5pt;height:841.9pt;z-index:-251642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" o:allowincell="f" filled="f" stroked="f">
              <w10:wrap anchorx="page" anchory="page"/>
            </v:rect>
          </w:pict>
        </mc:Fallback>
      </mc:AlternateContent>
    </w:r>
    <w:r w:rsidRPr="00470D3C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71552" behindDoc="0" locked="1" layoutInCell="1" allowOverlap="1" wp14:anchorId="2F0E53AD" wp14:editId="53ACD722">
          <wp:simplePos x="0" y="0"/>
          <wp:positionH relativeFrom="page">
            <wp:posOffset>5556250</wp:posOffset>
          </wp:positionH>
          <wp:positionV relativeFrom="page">
            <wp:posOffset>435610</wp:posOffset>
          </wp:positionV>
          <wp:extent cx="1097915" cy="611505"/>
          <wp:effectExtent l="0" t="0" r="6985" b="0"/>
          <wp:wrapNone/>
          <wp:docPr id="1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Henkel Logo Colo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1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0D3C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28C6288B" wp14:editId="550E1345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560310" cy="539750"/>
              <wp:effectExtent l="0" t="0" r="21590" b="12700"/>
              <wp:wrapNone/>
              <wp:docPr id="12" name="Rectangl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5397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9EBEC7" id="Rectangle 39" o:spid="_x0000_s1026" style="position:absolute;margin-left:0;margin-top:0;width:595.3pt;height:42.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" o:allowincell="f" filled="f" strokecolor="white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18060F71" wp14:editId="3B8B1F9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99795" cy="10692130"/>
              <wp:effectExtent l="0" t="0" r="0" b="0"/>
              <wp:wrapNone/>
              <wp:docPr id="11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99795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483EA3" id="Rectangle 38" o:spid="_x0000_s1026" style="position:absolute;margin-left:0;margin-top:0;width:70.85pt;height:841.9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" o:allowincell="f" filled="f" stroked="f">
              <w10:wrap anchorx="page" anchory="page"/>
              <w10:anchorlock/>
            </v:rect>
          </w:pict>
        </mc:Fallback>
      </mc:AlternateContent>
    </w:r>
    <w:r w:rsidRPr="00470D3C">
      <w:rPr>
        <w:rFonts w:ascii="Arial" w:hAnsi="Arial" w:cs="Arial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1" locked="1" layoutInCell="0" allowOverlap="1" wp14:anchorId="6346DC62" wp14:editId="30818C3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20090" cy="10692130"/>
              <wp:effectExtent l="0" t="0" r="0" b="0"/>
              <wp:wrapNone/>
              <wp:docPr id="10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0090" cy="10692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3FF6DB" id="Rectangle 37" o:spid="_x0000_s1026" style="position:absolute;margin-left:0;margin-top:0;width:56.7pt;height:841.9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" o:allowincell="f" filled="f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D6AB5F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7C32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409C98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BB63A9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5C28CDC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147A4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6C52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86714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4EABF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2A55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B43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50E1588"/>
    <w:multiLevelType w:val="hybridMultilevel"/>
    <w:tmpl w:val="A878A2C2"/>
    <w:lvl w:ilvl="0" w:tplc="799E29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D634BA"/>
    <w:multiLevelType w:val="hybridMultilevel"/>
    <w:tmpl w:val="FBB2A03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14344"/>
    <w:multiLevelType w:val="hybridMultilevel"/>
    <w:tmpl w:val="34841E1E"/>
    <w:lvl w:ilvl="0" w:tplc="A41A2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FE6A00"/>
    <w:multiLevelType w:val="hybridMultilevel"/>
    <w:tmpl w:val="29FAB972"/>
    <w:lvl w:ilvl="0" w:tplc="8826BB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CD6A1A"/>
    <w:multiLevelType w:val="multilevel"/>
    <w:tmpl w:val="04090023"/>
    <w:lvl w:ilvl="0">
      <w:start w:val="1"/>
      <w:numFmt w:val="upperRoman"/>
      <w:pStyle w:val="Ttulo1"/>
      <w:lvlText w:val="Article %1."/>
      <w:lvlJc w:val="left"/>
      <w:pPr>
        <w:ind w:left="0" w:firstLine="0"/>
      </w:pPr>
    </w:lvl>
    <w:lvl w:ilvl="1">
      <w:start w:val="1"/>
      <w:numFmt w:val="decimalZero"/>
      <w:pStyle w:val="Ttulo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ind w:left="864" w:hanging="144"/>
      </w:pPr>
    </w:lvl>
    <w:lvl w:ilvl="4">
      <w:start w:val="1"/>
      <w:numFmt w:val="decimal"/>
      <w:pStyle w:val="Ttulo5"/>
      <w:lvlText w:val="%5)"/>
      <w:lvlJc w:val="left"/>
      <w:pPr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ind w:left="1584" w:hanging="144"/>
      </w:pPr>
    </w:lvl>
  </w:abstractNum>
  <w:abstractNum w:abstractNumId="16" w15:restartNumberingAfterBreak="0">
    <w:nsid w:val="297C2FC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5251B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EB800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05C5351"/>
    <w:multiLevelType w:val="hybridMultilevel"/>
    <w:tmpl w:val="5DBC74FC"/>
    <w:lvl w:ilvl="0" w:tplc="31A0268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562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6EA4C83"/>
    <w:multiLevelType w:val="hybridMultilevel"/>
    <w:tmpl w:val="18084522"/>
    <w:lvl w:ilvl="0" w:tplc="1368D3E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A289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29309CD"/>
    <w:multiLevelType w:val="hybridMultilevel"/>
    <w:tmpl w:val="43FA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731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A35803"/>
    <w:multiLevelType w:val="multilevel"/>
    <w:tmpl w:val="60921A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2F10CD3"/>
    <w:multiLevelType w:val="multilevel"/>
    <w:tmpl w:val="1EC24C6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64C3FE3"/>
    <w:multiLevelType w:val="multilevel"/>
    <w:tmpl w:val="1C926B4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9054063"/>
    <w:multiLevelType w:val="hybridMultilevel"/>
    <w:tmpl w:val="88EAF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1966B7"/>
    <w:multiLevelType w:val="hybridMultilevel"/>
    <w:tmpl w:val="715C62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DA1619"/>
    <w:multiLevelType w:val="multilevel"/>
    <w:tmpl w:val="FD766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3A7419"/>
    <w:multiLevelType w:val="hybridMultilevel"/>
    <w:tmpl w:val="A47A77E8"/>
    <w:lvl w:ilvl="0" w:tplc="A8C29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0"/>
  </w:num>
  <w:num w:numId="13">
    <w:abstractNumId w:val="27"/>
  </w:num>
  <w:num w:numId="14">
    <w:abstractNumId w:val="25"/>
  </w:num>
  <w:num w:numId="15">
    <w:abstractNumId w:val="17"/>
  </w:num>
  <w:num w:numId="16">
    <w:abstractNumId w:val="24"/>
  </w:num>
  <w:num w:numId="17">
    <w:abstractNumId w:val="18"/>
  </w:num>
  <w:num w:numId="18">
    <w:abstractNumId w:val="26"/>
  </w:num>
  <w:num w:numId="19">
    <w:abstractNumId w:val="22"/>
  </w:num>
  <w:num w:numId="20">
    <w:abstractNumId w:val="10"/>
  </w:num>
  <w:num w:numId="21">
    <w:abstractNumId w:val="15"/>
  </w:num>
  <w:num w:numId="22">
    <w:abstractNumId w:val="11"/>
  </w:num>
  <w:num w:numId="23">
    <w:abstractNumId w:val="14"/>
  </w:num>
  <w:num w:numId="24">
    <w:abstractNumId w:val="31"/>
  </w:num>
  <w:num w:numId="25">
    <w:abstractNumId w:val="29"/>
  </w:num>
  <w:num w:numId="26">
    <w:abstractNumId w:val="30"/>
  </w:num>
  <w:num w:numId="27">
    <w:abstractNumId w:val="23"/>
  </w:num>
  <w:num w:numId="28">
    <w:abstractNumId w:val="21"/>
  </w:num>
  <w:num w:numId="29">
    <w:abstractNumId w:val="13"/>
  </w:num>
  <w:num w:numId="30">
    <w:abstractNumId w:val="19"/>
  </w:num>
  <w:num w:numId="31">
    <w:abstractNumId w:val="28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6" w:nlCheck="1" w:checkStyle="1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e41f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D3C"/>
    <w:rsid w:val="0000001A"/>
    <w:rsid w:val="00002E56"/>
    <w:rsid w:val="000041EB"/>
    <w:rsid w:val="0000452E"/>
    <w:rsid w:val="000117DD"/>
    <w:rsid w:val="00011EC4"/>
    <w:rsid w:val="0002425E"/>
    <w:rsid w:val="0003345D"/>
    <w:rsid w:val="00035367"/>
    <w:rsid w:val="000369B7"/>
    <w:rsid w:val="00046603"/>
    <w:rsid w:val="0005056F"/>
    <w:rsid w:val="00053953"/>
    <w:rsid w:val="000579AB"/>
    <w:rsid w:val="00060B44"/>
    <w:rsid w:val="000706F6"/>
    <w:rsid w:val="00070AD2"/>
    <w:rsid w:val="000729EE"/>
    <w:rsid w:val="00074AE6"/>
    <w:rsid w:val="00087659"/>
    <w:rsid w:val="00091035"/>
    <w:rsid w:val="000917AF"/>
    <w:rsid w:val="000944AD"/>
    <w:rsid w:val="000955E7"/>
    <w:rsid w:val="000A603B"/>
    <w:rsid w:val="000B0FC5"/>
    <w:rsid w:val="000C66BC"/>
    <w:rsid w:val="000D07D9"/>
    <w:rsid w:val="000D0CA7"/>
    <w:rsid w:val="000D1C73"/>
    <w:rsid w:val="000D1E13"/>
    <w:rsid w:val="000E03E5"/>
    <w:rsid w:val="000E4203"/>
    <w:rsid w:val="000E5316"/>
    <w:rsid w:val="000E5CD4"/>
    <w:rsid w:val="000E6101"/>
    <w:rsid w:val="000F4DE3"/>
    <w:rsid w:val="000F7640"/>
    <w:rsid w:val="001009F2"/>
    <w:rsid w:val="00102212"/>
    <w:rsid w:val="00111DF8"/>
    <w:rsid w:val="00112424"/>
    <w:rsid w:val="00116C84"/>
    <w:rsid w:val="00121ABB"/>
    <w:rsid w:val="00121B01"/>
    <w:rsid w:val="00122820"/>
    <w:rsid w:val="001233A7"/>
    <w:rsid w:val="001331A4"/>
    <w:rsid w:val="00137A83"/>
    <w:rsid w:val="00144DAA"/>
    <w:rsid w:val="00147304"/>
    <w:rsid w:val="001473BC"/>
    <w:rsid w:val="001561EC"/>
    <w:rsid w:val="00166D4D"/>
    <w:rsid w:val="00173E60"/>
    <w:rsid w:val="001768BD"/>
    <w:rsid w:val="001852FE"/>
    <w:rsid w:val="00185AEF"/>
    <w:rsid w:val="001913B4"/>
    <w:rsid w:val="001957F3"/>
    <w:rsid w:val="00195B51"/>
    <w:rsid w:val="001973F1"/>
    <w:rsid w:val="001A20DA"/>
    <w:rsid w:val="001A457C"/>
    <w:rsid w:val="001A6028"/>
    <w:rsid w:val="001A6889"/>
    <w:rsid w:val="001B64FC"/>
    <w:rsid w:val="001C016F"/>
    <w:rsid w:val="001C0EA5"/>
    <w:rsid w:val="001C236A"/>
    <w:rsid w:val="001C34BE"/>
    <w:rsid w:val="001C4850"/>
    <w:rsid w:val="001C5828"/>
    <w:rsid w:val="001D38EA"/>
    <w:rsid w:val="001D4A50"/>
    <w:rsid w:val="001D4EEE"/>
    <w:rsid w:val="001D528C"/>
    <w:rsid w:val="001E0567"/>
    <w:rsid w:val="001E21D5"/>
    <w:rsid w:val="001F0436"/>
    <w:rsid w:val="001F2F2D"/>
    <w:rsid w:val="001F5DAF"/>
    <w:rsid w:val="001F65F5"/>
    <w:rsid w:val="00205101"/>
    <w:rsid w:val="00210681"/>
    <w:rsid w:val="00212681"/>
    <w:rsid w:val="00212777"/>
    <w:rsid w:val="00217D5D"/>
    <w:rsid w:val="00220C0C"/>
    <w:rsid w:val="00234655"/>
    <w:rsid w:val="002350D3"/>
    <w:rsid w:val="0024221B"/>
    <w:rsid w:val="002510DB"/>
    <w:rsid w:val="00251DFE"/>
    <w:rsid w:val="00262A0D"/>
    <w:rsid w:val="002659A5"/>
    <w:rsid w:val="00284DDF"/>
    <w:rsid w:val="00286A09"/>
    <w:rsid w:val="002872BF"/>
    <w:rsid w:val="00291C2F"/>
    <w:rsid w:val="002A0859"/>
    <w:rsid w:val="002A5D3D"/>
    <w:rsid w:val="002C6D7F"/>
    <w:rsid w:val="002C77C6"/>
    <w:rsid w:val="002D5E2D"/>
    <w:rsid w:val="002D7061"/>
    <w:rsid w:val="002D7D0C"/>
    <w:rsid w:val="002E4EA0"/>
    <w:rsid w:val="002E6514"/>
    <w:rsid w:val="00301FD4"/>
    <w:rsid w:val="00306BD7"/>
    <w:rsid w:val="00314F48"/>
    <w:rsid w:val="00321795"/>
    <w:rsid w:val="00324336"/>
    <w:rsid w:val="00324A7F"/>
    <w:rsid w:val="003312F9"/>
    <w:rsid w:val="00332B27"/>
    <w:rsid w:val="0033451F"/>
    <w:rsid w:val="003436D7"/>
    <w:rsid w:val="00347165"/>
    <w:rsid w:val="00350215"/>
    <w:rsid w:val="00352A25"/>
    <w:rsid w:val="003537E2"/>
    <w:rsid w:val="003538F1"/>
    <w:rsid w:val="00355893"/>
    <w:rsid w:val="00362D26"/>
    <w:rsid w:val="00364730"/>
    <w:rsid w:val="003665F2"/>
    <w:rsid w:val="00367B5A"/>
    <w:rsid w:val="00370A51"/>
    <w:rsid w:val="00371A31"/>
    <w:rsid w:val="00381456"/>
    <w:rsid w:val="00390C9D"/>
    <w:rsid w:val="00392AE9"/>
    <w:rsid w:val="00394125"/>
    <w:rsid w:val="003A0155"/>
    <w:rsid w:val="003A2DA1"/>
    <w:rsid w:val="003B2E6D"/>
    <w:rsid w:val="003B46D9"/>
    <w:rsid w:val="003B5D49"/>
    <w:rsid w:val="003B74C9"/>
    <w:rsid w:val="003C30D7"/>
    <w:rsid w:val="003C4E6C"/>
    <w:rsid w:val="003C7256"/>
    <w:rsid w:val="003D56F0"/>
    <w:rsid w:val="003D6C35"/>
    <w:rsid w:val="003E028B"/>
    <w:rsid w:val="003E0BE1"/>
    <w:rsid w:val="003E1435"/>
    <w:rsid w:val="003E38B7"/>
    <w:rsid w:val="003E3CE9"/>
    <w:rsid w:val="003E3E9F"/>
    <w:rsid w:val="003E73B1"/>
    <w:rsid w:val="003F0BBB"/>
    <w:rsid w:val="0040197E"/>
    <w:rsid w:val="00401C7E"/>
    <w:rsid w:val="00403146"/>
    <w:rsid w:val="00406FD0"/>
    <w:rsid w:val="004129A7"/>
    <w:rsid w:val="00414817"/>
    <w:rsid w:val="00447659"/>
    <w:rsid w:val="00447983"/>
    <w:rsid w:val="004520BD"/>
    <w:rsid w:val="00454AF2"/>
    <w:rsid w:val="00461912"/>
    <w:rsid w:val="00461A86"/>
    <w:rsid w:val="00470D3C"/>
    <w:rsid w:val="0047176E"/>
    <w:rsid w:val="0048525C"/>
    <w:rsid w:val="00486E21"/>
    <w:rsid w:val="00496F30"/>
    <w:rsid w:val="004A0C83"/>
    <w:rsid w:val="004A2E44"/>
    <w:rsid w:val="004A32EA"/>
    <w:rsid w:val="004A3C95"/>
    <w:rsid w:val="004A5098"/>
    <w:rsid w:val="004A7107"/>
    <w:rsid w:val="004B16C4"/>
    <w:rsid w:val="004B2A6F"/>
    <w:rsid w:val="004B7A72"/>
    <w:rsid w:val="004C61BE"/>
    <w:rsid w:val="004C6D9F"/>
    <w:rsid w:val="004D557A"/>
    <w:rsid w:val="004E2923"/>
    <w:rsid w:val="004E330A"/>
    <w:rsid w:val="004F6C02"/>
    <w:rsid w:val="005030BA"/>
    <w:rsid w:val="00511065"/>
    <w:rsid w:val="00522E39"/>
    <w:rsid w:val="005278CF"/>
    <w:rsid w:val="00527956"/>
    <w:rsid w:val="00530032"/>
    <w:rsid w:val="00533711"/>
    <w:rsid w:val="005370D1"/>
    <w:rsid w:val="005448C5"/>
    <w:rsid w:val="005525C0"/>
    <w:rsid w:val="0055568D"/>
    <w:rsid w:val="005571A8"/>
    <w:rsid w:val="005608CF"/>
    <w:rsid w:val="00562299"/>
    <w:rsid w:val="0057034E"/>
    <w:rsid w:val="005746A2"/>
    <w:rsid w:val="005812E9"/>
    <w:rsid w:val="00591585"/>
    <w:rsid w:val="005916EB"/>
    <w:rsid w:val="005976F4"/>
    <w:rsid w:val="0059795C"/>
    <w:rsid w:val="005B2D75"/>
    <w:rsid w:val="005B3007"/>
    <w:rsid w:val="005B421A"/>
    <w:rsid w:val="005B6D31"/>
    <w:rsid w:val="005B7885"/>
    <w:rsid w:val="005C0E22"/>
    <w:rsid w:val="005C4ADC"/>
    <w:rsid w:val="005C634C"/>
    <w:rsid w:val="005C73AA"/>
    <w:rsid w:val="005D5AE0"/>
    <w:rsid w:val="005D6058"/>
    <w:rsid w:val="005E0FCA"/>
    <w:rsid w:val="005F17C0"/>
    <w:rsid w:val="005F503B"/>
    <w:rsid w:val="00622D95"/>
    <w:rsid w:val="00625E4A"/>
    <w:rsid w:val="00627ABA"/>
    <w:rsid w:val="006308BE"/>
    <w:rsid w:val="00631E73"/>
    <w:rsid w:val="00633001"/>
    <w:rsid w:val="00644F66"/>
    <w:rsid w:val="0064576A"/>
    <w:rsid w:val="00645C49"/>
    <w:rsid w:val="0065329A"/>
    <w:rsid w:val="0065337C"/>
    <w:rsid w:val="00653650"/>
    <w:rsid w:val="00665D3C"/>
    <w:rsid w:val="0067428B"/>
    <w:rsid w:val="006822E8"/>
    <w:rsid w:val="00682F01"/>
    <w:rsid w:val="0068367F"/>
    <w:rsid w:val="0069128D"/>
    <w:rsid w:val="00697921"/>
    <w:rsid w:val="006A00D4"/>
    <w:rsid w:val="006A780B"/>
    <w:rsid w:val="006B32AB"/>
    <w:rsid w:val="006B78FB"/>
    <w:rsid w:val="006C5F6C"/>
    <w:rsid w:val="006C73CD"/>
    <w:rsid w:val="006D1E67"/>
    <w:rsid w:val="006D5FB3"/>
    <w:rsid w:val="006E45AB"/>
    <w:rsid w:val="0071382B"/>
    <w:rsid w:val="00713D90"/>
    <w:rsid w:val="00714228"/>
    <w:rsid w:val="00714C99"/>
    <w:rsid w:val="00720FAB"/>
    <w:rsid w:val="007257FC"/>
    <w:rsid w:val="00727809"/>
    <w:rsid w:val="007359DD"/>
    <w:rsid w:val="007410E7"/>
    <w:rsid w:val="00753EEB"/>
    <w:rsid w:val="00754953"/>
    <w:rsid w:val="0077156D"/>
    <w:rsid w:val="00772C87"/>
    <w:rsid w:val="007806E4"/>
    <w:rsid w:val="00784A8E"/>
    <w:rsid w:val="00795A58"/>
    <w:rsid w:val="007A002E"/>
    <w:rsid w:val="007A266C"/>
    <w:rsid w:val="007A5333"/>
    <w:rsid w:val="007B7955"/>
    <w:rsid w:val="007C0615"/>
    <w:rsid w:val="007C1B69"/>
    <w:rsid w:val="007C5B08"/>
    <w:rsid w:val="007C5D66"/>
    <w:rsid w:val="007D03EC"/>
    <w:rsid w:val="007E3BE3"/>
    <w:rsid w:val="007F4A4D"/>
    <w:rsid w:val="007F67F7"/>
    <w:rsid w:val="008056A9"/>
    <w:rsid w:val="00816366"/>
    <w:rsid w:val="00821659"/>
    <w:rsid w:val="00823D3E"/>
    <w:rsid w:val="00830660"/>
    <w:rsid w:val="008336E3"/>
    <w:rsid w:val="00833CBF"/>
    <w:rsid w:val="00834351"/>
    <w:rsid w:val="0084297D"/>
    <w:rsid w:val="00842E8A"/>
    <w:rsid w:val="00846C79"/>
    <w:rsid w:val="00847FD0"/>
    <w:rsid w:val="0085282D"/>
    <w:rsid w:val="00854302"/>
    <w:rsid w:val="00863E97"/>
    <w:rsid w:val="0086443B"/>
    <w:rsid w:val="008672E1"/>
    <w:rsid w:val="00880E64"/>
    <w:rsid w:val="00880ED1"/>
    <w:rsid w:val="00881934"/>
    <w:rsid w:val="00891A84"/>
    <w:rsid w:val="0089332F"/>
    <w:rsid w:val="00893CFD"/>
    <w:rsid w:val="008952D1"/>
    <w:rsid w:val="008A286A"/>
    <w:rsid w:val="008B7AD5"/>
    <w:rsid w:val="008D0338"/>
    <w:rsid w:val="008D278A"/>
    <w:rsid w:val="008E0BA9"/>
    <w:rsid w:val="008E3219"/>
    <w:rsid w:val="008F73E7"/>
    <w:rsid w:val="00905A04"/>
    <w:rsid w:val="00906911"/>
    <w:rsid w:val="0090714B"/>
    <w:rsid w:val="009149D2"/>
    <w:rsid w:val="00925D90"/>
    <w:rsid w:val="00937C22"/>
    <w:rsid w:val="009453F4"/>
    <w:rsid w:val="00957584"/>
    <w:rsid w:val="0096638C"/>
    <w:rsid w:val="00966407"/>
    <w:rsid w:val="00967BB6"/>
    <w:rsid w:val="0097105E"/>
    <w:rsid w:val="009710D3"/>
    <w:rsid w:val="00971B49"/>
    <w:rsid w:val="00983F55"/>
    <w:rsid w:val="00984365"/>
    <w:rsid w:val="009848BD"/>
    <w:rsid w:val="00986C0B"/>
    <w:rsid w:val="00986D97"/>
    <w:rsid w:val="009910B0"/>
    <w:rsid w:val="00993ED6"/>
    <w:rsid w:val="009A3DED"/>
    <w:rsid w:val="009A5225"/>
    <w:rsid w:val="009A7B27"/>
    <w:rsid w:val="009B4344"/>
    <w:rsid w:val="009B51D9"/>
    <w:rsid w:val="009C0AAA"/>
    <w:rsid w:val="009C226D"/>
    <w:rsid w:val="009E492A"/>
    <w:rsid w:val="009E51D6"/>
    <w:rsid w:val="009F0AD2"/>
    <w:rsid w:val="009F282C"/>
    <w:rsid w:val="009F40EC"/>
    <w:rsid w:val="009F760C"/>
    <w:rsid w:val="00A13E01"/>
    <w:rsid w:val="00A14E1F"/>
    <w:rsid w:val="00A17E6C"/>
    <w:rsid w:val="00A21D36"/>
    <w:rsid w:val="00A24FC8"/>
    <w:rsid w:val="00A33F85"/>
    <w:rsid w:val="00A36621"/>
    <w:rsid w:val="00A50D53"/>
    <w:rsid w:val="00A55FF2"/>
    <w:rsid w:val="00A660A6"/>
    <w:rsid w:val="00A705C0"/>
    <w:rsid w:val="00A7513B"/>
    <w:rsid w:val="00A7519B"/>
    <w:rsid w:val="00A84068"/>
    <w:rsid w:val="00A849BD"/>
    <w:rsid w:val="00A90B0A"/>
    <w:rsid w:val="00A93AC6"/>
    <w:rsid w:val="00A93D83"/>
    <w:rsid w:val="00AA7C19"/>
    <w:rsid w:val="00AC0426"/>
    <w:rsid w:val="00AC33C0"/>
    <w:rsid w:val="00AD0EA6"/>
    <w:rsid w:val="00AD502E"/>
    <w:rsid w:val="00AE0C5A"/>
    <w:rsid w:val="00AE2ED9"/>
    <w:rsid w:val="00AE45EF"/>
    <w:rsid w:val="00AF0FE2"/>
    <w:rsid w:val="00AF2EC1"/>
    <w:rsid w:val="00B14AB2"/>
    <w:rsid w:val="00B1621A"/>
    <w:rsid w:val="00B22810"/>
    <w:rsid w:val="00B22F2D"/>
    <w:rsid w:val="00B254DA"/>
    <w:rsid w:val="00B30B64"/>
    <w:rsid w:val="00B33FE4"/>
    <w:rsid w:val="00B35787"/>
    <w:rsid w:val="00B37570"/>
    <w:rsid w:val="00B37D52"/>
    <w:rsid w:val="00B40895"/>
    <w:rsid w:val="00B4143A"/>
    <w:rsid w:val="00B56C29"/>
    <w:rsid w:val="00B6178C"/>
    <w:rsid w:val="00B62C04"/>
    <w:rsid w:val="00B64BF3"/>
    <w:rsid w:val="00B6600D"/>
    <w:rsid w:val="00B745C1"/>
    <w:rsid w:val="00B7672E"/>
    <w:rsid w:val="00B83BB4"/>
    <w:rsid w:val="00B932C1"/>
    <w:rsid w:val="00B953C8"/>
    <w:rsid w:val="00BA0A7D"/>
    <w:rsid w:val="00BA5BBD"/>
    <w:rsid w:val="00BB0D94"/>
    <w:rsid w:val="00BB0DDC"/>
    <w:rsid w:val="00BB2712"/>
    <w:rsid w:val="00BC050C"/>
    <w:rsid w:val="00BC0A55"/>
    <w:rsid w:val="00BC5B43"/>
    <w:rsid w:val="00BD5833"/>
    <w:rsid w:val="00BF0CFF"/>
    <w:rsid w:val="00BF361C"/>
    <w:rsid w:val="00BF4E9A"/>
    <w:rsid w:val="00BF50D0"/>
    <w:rsid w:val="00C05455"/>
    <w:rsid w:val="00C05CDB"/>
    <w:rsid w:val="00C16833"/>
    <w:rsid w:val="00C17607"/>
    <w:rsid w:val="00C2426A"/>
    <w:rsid w:val="00C270D8"/>
    <w:rsid w:val="00C36994"/>
    <w:rsid w:val="00C36E06"/>
    <w:rsid w:val="00C405B1"/>
    <w:rsid w:val="00C5066C"/>
    <w:rsid w:val="00C52A67"/>
    <w:rsid w:val="00C5534D"/>
    <w:rsid w:val="00C57E0C"/>
    <w:rsid w:val="00C65A47"/>
    <w:rsid w:val="00C67231"/>
    <w:rsid w:val="00C702DE"/>
    <w:rsid w:val="00C71E40"/>
    <w:rsid w:val="00C72C4E"/>
    <w:rsid w:val="00C752D7"/>
    <w:rsid w:val="00C82D4E"/>
    <w:rsid w:val="00C849DD"/>
    <w:rsid w:val="00C87241"/>
    <w:rsid w:val="00CA0D59"/>
    <w:rsid w:val="00CA118B"/>
    <w:rsid w:val="00CA42D1"/>
    <w:rsid w:val="00CA5C34"/>
    <w:rsid w:val="00CB4BAD"/>
    <w:rsid w:val="00CB76E9"/>
    <w:rsid w:val="00CC1694"/>
    <w:rsid w:val="00CC3738"/>
    <w:rsid w:val="00CD0816"/>
    <w:rsid w:val="00CD1B4F"/>
    <w:rsid w:val="00CD3CE5"/>
    <w:rsid w:val="00CD6281"/>
    <w:rsid w:val="00CE73E1"/>
    <w:rsid w:val="00CF16F5"/>
    <w:rsid w:val="00CF185F"/>
    <w:rsid w:val="00D0423A"/>
    <w:rsid w:val="00D10B4D"/>
    <w:rsid w:val="00D15022"/>
    <w:rsid w:val="00D1511A"/>
    <w:rsid w:val="00D21F52"/>
    <w:rsid w:val="00D27566"/>
    <w:rsid w:val="00D27822"/>
    <w:rsid w:val="00D34028"/>
    <w:rsid w:val="00D36969"/>
    <w:rsid w:val="00D408BB"/>
    <w:rsid w:val="00D40F1A"/>
    <w:rsid w:val="00D42B7D"/>
    <w:rsid w:val="00D42E11"/>
    <w:rsid w:val="00D47F9E"/>
    <w:rsid w:val="00D54074"/>
    <w:rsid w:val="00D803B7"/>
    <w:rsid w:val="00D83D0C"/>
    <w:rsid w:val="00D84478"/>
    <w:rsid w:val="00D86097"/>
    <w:rsid w:val="00D863C2"/>
    <w:rsid w:val="00D913B5"/>
    <w:rsid w:val="00D9510C"/>
    <w:rsid w:val="00D979A6"/>
    <w:rsid w:val="00DA283C"/>
    <w:rsid w:val="00DA2E7A"/>
    <w:rsid w:val="00DB70F4"/>
    <w:rsid w:val="00DC18E9"/>
    <w:rsid w:val="00DE0D01"/>
    <w:rsid w:val="00DE129D"/>
    <w:rsid w:val="00DE301D"/>
    <w:rsid w:val="00DE351A"/>
    <w:rsid w:val="00DE4821"/>
    <w:rsid w:val="00DE68B6"/>
    <w:rsid w:val="00DF472F"/>
    <w:rsid w:val="00DF6AE1"/>
    <w:rsid w:val="00DF7730"/>
    <w:rsid w:val="00DF7970"/>
    <w:rsid w:val="00E01CA7"/>
    <w:rsid w:val="00E06EF6"/>
    <w:rsid w:val="00E1713E"/>
    <w:rsid w:val="00E20E03"/>
    <w:rsid w:val="00E23088"/>
    <w:rsid w:val="00E247DD"/>
    <w:rsid w:val="00E24858"/>
    <w:rsid w:val="00E27858"/>
    <w:rsid w:val="00E327DA"/>
    <w:rsid w:val="00E32FE5"/>
    <w:rsid w:val="00E41E19"/>
    <w:rsid w:val="00E41F3E"/>
    <w:rsid w:val="00E47975"/>
    <w:rsid w:val="00E47AE1"/>
    <w:rsid w:val="00E57FED"/>
    <w:rsid w:val="00E6181A"/>
    <w:rsid w:val="00E6604A"/>
    <w:rsid w:val="00E6784E"/>
    <w:rsid w:val="00E74C75"/>
    <w:rsid w:val="00E80D0D"/>
    <w:rsid w:val="00E81149"/>
    <w:rsid w:val="00E83AFF"/>
    <w:rsid w:val="00E84F29"/>
    <w:rsid w:val="00E86528"/>
    <w:rsid w:val="00E86E40"/>
    <w:rsid w:val="00E90F76"/>
    <w:rsid w:val="00E92283"/>
    <w:rsid w:val="00EA294F"/>
    <w:rsid w:val="00EA5518"/>
    <w:rsid w:val="00EA6761"/>
    <w:rsid w:val="00EA68B3"/>
    <w:rsid w:val="00EA6F01"/>
    <w:rsid w:val="00EB32D5"/>
    <w:rsid w:val="00EB3797"/>
    <w:rsid w:val="00EB5FD0"/>
    <w:rsid w:val="00EC06BA"/>
    <w:rsid w:val="00EC1CB3"/>
    <w:rsid w:val="00EC2180"/>
    <w:rsid w:val="00EC630E"/>
    <w:rsid w:val="00ED2A53"/>
    <w:rsid w:val="00ED6593"/>
    <w:rsid w:val="00EE0CE5"/>
    <w:rsid w:val="00EE48E5"/>
    <w:rsid w:val="00EF5550"/>
    <w:rsid w:val="00EF56BD"/>
    <w:rsid w:val="00EF6F44"/>
    <w:rsid w:val="00F11DB1"/>
    <w:rsid w:val="00F251C1"/>
    <w:rsid w:val="00F25506"/>
    <w:rsid w:val="00F454F1"/>
    <w:rsid w:val="00F51A25"/>
    <w:rsid w:val="00F52CB6"/>
    <w:rsid w:val="00F70EEC"/>
    <w:rsid w:val="00F74455"/>
    <w:rsid w:val="00F82A75"/>
    <w:rsid w:val="00F82E40"/>
    <w:rsid w:val="00F8314E"/>
    <w:rsid w:val="00F839E3"/>
    <w:rsid w:val="00F9051C"/>
    <w:rsid w:val="00F92EC9"/>
    <w:rsid w:val="00FA29A1"/>
    <w:rsid w:val="00FB0AF3"/>
    <w:rsid w:val="00FB2BFC"/>
    <w:rsid w:val="00FB4894"/>
    <w:rsid w:val="00FB64B6"/>
    <w:rsid w:val="00FC03D6"/>
    <w:rsid w:val="00FC2B92"/>
    <w:rsid w:val="00FC3E37"/>
    <w:rsid w:val="00FC440A"/>
    <w:rsid w:val="00FD4ACC"/>
    <w:rsid w:val="00FD725F"/>
    <w:rsid w:val="00FF0889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41f1f"/>
    </o:shapedefaults>
    <o:shapelayout v:ext="edit">
      <o:idmap v:ext="edit" data="1"/>
    </o:shapelayout>
  </w:shapeDefaults>
  <w:decimalSymbol w:val=","/>
  <w:listSeparator w:val=";"/>
  <w14:docId w14:val="7E5817F9"/>
  <w15:docId w15:val="{9D2E7F96-7E9F-4F27-8153-637636A9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EEC"/>
  </w:style>
  <w:style w:type="paragraph" w:styleId="Ttulo1">
    <w:name w:val="heading 1"/>
    <w:basedOn w:val="Normal"/>
    <w:next w:val="Normal"/>
    <w:qFormat/>
    <w:pPr>
      <w:keepNext/>
      <w:numPr>
        <w:numId w:val="2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1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2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pPr>
      <w:numPr>
        <w:ilvl w:val="5"/>
        <w:numId w:val="2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21"/>
      </w:numPr>
      <w:spacing w:before="240" w:after="60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21"/>
      </w:numPr>
      <w:spacing w:before="240" w:after="60"/>
      <w:outlineLvl w:val="7"/>
    </w:pPr>
    <w:rPr>
      <w:i/>
      <w:iCs/>
      <w:sz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2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link w:val="PiedepginaCar"/>
    <w:pPr>
      <w:tabs>
        <w:tab w:val="center" w:pos="4536"/>
        <w:tab w:val="right" w:pos="9072"/>
      </w:tabs>
    </w:pPr>
  </w:style>
  <w:style w:type="paragraph" w:styleId="Textosinformato">
    <w:name w:val="Plain Text"/>
    <w:basedOn w:val="Normal"/>
    <w:semiHidden/>
    <w:rPr>
      <w:rFonts w:cs="Courier New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cs="Tahoma"/>
    </w:rPr>
  </w:style>
  <w:style w:type="paragraph" w:styleId="Textoindependiente">
    <w:name w:val="Body Text"/>
    <w:basedOn w:val="Normal"/>
    <w:semiHidden/>
    <w:pPr>
      <w:spacing w:line="170" w:lineRule="exact"/>
    </w:pPr>
    <w:rPr>
      <w:noProof/>
      <w:sz w:val="13"/>
    </w:rPr>
  </w:style>
  <w:style w:type="character" w:customStyle="1" w:styleId="Betreffzeile">
    <w:name w:val="Betreffzeile"/>
    <w:rsid w:val="00A33F85"/>
    <w:rPr>
      <w:rFonts w:ascii="Calibri" w:hAnsi="Calibri"/>
      <w:sz w:val="20"/>
    </w:rPr>
  </w:style>
  <w:style w:type="character" w:customStyle="1" w:styleId="HenkelStandard">
    <w:name w:val="Henkel_Standard"/>
    <w:rsid w:val="006E45AB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andard">
    <w:name w:val="Hen_Standar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FooterHB">
    <w:name w:val="Hen_FooterHB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6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endWindowLine">
    <w:name w:val="Hen_SendWindowLine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4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nStd">
    <w:name w:val="Hen_Std"/>
    <w:rsid w:val="00A33F85"/>
    <w:pPr>
      <w:keepNext/>
      <w:spacing w:line="280" w:lineRule="exact"/>
    </w:pPr>
    <w:rPr>
      <w:noProof/>
      <w:lang w:val="de-DE" w:eastAsia="de-DE"/>
    </w:rPr>
  </w:style>
  <w:style w:type="paragraph" w:customStyle="1" w:styleId="HenFooter1">
    <w:name w:val="Hen_Footer1"/>
    <w:basedOn w:val="HenStd"/>
    <w:rsid w:val="00A33F85"/>
    <w:pPr>
      <w:tabs>
        <w:tab w:val="left" w:pos="499"/>
        <w:tab w:val="left" w:pos="709"/>
      </w:tabs>
      <w:spacing w:line="170" w:lineRule="exact"/>
    </w:pPr>
    <w:rPr>
      <w:sz w:val="13"/>
    </w:rPr>
  </w:style>
  <w:style w:type="paragraph" w:customStyle="1" w:styleId="HenFooter2">
    <w:name w:val="Hen_Footer2"/>
    <w:basedOn w:val="HenStd"/>
    <w:rsid w:val="00A33F85"/>
    <w:pPr>
      <w:tabs>
        <w:tab w:val="left" w:pos="482"/>
      </w:tabs>
      <w:spacing w:line="160" w:lineRule="exact"/>
    </w:pPr>
    <w:rPr>
      <w:sz w:val="12"/>
    </w:rPr>
  </w:style>
  <w:style w:type="paragraph" w:customStyle="1" w:styleId="HenFooterHL1">
    <w:name w:val="Hen_FooterHL1"/>
    <w:basedOn w:val="HenFooter1"/>
    <w:pPr>
      <w:spacing w:line="85" w:lineRule="exact"/>
    </w:pPr>
  </w:style>
  <w:style w:type="paragraph" w:customStyle="1" w:styleId="HenFooterHL2">
    <w:name w:val="Hen_FooterHL2"/>
    <w:basedOn w:val="HenFooter2"/>
    <w:pPr>
      <w:tabs>
        <w:tab w:val="clear" w:pos="482"/>
      </w:tabs>
      <w:spacing w:line="80" w:lineRule="exact"/>
    </w:pPr>
  </w:style>
  <w:style w:type="paragraph" w:customStyle="1" w:styleId="HenSender">
    <w:name w:val="Hen_Sender"/>
    <w:basedOn w:val="HenStd"/>
    <w:rsid w:val="00A33F85"/>
    <w:pPr>
      <w:spacing w:line="240" w:lineRule="exact"/>
    </w:pPr>
    <w:rPr>
      <w:sz w:val="15"/>
    </w:rPr>
  </w:style>
  <w:style w:type="paragraph" w:customStyle="1" w:styleId="HenkelTemplateHeader1a">
    <w:name w:val="HenkelTemplateHeader1a"/>
    <w:basedOn w:val="Normal"/>
    <w:pPr>
      <w:spacing w:line="14" w:lineRule="exact"/>
      <w:ind w:left="1417"/>
    </w:pPr>
    <w:rPr>
      <w:sz w:val="2"/>
    </w:rPr>
  </w:style>
  <w:style w:type="paragraph" w:customStyle="1" w:styleId="HenkelTemplateHeader1b">
    <w:name w:val="HenkelTemplateHeader1b"/>
    <w:basedOn w:val="Normal"/>
    <w:pPr>
      <w:ind w:left="1417"/>
    </w:pPr>
    <w:rPr>
      <w:sz w:val="14"/>
    </w:rPr>
  </w:style>
  <w:style w:type="paragraph" w:customStyle="1" w:styleId="HenkelTemplateHeader2">
    <w:name w:val="HenkelTemplateHeader2"/>
    <w:basedOn w:val="Normal"/>
    <w:rPr>
      <w:sz w:val="14"/>
    </w:rPr>
  </w:style>
  <w:style w:type="paragraph" w:customStyle="1" w:styleId="HenkelTemplateHeader3">
    <w:name w:val="HenkelTemplateHeader3"/>
    <w:basedOn w:val="Normal"/>
    <w:pPr>
      <w:jc w:val="right"/>
    </w:pPr>
    <w:rPr>
      <w:sz w:val="14"/>
    </w:rPr>
  </w:style>
  <w:style w:type="character" w:customStyle="1" w:styleId="HenStd75">
    <w:name w:val="Hen_Std_7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5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5">
    <w:name w:val="Hen_Std_6_5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3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HenStd6">
    <w:name w:val="Hen_Std_6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12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Saludo">
    <w:name w:val="Salutation"/>
    <w:basedOn w:val="Normal"/>
    <w:next w:val="Normal"/>
    <w:semiHidden/>
  </w:style>
  <w:style w:type="paragraph" w:styleId="Listaconvietas">
    <w:name w:val="List Bullet"/>
    <w:basedOn w:val="Normal"/>
    <w:autoRedefine/>
    <w:semiHidden/>
    <w:pPr>
      <w:numPr>
        <w:numId w:val="1"/>
      </w:numPr>
    </w:pPr>
  </w:style>
  <w:style w:type="paragraph" w:styleId="Listaconvietas2">
    <w:name w:val="List Bullet 2"/>
    <w:basedOn w:val="Normal"/>
    <w:autoRedefine/>
    <w:semiHidden/>
    <w:pPr>
      <w:numPr>
        <w:numId w:val="2"/>
      </w:numPr>
    </w:pPr>
  </w:style>
  <w:style w:type="paragraph" w:styleId="Listaconvietas3">
    <w:name w:val="List Bullet 3"/>
    <w:basedOn w:val="Normal"/>
    <w:autoRedefine/>
    <w:semiHidden/>
    <w:pPr>
      <w:numPr>
        <w:numId w:val="3"/>
      </w:numPr>
    </w:pPr>
  </w:style>
  <w:style w:type="paragraph" w:styleId="Listaconvietas4">
    <w:name w:val="List Bullet 4"/>
    <w:basedOn w:val="Normal"/>
    <w:autoRedefine/>
    <w:semiHidden/>
    <w:pPr>
      <w:numPr>
        <w:numId w:val="4"/>
      </w:numPr>
    </w:pPr>
  </w:style>
  <w:style w:type="paragraph" w:styleId="Listaconvietas5">
    <w:name w:val="List Bullet 5"/>
    <w:basedOn w:val="Normal"/>
    <w:autoRedefine/>
    <w:semiHidden/>
    <w:pPr>
      <w:numPr>
        <w:numId w:val="5"/>
      </w:numPr>
    </w:pPr>
  </w:style>
  <w:style w:type="paragraph" w:styleId="Descripcin">
    <w:name w:val="caption"/>
    <w:basedOn w:val="Normal"/>
    <w:next w:val="Normal"/>
    <w:qFormat/>
    <w:pPr>
      <w:spacing w:before="120" w:after="120"/>
    </w:pPr>
    <w:rPr>
      <w:b/>
      <w:bCs/>
    </w:rPr>
  </w:style>
  <w:style w:type="character" w:styleId="Hipervnculovisitado">
    <w:name w:val="FollowedHyperlink"/>
    <w:semiHidden/>
    <w:rsid w:val="00A33F85"/>
    <w:rPr>
      <w:rFonts w:ascii="Calibri" w:hAnsi="Calibri"/>
      <w:color w:val="800080"/>
      <w:u w:val="single"/>
    </w:r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Fecha">
    <w:name w:val="Date"/>
    <w:basedOn w:val="Normal"/>
    <w:next w:val="Normal"/>
    <w:semiHidden/>
  </w:style>
  <w:style w:type="paragraph" w:styleId="Firmadecorreoelectrnico">
    <w:name w:val="E-mail Signature"/>
    <w:basedOn w:val="Normal"/>
    <w:semiHidden/>
  </w:style>
  <w:style w:type="paragraph" w:styleId="Textonotaalfinal">
    <w:name w:val="endnote text"/>
    <w:basedOn w:val="Normal"/>
    <w:semiHidden/>
  </w:style>
  <w:style w:type="character" w:styleId="Refdenotaalfinal">
    <w:name w:val="endnote reference"/>
    <w:semiHidden/>
    <w:rsid w:val="00A33F85"/>
    <w:rPr>
      <w:rFonts w:ascii="Calibri" w:hAnsi="Calibri"/>
      <w:vertAlign w:val="superscript"/>
    </w:rPr>
  </w:style>
  <w:style w:type="character" w:styleId="Textoennegrita">
    <w:name w:val="Strong"/>
    <w:uiPriority w:val="22"/>
    <w:qFormat/>
    <w:rsid w:val="006E45AB"/>
    <w:rPr>
      <w:rFonts w:ascii="Calibri" w:hAnsi="Calibri"/>
      <w:b/>
      <w:bCs/>
    </w:rPr>
  </w:style>
  <w:style w:type="paragraph" w:styleId="Encabezadodenota">
    <w:name w:val="Note Heading"/>
    <w:basedOn w:val="Normal"/>
    <w:next w:val="Normal"/>
    <w:semiHidden/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sid w:val="00A33F85"/>
    <w:rPr>
      <w:rFonts w:ascii="Calibri" w:hAnsi="Calibri"/>
      <w:vertAlign w:val="superscript"/>
    </w:rPr>
  </w:style>
  <w:style w:type="paragraph" w:styleId="Cierre">
    <w:name w:val="Closing"/>
    <w:basedOn w:val="Normal"/>
    <w:semiHidden/>
    <w:pPr>
      <w:ind w:left="4252"/>
    </w:pPr>
  </w:style>
  <w:style w:type="character" w:styleId="nfasis">
    <w:name w:val="Emphasis"/>
    <w:qFormat/>
    <w:rsid w:val="00A33F85"/>
    <w:rPr>
      <w:rFonts w:ascii="Calibri" w:hAnsi="Calibri"/>
      <w:i/>
      <w:iCs/>
    </w:rPr>
  </w:style>
  <w:style w:type="paragraph" w:styleId="DireccinHTML">
    <w:name w:val="HTML Address"/>
    <w:basedOn w:val="Normal"/>
    <w:semiHidden/>
    <w:rPr>
      <w:i/>
      <w:iCs/>
    </w:rPr>
  </w:style>
  <w:style w:type="character" w:styleId="AcrnimoHTML">
    <w:name w:val="HTML Acronym"/>
    <w:basedOn w:val="Fuentedeprrafopredeter"/>
    <w:semiHidden/>
    <w:rsid w:val="006E45AB"/>
    <w:rPr>
      <w:rFonts w:ascii="Calibri" w:hAnsi="Calibri"/>
    </w:rPr>
  </w:style>
  <w:style w:type="character" w:styleId="EjemplodeHTML">
    <w:name w:val="HTML Sample"/>
    <w:semiHidden/>
    <w:rsid w:val="006E45AB"/>
    <w:rPr>
      <w:rFonts w:ascii="Calibri" w:hAnsi="Calibri"/>
    </w:rPr>
  </w:style>
  <w:style w:type="character" w:styleId="CdigoHTML">
    <w:name w:val="HTML Code"/>
    <w:semiHidden/>
    <w:rsid w:val="006E45AB"/>
    <w:rPr>
      <w:rFonts w:ascii="Calibri" w:hAnsi="Calibri"/>
      <w:sz w:val="20"/>
      <w:szCs w:val="20"/>
    </w:rPr>
  </w:style>
  <w:style w:type="character" w:styleId="DefinicinHTML">
    <w:name w:val="HTML Definition"/>
    <w:semiHidden/>
    <w:rsid w:val="006E45AB"/>
    <w:rPr>
      <w:rFonts w:ascii="Calibri" w:hAnsi="Calibri"/>
      <w:i/>
      <w:iCs/>
    </w:rPr>
  </w:style>
  <w:style w:type="character" w:styleId="MquinadeescribirHTML">
    <w:name w:val="HTML Typewriter"/>
    <w:semiHidden/>
    <w:rsid w:val="006E45AB"/>
    <w:rPr>
      <w:rFonts w:ascii="Calibri" w:hAnsi="Calibri"/>
      <w:sz w:val="20"/>
      <w:szCs w:val="20"/>
    </w:rPr>
  </w:style>
  <w:style w:type="character" w:styleId="TecladoHTML">
    <w:name w:val="HTML Keyboard"/>
    <w:semiHidden/>
    <w:rsid w:val="006E45AB"/>
    <w:rPr>
      <w:rFonts w:ascii="Calibri" w:hAnsi="Calibri"/>
      <w:sz w:val="20"/>
      <w:szCs w:val="20"/>
    </w:rPr>
  </w:style>
  <w:style w:type="character" w:styleId="VariableHTML">
    <w:name w:val="HTML Variable"/>
    <w:semiHidden/>
    <w:rsid w:val="006E45AB"/>
    <w:rPr>
      <w:rFonts w:ascii="Calibri" w:hAnsi="Calibri"/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rPr>
      <w:rFonts w:cs="Courier New"/>
    </w:rPr>
  </w:style>
  <w:style w:type="character" w:styleId="CitaHTML">
    <w:name w:val="HTML Cite"/>
    <w:semiHidden/>
    <w:rsid w:val="006E45AB"/>
    <w:rPr>
      <w:rFonts w:ascii="Calibri" w:hAnsi="Calibri"/>
      <w:i/>
      <w:iCs/>
    </w:rPr>
  </w:style>
  <w:style w:type="character" w:styleId="Hipervnculo">
    <w:name w:val="Hyperlink"/>
    <w:rsid w:val="006E45AB"/>
    <w:rPr>
      <w:rFonts w:ascii="Calibri" w:hAnsi="Calibri"/>
      <w:color w:val="0000FF"/>
      <w:u w:val="single"/>
    </w:rPr>
  </w:style>
  <w:style w:type="paragraph" w:styleId="ndice1">
    <w:name w:val="index 1"/>
    <w:basedOn w:val="Normal"/>
    <w:next w:val="Normal"/>
    <w:autoRedefine/>
    <w:semiHidden/>
    <w:rsid w:val="006E45AB"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  <w:rPr>
      <w:rFonts w:cs="Arial"/>
      <w:b/>
      <w:bCs/>
    </w:rPr>
  </w:style>
  <w:style w:type="paragraph" w:styleId="Textocomentario">
    <w:name w:val="annotation text"/>
    <w:basedOn w:val="Normal"/>
    <w:link w:val="TextocomentarioCar"/>
    <w:semiHidden/>
  </w:style>
  <w:style w:type="character" w:styleId="Refdecomentario">
    <w:name w:val="annotation reference"/>
    <w:semiHidden/>
    <w:rsid w:val="00A33F85"/>
    <w:rPr>
      <w:rFonts w:ascii="Calibri" w:hAnsi="Calibri"/>
      <w:sz w:val="16"/>
      <w:szCs w:val="16"/>
    </w:r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Listaconnmeros">
    <w:name w:val="List Number"/>
    <w:basedOn w:val="Normal"/>
    <w:semiHidden/>
    <w:pPr>
      <w:numPr>
        <w:numId w:val="6"/>
      </w:numPr>
    </w:pPr>
  </w:style>
  <w:style w:type="paragraph" w:styleId="Listaconnmeros2">
    <w:name w:val="List Number 2"/>
    <w:basedOn w:val="Normal"/>
    <w:semiHidden/>
    <w:pPr>
      <w:numPr>
        <w:numId w:val="7"/>
      </w:numPr>
    </w:pPr>
  </w:style>
  <w:style w:type="paragraph" w:styleId="Listaconnmeros3">
    <w:name w:val="List Number 3"/>
    <w:basedOn w:val="Normal"/>
    <w:semiHidden/>
    <w:pPr>
      <w:numPr>
        <w:numId w:val="8"/>
      </w:numPr>
    </w:pPr>
  </w:style>
  <w:style w:type="paragraph" w:styleId="Listaconnmeros4">
    <w:name w:val="List Number 4"/>
    <w:basedOn w:val="Normal"/>
    <w:semiHidden/>
    <w:pPr>
      <w:numPr>
        <w:numId w:val="9"/>
      </w:numPr>
    </w:pPr>
  </w:style>
  <w:style w:type="paragraph" w:styleId="Listaconnmeros5">
    <w:name w:val="List Number 5"/>
    <w:basedOn w:val="Normal"/>
    <w:semiHidden/>
    <w:pPr>
      <w:numPr>
        <w:numId w:val="10"/>
      </w:numPr>
    </w:pPr>
  </w:style>
  <w:style w:type="paragraph" w:styleId="Textomacro">
    <w:name w:val="macro"/>
    <w:semiHidden/>
    <w:rsid w:val="006E45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  <w:lang w:val="de-DE" w:eastAsia="de-DE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character" w:styleId="Nmerodepgina">
    <w:name w:val="page number"/>
    <w:basedOn w:val="Fuentedeprrafopredeter"/>
    <w:semiHidden/>
    <w:rsid w:val="006E45AB"/>
    <w:rPr>
      <w:rFonts w:ascii="Calibri" w:hAnsi="Calibri"/>
    </w:rPr>
  </w:style>
  <w:style w:type="paragraph" w:styleId="NormalWeb">
    <w:name w:val="Normal (Web)"/>
    <w:basedOn w:val="Normal"/>
    <w:semiHidden/>
    <w:rPr>
      <w:sz w:val="24"/>
    </w:rPr>
  </w:style>
  <w:style w:type="paragraph" w:styleId="Sangranormal">
    <w:name w:val="Normal Indent"/>
    <w:basedOn w:val="Normal"/>
    <w:semiHidden/>
    <w:pPr>
      <w:ind w:left="708"/>
    </w:pPr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pPr>
      <w:spacing w:after="120" w:line="240" w:lineRule="auto"/>
      <w:ind w:firstLine="210"/>
    </w:pPr>
    <w:rPr>
      <w:noProof w:val="0"/>
      <w:sz w:val="20"/>
    </w:rPr>
  </w:style>
  <w:style w:type="paragraph" w:styleId="Textoindependienteprimerasangra2">
    <w:name w:val="Body Text First Indent 2"/>
    <w:basedOn w:val="Sangradetextonormal"/>
    <w:semiHidden/>
    <w:pPr>
      <w:ind w:firstLine="210"/>
    </w:p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Remitedesobre">
    <w:name w:val="envelope return"/>
    <w:basedOn w:val="Normal"/>
    <w:semiHidden/>
    <w:rPr>
      <w:rFonts w:cs="Arial"/>
    </w:rPr>
  </w:style>
  <w:style w:type="paragraph" w:styleId="Direccinsobre">
    <w:name w:val="envelope address"/>
    <w:basedOn w:val="Normal"/>
    <w:semiHidden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Firma">
    <w:name w:val="Signature"/>
    <w:basedOn w:val="Normal"/>
    <w:semiHidden/>
    <w:pPr>
      <w:ind w:left="4252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character" w:styleId="Nmerodelnea">
    <w:name w:val="line number"/>
    <w:basedOn w:val="Fuentedeprrafopredeter"/>
    <w:semiHidden/>
    <w:rsid w:val="006E45AB"/>
    <w:rPr>
      <w:rFonts w:ascii="Calibri" w:hAnsi="Calibri"/>
    </w:rPr>
  </w:style>
  <w:style w:type="character" w:customStyle="1" w:styleId="HenStandardBold">
    <w:name w:val="Hen_Standard_Bold"/>
    <w:rsid w:val="00A33F85"/>
    <w:rPr>
      <w:rFonts w:ascii="Calibri" w:hAnsi="Calibri"/>
      <w:b w:val="0"/>
      <w:i w:val="0"/>
      <w:caps w:val="0"/>
      <w:smallCaps w:val="0"/>
      <w:strike w:val="0"/>
      <w:dstrike w:val="0"/>
      <w:noProof/>
      <w:vanish w:val="0"/>
      <w:color w:val="auto"/>
      <w:w w:val="100"/>
      <w:kern w:val="0"/>
      <w:sz w:val="20"/>
      <w:u w:val="none"/>
      <w:effect w:val="none"/>
      <w:bdr w:val="none" w:sz="0" w:space="0" w:color="auto"/>
      <w:shd w:val="clear" w:color="auto" w:fill="auto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nfasissutil">
    <w:name w:val="Subtle Emphasis"/>
    <w:basedOn w:val="Fuentedeprrafopredeter"/>
    <w:uiPriority w:val="19"/>
    <w:qFormat/>
    <w:rsid w:val="006E45AB"/>
    <w:rPr>
      <w:rFonts w:ascii="Calibri" w:hAnsi="Calibri"/>
      <w:i/>
      <w:iCs/>
      <w:color w:val="404040" w:themeColor="text1" w:themeTint="BF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E45AB"/>
  </w:style>
  <w:style w:type="paragraph" w:styleId="TtuloTDC">
    <w:name w:val="TOC Heading"/>
    <w:basedOn w:val="Ttulo1"/>
    <w:next w:val="Normal"/>
    <w:uiPriority w:val="39"/>
    <w:semiHidden/>
    <w:unhideWhenUsed/>
    <w:qFormat/>
    <w:rsid w:val="000D1E13"/>
    <w:pPr>
      <w:keepLines/>
      <w:spacing w:after="0"/>
      <w:outlineLvl w:val="9"/>
    </w:pPr>
    <w:rPr>
      <w:rFonts w:eastAsiaTheme="majorEastAsia" w:cstheme="majorBidi"/>
      <w:b w:val="0"/>
      <w:bCs w:val="0"/>
      <w:color w:val="7E868E" w:themeColor="accent1" w:themeShade="BF"/>
      <w:kern w:val="0"/>
    </w:rPr>
  </w:style>
  <w:style w:type="table" w:styleId="Cuadrculamedia2-nfasis1">
    <w:name w:val="Medium Grid 2 Accent 1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  <w:insideH w:val="single" w:sz="8" w:space="0" w:color="AFB4B9" w:themeColor="accent1"/>
        <w:insideV w:val="single" w:sz="8" w:space="0" w:color="AFB4B9" w:themeColor="accent1"/>
      </w:tblBorders>
    </w:tblPr>
    <w:tcPr>
      <w:shd w:val="clear" w:color="auto" w:fill="EBEC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F1" w:themeFill="accent1" w:themeFillTint="33"/>
      </w:tcPr>
    </w:tblStylePr>
    <w:tblStylePr w:type="band1Vert">
      <w:tblPr/>
      <w:tcPr>
        <w:shd w:val="clear" w:color="auto" w:fill="D7D9DC" w:themeFill="accent1" w:themeFillTint="7F"/>
      </w:tcPr>
    </w:tblStylePr>
    <w:tblStylePr w:type="band1Horz">
      <w:tblPr/>
      <w:tcPr>
        <w:tcBorders>
          <w:insideH w:val="single" w:sz="6" w:space="0" w:color="AFB4B9" w:themeColor="accent1"/>
          <w:insideV w:val="single" w:sz="6" w:space="0" w:color="AFB4B9" w:themeColor="accent1"/>
        </w:tcBorders>
        <w:shd w:val="clear" w:color="auto" w:fill="D7D9D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">
    <w:name w:val="Medium List 2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FB4B9" w:themeColor="accent1"/>
        <w:left w:val="single" w:sz="8" w:space="0" w:color="AFB4B9" w:themeColor="accent1"/>
        <w:bottom w:val="single" w:sz="8" w:space="0" w:color="AFB4B9" w:themeColor="accent1"/>
        <w:right w:val="single" w:sz="8" w:space="0" w:color="AFB4B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4B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FB4B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4B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4B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C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C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24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24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24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24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D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D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4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C34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4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4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4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4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E7E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6E7E7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E7E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E7E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9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9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697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697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697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697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9D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9D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F70EE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2"/>
        <w:left w:val="single" w:sz="8" w:space="0" w:color="5F6973" w:themeColor="accent2"/>
        <w:bottom w:val="single" w:sz="8" w:space="0" w:color="5F6973" w:themeColor="accent2"/>
        <w:right w:val="single" w:sz="8" w:space="0" w:color="5F6973" w:themeColor="accent2"/>
        <w:insideH w:val="single" w:sz="8" w:space="0" w:color="5F6973" w:themeColor="accent2"/>
        <w:insideV w:val="single" w:sz="8" w:space="0" w:color="5F6973" w:themeColor="accent2"/>
      </w:tblBorders>
    </w:tblPr>
    <w:tcPr>
      <w:shd w:val="clear" w:color="auto" w:fill="D6D9D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2" w:themeFillTint="33"/>
      </w:tcPr>
    </w:tblStylePr>
    <w:tblStylePr w:type="band1Vert">
      <w:tblPr/>
      <w:tcPr>
        <w:shd w:val="clear" w:color="auto" w:fill="ADB4BB" w:themeFill="accent2" w:themeFillTint="7F"/>
      </w:tcPr>
    </w:tblStylePr>
    <w:tblStylePr w:type="band1Horz">
      <w:tblPr/>
      <w:tcPr>
        <w:tcBorders>
          <w:insideH w:val="single" w:sz="6" w:space="0" w:color="5F6973" w:themeColor="accent2"/>
          <w:insideV w:val="single" w:sz="6" w:space="0" w:color="5F6973" w:themeColor="accent2"/>
        </w:tcBorders>
        <w:shd w:val="clear" w:color="auto" w:fill="ADB4BB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8246" w:themeColor="accent3"/>
        <w:left w:val="single" w:sz="8" w:space="0" w:color="008246" w:themeColor="accent3"/>
        <w:bottom w:val="single" w:sz="8" w:space="0" w:color="008246" w:themeColor="accent3"/>
        <w:right w:val="single" w:sz="8" w:space="0" w:color="008246" w:themeColor="accent3"/>
        <w:insideH w:val="single" w:sz="8" w:space="0" w:color="008246" w:themeColor="accent3"/>
        <w:insideV w:val="single" w:sz="8" w:space="0" w:color="008246" w:themeColor="accent3"/>
      </w:tblBorders>
    </w:tblPr>
    <w:tcPr>
      <w:shd w:val="clear" w:color="auto" w:fill="A1FFD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B" w:themeFill="accent3" w:themeFillTint="33"/>
      </w:tcPr>
    </w:tblStylePr>
    <w:tblStylePr w:type="band1Vert">
      <w:tblPr/>
      <w:tcPr>
        <w:shd w:val="clear" w:color="auto" w:fill="41FFA7" w:themeFill="accent3" w:themeFillTint="7F"/>
      </w:tcPr>
    </w:tblStylePr>
    <w:tblStylePr w:type="band1Horz">
      <w:tblPr/>
      <w:tcPr>
        <w:tcBorders>
          <w:insideH w:val="single" w:sz="6" w:space="0" w:color="008246" w:themeColor="accent3"/>
          <w:insideV w:val="single" w:sz="6" w:space="0" w:color="008246" w:themeColor="accent3"/>
        </w:tcBorders>
        <w:shd w:val="clear" w:color="auto" w:fill="41FFA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2C3487" w:themeColor="accent4"/>
        <w:left w:val="single" w:sz="8" w:space="0" w:color="2C3487" w:themeColor="accent4"/>
        <w:bottom w:val="single" w:sz="8" w:space="0" w:color="2C3487" w:themeColor="accent4"/>
        <w:right w:val="single" w:sz="8" w:space="0" w:color="2C3487" w:themeColor="accent4"/>
        <w:insideH w:val="single" w:sz="8" w:space="0" w:color="2C3487" w:themeColor="accent4"/>
        <w:insideV w:val="single" w:sz="8" w:space="0" w:color="2C3487" w:themeColor="accent4"/>
      </w:tblBorders>
    </w:tblPr>
    <w:tcPr>
      <w:shd w:val="clear" w:color="auto" w:fill="C1C4E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FEE" w:themeFill="accent4" w:themeFillTint="33"/>
      </w:tcPr>
    </w:tblStylePr>
    <w:tblStylePr w:type="band1Vert">
      <w:tblPr/>
      <w:tcPr>
        <w:shd w:val="clear" w:color="auto" w:fill="8289D6" w:themeFill="accent4" w:themeFillTint="7F"/>
      </w:tcPr>
    </w:tblStylePr>
    <w:tblStylePr w:type="band1Horz">
      <w:tblPr/>
      <w:tcPr>
        <w:tcBorders>
          <w:insideH w:val="single" w:sz="6" w:space="0" w:color="2C3487" w:themeColor="accent4"/>
          <w:insideV w:val="single" w:sz="6" w:space="0" w:color="2C3487" w:themeColor="accent4"/>
        </w:tcBorders>
        <w:shd w:val="clear" w:color="auto" w:fill="8289D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6E7E7" w:themeColor="accent5"/>
        <w:left w:val="single" w:sz="8" w:space="0" w:color="E6E7E7" w:themeColor="accent5"/>
        <w:bottom w:val="single" w:sz="8" w:space="0" w:color="E6E7E7" w:themeColor="accent5"/>
        <w:right w:val="single" w:sz="8" w:space="0" w:color="E6E7E7" w:themeColor="accent5"/>
        <w:insideH w:val="single" w:sz="8" w:space="0" w:color="E6E7E7" w:themeColor="accent5"/>
        <w:insideV w:val="single" w:sz="8" w:space="0" w:color="E6E7E7" w:themeColor="accent5"/>
      </w:tblBorders>
    </w:tblPr>
    <w:tcPr>
      <w:shd w:val="clear" w:color="auto" w:fill="F8F9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AFA" w:themeFill="accent5" w:themeFillTint="33"/>
      </w:tcPr>
    </w:tblStylePr>
    <w:tblStylePr w:type="band1Vert">
      <w:tblPr/>
      <w:tcPr>
        <w:shd w:val="clear" w:color="auto" w:fill="F2F3F3" w:themeFill="accent5" w:themeFillTint="7F"/>
      </w:tcPr>
    </w:tblStylePr>
    <w:tblStylePr w:type="band1Horz">
      <w:tblPr/>
      <w:tcPr>
        <w:tcBorders>
          <w:insideH w:val="single" w:sz="6" w:space="0" w:color="E6E7E7" w:themeColor="accent5"/>
          <w:insideV w:val="single" w:sz="6" w:space="0" w:color="E6E7E7" w:themeColor="accent5"/>
        </w:tcBorders>
        <w:shd w:val="clear" w:color="auto" w:fill="F2F3F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F70EE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6973" w:themeColor="accent6"/>
        <w:left w:val="single" w:sz="8" w:space="0" w:color="5F6973" w:themeColor="accent6"/>
        <w:bottom w:val="single" w:sz="8" w:space="0" w:color="5F6973" w:themeColor="accent6"/>
        <w:right w:val="single" w:sz="8" w:space="0" w:color="5F6973" w:themeColor="accent6"/>
        <w:insideH w:val="single" w:sz="8" w:space="0" w:color="5F6973" w:themeColor="accent6"/>
        <w:insideV w:val="single" w:sz="8" w:space="0" w:color="5F6973" w:themeColor="accent6"/>
      </w:tblBorders>
    </w:tblPr>
    <w:tcPr>
      <w:shd w:val="clear" w:color="auto" w:fill="D6D9D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F0F1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0E4" w:themeFill="accent6" w:themeFillTint="33"/>
      </w:tcPr>
    </w:tblStylePr>
    <w:tblStylePr w:type="band1Vert">
      <w:tblPr/>
      <w:tcPr>
        <w:shd w:val="clear" w:color="auto" w:fill="ADB4BB" w:themeFill="accent6" w:themeFillTint="7F"/>
      </w:tcPr>
    </w:tblStylePr>
    <w:tblStylePr w:type="band1Horz">
      <w:tblPr/>
      <w:tcPr>
        <w:tcBorders>
          <w:insideH w:val="single" w:sz="6" w:space="0" w:color="5F6973" w:themeColor="accent6"/>
          <w:insideV w:val="single" w:sz="6" w:space="0" w:color="5F6973" w:themeColor="accent6"/>
        </w:tcBorders>
        <w:shd w:val="clear" w:color="auto" w:fill="ADB4B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70EEC"/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EEC"/>
    <w:rPr>
      <w:rFonts w:cs="Segoe UI"/>
      <w:sz w:val="18"/>
      <w:szCs w:val="18"/>
    </w:rPr>
  </w:style>
  <w:style w:type="character" w:customStyle="1" w:styleId="Ttulo6Car">
    <w:name w:val="Título 6 Car"/>
    <w:basedOn w:val="Fuentedeprrafopredeter"/>
    <w:link w:val="Ttulo6"/>
    <w:rsid w:val="00E84F29"/>
    <w:rPr>
      <w:b/>
      <w:bCs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461912"/>
  </w:style>
  <w:style w:type="paragraph" w:customStyle="1" w:styleId="Standard12pt">
    <w:name w:val="Standard_12pt"/>
    <w:basedOn w:val="Normal"/>
    <w:rsid w:val="00720FAB"/>
    <w:pPr>
      <w:spacing w:line="300" w:lineRule="atLeast"/>
    </w:pPr>
    <w:rPr>
      <w:rFonts w:ascii="Arial" w:hAnsi="Arial"/>
      <w:sz w:val="24"/>
      <w:szCs w:val="24"/>
      <w:lang w:val="de-D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2E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2E44"/>
    <w:rPr>
      <w:b/>
      <w:bCs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D725F"/>
    <w:rPr>
      <w:rFonts w:cs="Courier New"/>
    </w:rPr>
  </w:style>
  <w:style w:type="paragraph" w:styleId="Prrafodelista">
    <w:name w:val="List Paragraph"/>
    <w:basedOn w:val="Normal"/>
    <w:uiPriority w:val="34"/>
    <w:qFormat/>
    <w:rsid w:val="00FD725F"/>
    <w:pPr>
      <w:ind w:left="720"/>
      <w:contextualSpacing/>
    </w:pPr>
  </w:style>
  <w:style w:type="character" w:customStyle="1" w:styleId="notranslate">
    <w:name w:val="notranslate"/>
    <w:basedOn w:val="Fuentedeprrafopredeter"/>
    <w:rsid w:val="001C016F"/>
  </w:style>
  <w:style w:type="character" w:styleId="Mencinsinresolver">
    <w:name w:val="Unresolved Mention"/>
    <w:basedOn w:val="Fuentedeprrafopredeter"/>
    <w:uiPriority w:val="99"/>
    <w:semiHidden/>
    <w:unhideWhenUsed/>
    <w:rsid w:val="001C016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73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94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0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3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10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224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86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2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96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6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48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644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6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2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78626">
              <w:marLeft w:val="240"/>
              <w:marRight w:val="12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www.henkel.com&amp;d=DwMFAw&amp;c=qwStF0e4-YFyvjCeML3ehA&amp;r=8z5bHuk-XIzrcTFLBPsZKZdeLKw6P5lK6x6MS3U7png&amp;m=UZxZomInIMwhPu_BlgAOaZ_jw6Qgq06DrgwkLZHRoW4&amp;s=tqU4OVANaPCrukLs9naF3I_Qc1qKYOhH7xExlK6VcqY&amp;e=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uria.rosinol@bcw-globa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la.llado@bcw-globa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E1000F"/>
      </a:dk2>
      <a:lt2>
        <a:srgbClr val="000000"/>
      </a:lt2>
      <a:accent1>
        <a:srgbClr val="AFB4B9"/>
      </a:accent1>
      <a:accent2>
        <a:srgbClr val="5F6973"/>
      </a:accent2>
      <a:accent3>
        <a:srgbClr val="008246"/>
      </a:accent3>
      <a:accent4>
        <a:srgbClr val="2C3487"/>
      </a:accent4>
      <a:accent5>
        <a:srgbClr val="E6E7E7"/>
      </a:accent5>
      <a:accent6>
        <a:srgbClr val="5F6973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BD99-E693-410D-A94B-1999C77D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1214</Words>
  <Characters>6678</Characters>
  <Application>Microsoft Office Word</Application>
  <DocSecurity>0</DocSecurity>
  <Lines>55</Lines>
  <Paragraphs>15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Brief - Henkel</vt:lpstr>
      <vt:lpstr>Brief - Henkel</vt:lpstr>
      <vt:lpstr>Brief - Henkel</vt:lpstr>
    </vt:vector>
  </TitlesOfParts>
  <Manager/>
  <Company>Henkel AG &amp; Co. KGaA</Company>
  <LinksUpToDate>false</LinksUpToDate>
  <CharactersWithSpaces>7877</CharactersWithSpaces>
  <SharedDoc>false</SharedDoc>
  <HLinks>
    <vt:vector size="12" baseType="variant">
      <vt:variant>
        <vt:i4>852015</vt:i4>
      </vt:variant>
      <vt:variant>
        <vt:i4>2147</vt:i4>
      </vt:variant>
      <vt:variant>
        <vt:i4>1025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  <vt:variant>
        <vt:i4>852015</vt:i4>
      </vt:variant>
      <vt:variant>
        <vt:i4>2160</vt:i4>
      </vt:variant>
      <vt:variant>
        <vt:i4>1026</vt:i4>
      </vt:variant>
      <vt:variant>
        <vt:i4>1</vt:i4>
      </vt:variant>
      <vt:variant>
        <vt:lpwstr>V:\usr\buero\henlike\Logos\Logo_Neu\Henkel-Logo-ExioP-RGB-Briefe.gif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- Henkel</dc:title>
  <dc:subject>Brief-Vorlage</dc:subject>
  <dc:creator>Sebastian Hinz</dc:creator>
  <cp:keywords>Brief Vorlage Henkel</cp:keywords>
  <dc:description/>
  <cp:lastModifiedBy>Laura Pujal</cp:lastModifiedBy>
  <cp:revision>2</cp:revision>
  <cp:lastPrinted>2019-06-03T13:42:00Z</cp:lastPrinted>
  <dcterms:created xsi:type="dcterms:W3CDTF">2019-11-05T14:14:00Z</dcterms:created>
  <dcterms:modified xsi:type="dcterms:W3CDTF">2019-11-05T14:14:00Z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222-120514</vt:lpwstr>
  </property>
</Properties>
</file>