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22EC" w:rsidRPr="00B61B5E" w:rsidRDefault="004B2F6D" w:rsidP="00913CEE">
      <w:pPr>
        <w:pStyle w:val="Standard12pt"/>
        <w:spacing w:before="120"/>
        <w:jc w:val="right"/>
        <w:rPr>
          <w:lang w:val="en-US"/>
        </w:rPr>
      </w:pPr>
      <w:r>
        <w:rPr>
          <w:lang w:val="en-US"/>
        </w:rPr>
        <w:t>1</w:t>
      </w:r>
      <w:r w:rsidR="004230FD">
        <w:rPr>
          <w:lang w:val="en-US"/>
        </w:rPr>
        <w:t>9</w:t>
      </w:r>
      <w:r w:rsidR="00A6603D">
        <w:rPr>
          <w:lang w:val="en-US"/>
        </w:rPr>
        <w:t xml:space="preserve"> </w:t>
      </w:r>
      <w:r w:rsidR="00A6603D" w:rsidRPr="00117886">
        <w:t>Ağustos</w:t>
      </w:r>
      <w:r w:rsidR="003343DF" w:rsidRPr="00117886">
        <w:t xml:space="preserve"> </w:t>
      </w:r>
      <w:r w:rsidR="00C31279" w:rsidRPr="00B61B5E">
        <w:rPr>
          <w:lang w:val="en-US"/>
        </w:rPr>
        <w:t>201</w:t>
      </w:r>
      <w:r w:rsidR="00160C0A">
        <w:rPr>
          <w:lang w:val="en-US"/>
        </w:rPr>
        <w:t>9</w:t>
      </w:r>
    </w:p>
    <w:p w:rsidR="008201E2" w:rsidRDefault="008201E2" w:rsidP="00503766">
      <w:pPr>
        <w:autoSpaceDE w:val="0"/>
        <w:autoSpaceDN w:val="0"/>
        <w:adjustRightInd w:val="0"/>
        <w:spacing w:line="360" w:lineRule="auto"/>
        <w:jc w:val="both"/>
        <w:rPr>
          <w:sz w:val="24"/>
          <w:lang w:val="en-US"/>
        </w:rPr>
      </w:pPr>
    </w:p>
    <w:p w:rsidR="00A6603D" w:rsidRPr="00A6603D" w:rsidRDefault="00A6603D" w:rsidP="006621D7">
      <w:pPr>
        <w:autoSpaceDE w:val="0"/>
        <w:autoSpaceDN w:val="0"/>
        <w:adjustRightInd w:val="0"/>
        <w:spacing w:line="240" w:lineRule="auto"/>
        <w:jc w:val="both"/>
        <w:rPr>
          <w:sz w:val="24"/>
        </w:rPr>
      </w:pPr>
      <w:r>
        <w:rPr>
          <w:sz w:val="24"/>
        </w:rPr>
        <w:t>Henkel 2019 Mali Y</w:t>
      </w:r>
      <w:r w:rsidRPr="00A6603D">
        <w:rPr>
          <w:sz w:val="24"/>
        </w:rPr>
        <w:t>ılı için olan hedefini güncelledi</w:t>
      </w:r>
    </w:p>
    <w:p w:rsidR="006621D7" w:rsidRPr="000918F1" w:rsidRDefault="006621D7" w:rsidP="006621D7">
      <w:pPr>
        <w:autoSpaceDE w:val="0"/>
        <w:autoSpaceDN w:val="0"/>
        <w:adjustRightInd w:val="0"/>
        <w:spacing w:line="240" w:lineRule="auto"/>
        <w:jc w:val="both"/>
        <w:rPr>
          <w:sz w:val="24"/>
          <w:lang w:val="en-US"/>
        </w:rPr>
      </w:pPr>
    </w:p>
    <w:p w:rsidR="0099252C" w:rsidRPr="0099252C" w:rsidRDefault="00A6603D" w:rsidP="00A6603D">
      <w:pPr>
        <w:rPr>
          <w:b/>
          <w:sz w:val="36"/>
          <w:szCs w:val="36"/>
        </w:rPr>
      </w:pPr>
      <w:r w:rsidRPr="0099252C">
        <w:rPr>
          <w:b/>
          <w:sz w:val="36"/>
          <w:szCs w:val="36"/>
        </w:rPr>
        <w:t xml:space="preserve">Sürekli artan zorluktaki piyasa </w:t>
      </w:r>
      <w:r w:rsidR="00925394" w:rsidRPr="0099252C">
        <w:rPr>
          <w:b/>
          <w:sz w:val="36"/>
          <w:szCs w:val="36"/>
        </w:rPr>
        <w:t xml:space="preserve">ortamında </w:t>
      </w:r>
    </w:p>
    <w:p w:rsidR="00925394" w:rsidRPr="0099252C" w:rsidRDefault="00D245FA" w:rsidP="00A6603D">
      <w:pPr>
        <w:rPr>
          <w:b/>
          <w:sz w:val="36"/>
          <w:szCs w:val="36"/>
        </w:rPr>
      </w:pPr>
      <w:r w:rsidRPr="0099252C">
        <w:rPr>
          <w:b/>
          <w:sz w:val="36"/>
          <w:szCs w:val="36"/>
        </w:rPr>
        <w:t>değişken</w:t>
      </w:r>
      <w:r w:rsidR="00925394" w:rsidRPr="0099252C">
        <w:rPr>
          <w:b/>
          <w:sz w:val="36"/>
          <w:szCs w:val="36"/>
        </w:rPr>
        <w:t xml:space="preserve"> performans</w:t>
      </w:r>
    </w:p>
    <w:p w:rsidR="006621D7" w:rsidRPr="000918F1" w:rsidRDefault="006621D7" w:rsidP="006621D7">
      <w:pPr>
        <w:pStyle w:val="Heading1"/>
        <w:rPr>
          <w:lang w:val="en-US"/>
        </w:rPr>
      </w:pPr>
    </w:p>
    <w:p w:rsidR="006621D7" w:rsidRPr="00925394" w:rsidRDefault="00925394" w:rsidP="006621D7">
      <w:pPr>
        <w:numPr>
          <w:ilvl w:val="0"/>
          <w:numId w:val="11"/>
        </w:numPr>
        <w:tabs>
          <w:tab w:val="clear" w:pos="1572"/>
          <w:tab w:val="num" w:pos="426"/>
        </w:tabs>
        <w:autoSpaceDE w:val="0"/>
        <w:autoSpaceDN w:val="0"/>
        <w:adjustRightInd w:val="0"/>
        <w:spacing w:line="360" w:lineRule="auto"/>
        <w:ind w:left="426" w:hanging="426"/>
        <w:rPr>
          <w:b/>
          <w:sz w:val="24"/>
        </w:rPr>
      </w:pPr>
      <w:r w:rsidRPr="00925394">
        <w:rPr>
          <w:b/>
          <w:sz w:val="24"/>
        </w:rPr>
        <w:t xml:space="preserve">Yapıştırıcı Teknolojileri </w:t>
      </w:r>
      <w:r w:rsidR="00F863DD" w:rsidRPr="00D4314A">
        <w:rPr>
          <w:b/>
          <w:sz w:val="24"/>
        </w:rPr>
        <w:t>güçlü</w:t>
      </w:r>
      <w:r>
        <w:rPr>
          <w:b/>
          <w:sz w:val="24"/>
        </w:rPr>
        <w:t xml:space="preserve"> bir performans sergiledi.</w:t>
      </w:r>
    </w:p>
    <w:p w:rsidR="006621D7" w:rsidRDefault="00925394" w:rsidP="006621D7">
      <w:pPr>
        <w:numPr>
          <w:ilvl w:val="0"/>
          <w:numId w:val="11"/>
        </w:numPr>
        <w:tabs>
          <w:tab w:val="clear" w:pos="1572"/>
          <w:tab w:val="num" w:pos="426"/>
        </w:tabs>
        <w:autoSpaceDE w:val="0"/>
        <w:autoSpaceDN w:val="0"/>
        <w:adjustRightInd w:val="0"/>
        <w:spacing w:line="360" w:lineRule="auto"/>
        <w:ind w:left="426" w:hanging="426"/>
        <w:rPr>
          <w:b/>
          <w:sz w:val="24"/>
        </w:rPr>
      </w:pPr>
      <w:r>
        <w:rPr>
          <w:b/>
          <w:sz w:val="24"/>
          <w:lang w:val="en-US"/>
        </w:rPr>
        <w:t xml:space="preserve">Beauty Care </w:t>
      </w:r>
      <w:r w:rsidRPr="00925394">
        <w:rPr>
          <w:b/>
          <w:sz w:val="24"/>
        </w:rPr>
        <w:t>İş Birimi</w:t>
      </w:r>
      <w:r>
        <w:rPr>
          <w:b/>
          <w:sz w:val="24"/>
          <w:lang w:val="en-US"/>
        </w:rPr>
        <w:t xml:space="preserve"> </w:t>
      </w:r>
      <w:r>
        <w:rPr>
          <w:b/>
          <w:sz w:val="24"/>
        </w:rPr>
        <w:t>beklentiler</w:t>
      </w:r>
      <w:r w:rsidRPr="00925394">
        <w:rPr>
          <w:b/>
          <w:sz w:val="24"/>
        </w:rPr>
        <w:t>in altında bir</w:t>
      </w:r>
      <w:r>
        <w:rPr>
          <w:b/>
          <w:sz w:val="24"/>
        </w:rPr>
        <w:t xml:space="preserve"> performans gösterdi. </w:t>
      </w:r>
    </w:p>
    <w:p w:rsidR="008B11CC" w:rsidRPr="00925394" w:rsidRDefault="008B11CC" w:rsidP="006621D7">
      <w:pPr>
        <w:numPr>
          <w:ilvl w:val="0"/>
          <w:numId w:val="11"/>
        </w:numPr>
        <w:tabs>
          <w:tab w:val="clear" w:pos="1572"/>
          <w:tab w:val="num" w:pos="426"/>
        </w:tabs>
        <w:autoSpaceDE w:val="0"/>
        <w:autoSpaceDN w:val="0"/>
        <w:adjustRightInd w:val="0"/>
        <w:spacing w:line="360" w:lineRule="auto"/>
        <w:ind w:left="426" w:hanging="426"/>
        <w:rPr>
          <w:b/>
          <w:sz w:val="24"/>
        </w:rPr>
      </w:pPr>
      <w:r>
        <w:rPr>
          <w:b/>
          <w:bCs/>
          <w:sz w:val="24"/>
        </w:rPr>
        <w:t>Çamaşır ve Ev Bakım İş Birimi başarılı bir gelişim gösterdi.</w:t>
      </w:r>
      <w:bookmarkStart w:id="0" w:name="_GoBack"/>
      <w:bookmarkEnd w:id="0"/>
    </w:p>
    <w:p w:rsidR="006621D7" w:rsidRPr="00105EFE" w:rsidRDefault="001D43F0" w:rsidP="00105EFE">
      <w:pPr>
        <w:numPr>
          <w:ilvl w:val="0"/>
          <w:numId w:val="11"/>
        </w:numPr>
        <w:tabs>
          <w:tab w:val="clear" w:pos="1572"/>
          <w:tab w:val="num" w:pos="426"/>
        </w:tabs>
        <w:autoSpaceDE w:val="0"/>
        <w:autoSpaceDN w:val="0"/>
        <w:adjustRightInd w:val="0"/>
        <w:spacing w:line="360" w:lineRule="auto"/>
        <w:ind w:left="426" w:hanging="426"/>
        <w:rPr>
          <w:b/>
          <w:sz w:val="24"/>
        </w:rPr>
      </w:pPr>
      <w:r w:rsidRPr="001D43F0">
        <w:rPr>
          <w:b/>
          <w:sz w:val="24"/>
        </w:rPr>
        <w:t>Satışlar</w:t>
      </w:r>
      <w:r>
        <w:rPr>
          <w:b/>
          <w:sz w:val="24"/>
        </w:rPr>
        <w:t xml:space="preserve"> geçen yıla yakın şekilde</w:t>
      </w:r>
      <w:r w:rsidRPr="001D43F0">
        <w:rPr>
          <w:b/>
          <w:sz w:val="24"/>
        </w:rPr>
        <w:t xml:space="preserve"> 5,121 milyar Euro olarak gerçekleşirken</w:t>
      </w:r>
      <w:r>
        <w:rPr>
          <w:b/>
          <w:sz w:val="24"/>
        </w:rPr>
        <w:t>,</w:t>
      </w:r>
      <w:r w:rsidRPr="001D43F0">
        <w:rPr>
          <w:b/>
          <w:sz w:val="24"/>
        </w:rPr>
        <w:t xml:space="preserve"> </w:t>
      </w:r>
      <w:r w:rsidR="00105EFE" w:rsidRPr="001D43F0">
        <w:rPr>
          <w:b/>
          <w:sz w:val="24"/>
        </w:rPr>
        <w:t xml:space="preserve">organik </w:t>
      </w:r>
      <w:r w:rsidR="00105EFE">
        <w:rPr>
          <w:b/>
          <w:sz w:val="24"/>
        </w:rPr>
        <w:t xml:space="preserve">satış büyümesi </w:t>
      </w:r>
      <w:r w:rsidRPr="00105EFE">
        <w:rPr>
          <w:b/>
          <w:sz w:val="24"/>
        </w:rPr>
        <w:t xml:space="preserve">%-0,4 </w:t>
      </w:r>
      <w:r w:rsidR="00105EFE">
        <w:rPr>
          <w:b/>
          <w:sz w:val="24"/>
        </w:rPr>
        <w:t xml:space="preserve">olarak </w:t>
      </w:r>
      <w:r w:rsidR="00105EFE" w:rsidRPr="00105EFE">
        <w:rPr>
          <w:b/>
          <w:sz w:val="24"/>
        </w:rPr>
        <w:t xml:space="preserve">kaydedildi. </w:t>
      </w:r>
    </w:p>
    <w:p w:rsidR="006621D7" w:rsidRPr="00C3492D" w:rsidRDefault="00C3492D" w:rsidP="006621D7">
      <w:pPr>
        <w:numPr>
          <w:ilvl w:val="0"/>
          <w:numId w:val="11"/>
        </w:numPr>
        <w:tabs>
          <w:tab w:val="clear" w:pos="1572"/>
          <w:tab w:val="num" w:pos="426"/>
        </w:tabs>
        <w:autoSpaceDE w:val="0"/>
        <w:autoSpaceDN w:val="0"/>
        <w:adjustRightInd w:val="0"/>
        <w:spacing w:line="360" w:lineRule="auto"/>
        <w:ind w:left="426" w:hanging="426"/>
        <w:rPr>
          <w:b/>
          <w:sz w:val="24"/>
        </w:rPr>
      </w:pPr>
      <w:r w:rsidRPr="00C3492D">
        <w:rPr>
          <w:b/>
          <w:sz w:val="24"/>
        </w:rPr>
        <w:t>Faiz ve vergi öncesi kar (EBIT) marjı*</w:t>
      </w:r>
      <w:r>
        <w:rPr>
          <w:b/>
          <w:sz w:val="24"/>
        </w:rPr>
        <w:t xml:space="preserve"> </w:t>
      </w:r>
      <w:r w:rsidR="000933D3">
        <w:rPr>
          <w:b/>
          <w:sz w:val="24"/>
        </w:rPr>
        <w:t xml:space="preserve"> %</w:t>
      </w:r>
      <w:r>
        <w:rPr>
          <w:b/>
          <w:sz w:val="24"/>
        </w:rPr>
        <w:t xml:space="preserve">-1,5 oranında bir değişimle </w:t>
      </w:r>
      <w:r w:rsidR="000933D3">
        <w:rPr>
          <w:b/>
          <w:sz w:val="24"/>
        </w:rPr>
        <w:t xml:space="preserve">%16,5 seviyesinde, </w:t>
      </w:r>
      <w:r w:rsidR="00D944A6">
        <w:rPr>
          <w:b/>
          <w:sz w:val="24"/>
        </w:rPr>
        <w:t xml:space="preserve">imtiyazlı </w:t>
      </w:r>
      <w:r w:rsidR="000933D3">
        <w:rPr>
          <w:b/>
          <w:sz w:val="24"/>
        </w:rPr>
        <w:t>hisse başına karlılık (EPS)* ise %-9,5 oranında bir değişimle 1,43 Euro değerinde gözlendi.</w:t>
      </w:r>
    </w:p>
    <w:p w:rsidR="006621D7" w:rsidRPr="00D944A6" w:rsidRDefault="00F00D68" w:rsidP="006621D7">
      <w:pPr>
        <w:numPr>
          <w:ilvl w:val="0"/>
          <w:numId w:val="11"/>
        </w:numPr>
        <w:tabs>
          <w:tab w:val="clear" w:pos="1572"/>
          <w:tab w:val="num" w:pos="426"/>
        </w:tabs>
        <w:autoSpaceDE w:val="0"/>
        <w:autoSpaceDN w:val="0"/>
        <w:adjustRightInd w:val="0"/>
        <w:spacing w:line="360" w:lineRule="auto"/>
        <w:ind w:left="426" w:hanging="426"/>
        <w:rPr>
          <w:b/>
          <w:sz w:val="24"/>
        </w:rPr>
      </w:pPr>
      <w:r>
        <w:rPr>
          <w:b/>
          <w:sz w:val="24"/>
        </w:rPr>
        <w:t>D</w:t>
      </w:r>
      <w:r w:rsidR="00D944A6">
        <w:rPr>
          <w:b/>
          <w:sz w:val="24"/>
        </w:rPr>
        <w:t>uyu</w:t>
      </w:r>
      <w:r w:rsidR="00AC47D4">
        <w:rPr>
          <w:b/>
          <w:sz w:val="24"/>
        </w:rPr>
        <w:t>rusu gerçekleştirilen</w:t>
      </w:r>
      <w:r>
        <w:rPr>
          <w:b/>
          <w:sz w:val="24"/>
        </w:rPr>
        <w:t xml:space="preserve"> büyüme </w:t>
      </w:r>
      <w:r w:rsidR="00D944A6" w:rsidRPr="00D944A6">
        <w:rPr>
          <w:b/>
          <w:sz w:val="24"/>
        </w:rPr>
        <w:t>girişimlerin</w:t>
      </w:r>
      <w:r w:rsidR="00AC47D4">
        <w:rPr>
          <w:b/>
          <w:sz w:val="24"/>
        </w:rPr>
        <w:t>in ilk olumlu sonuçları alındı.</w:t>
      </w:r>
    </w:p>
    <w:p w:rsidR="006621D7" w:rsidRPr="0099252C" w:rsidRDefault="00F00D68" w:rsidP="006621D7">
      <w:pPr>
        <w:numPr>
          <w:ilvl w:val="0"/>
          <w:numId w:val="11"/>
        </w:numPr>
        <w:tabs>
          <w:tab w:val="clear" w:pos="1572"/>
          <w:tab w:val="num" w:pos="426"/>
        </w:tabs>
        <w:autoSpaceDE w:val="0"/>
        <w:autoSpaceDN w:val="0"/>
        <w:adjustRightInd w:val="0"/>
        <w:spacing w:line="360" w:lineRule="auto"/>
        <w:ind w:left="426" w:hanging="426"/>
        <w:jc w:val="both"/>
        <w:rPr>
          <w:b/>
          <w:sz w:val="24"/>
        </w:rPr>
      </w:pPr>
      <w:r w:rsidRPr="0099252C">
        <w:rPr>
          <w:b/>
          <w:sz w:val="24"/>
        </w:rPr>
        <w:t>Büyüme ve dijitalleşme yönünde yatırımlar</w:t>
      </w:r>
      <w:r w:rsidR="00531C80" w:rsidRPr="0099252C">
        <w:rPr>
          <w:b/>
          <w:sz w:val="24"/>
        </w:rPr>
        <w:t xml:space="preserve"> gerçekleştirildi</w:t>
      </w:r>
      <w:r w:rsidRPr="0099252C">
        <w:rPr>
          <w:b/>
          <w:sz w:val="24"/>
        </w:rPr>
        <w:t>.</w:t>
      </w:r>
    </w:p>
    <w:p w:rsidR="006621D7" w:rsidRPr="0099252C" w:rsidRDefault="00F00D68" w:rsidP="006621D7">
      <w:pPr>
        <w:numPr>
          <w:ilvl w:val="0"/>
          <w:numId w:val="11"/>
        </w:numPr>
        <w:tabs>
          <w:tab w:val="clear" w:pos="1572"/>
          <w:tab w:val="num" w:pos="426"/>
        </w:tabs>
        <w:autoSpaceDE w:val="0"/>
        <w:autoSpaceDN w:val="0"/>
        <w:adjustRightInd w:val="0"/>
        <w:spacing w:line="360" w:lineRule="auto"/>
        <w:ind w:left="426" w:hanging="426"/>
        <w:rPr>
          <w:b/>
          <w:sz w:val="24"/>
        </w:rPr>
      </w:pPr>
      <w:r w:rsidRPr="0099252C">
        <w:rPr>
          <w:b/>
          <w:sz w:val="24"/>
        </w:rPr>
        <w:t xml:space="preserve">Başarılı nakit yönetimi </w:t>
      </w:r>
      <w:r w:rsidR="0099252C" w:rsidRPr="0099252C">
        <w:rPr>
          <w:b/>
          <w:sz w:val="24"/>
        </w:rPr>
        <w:t>ile birlikte</w:t>
      </w:r>
      <w:r w:rsidRPr="0099252C">
        <w:rPr>
          <w:b/>
          <w:sz w:val="24"/>
        </w:rPr>
        <w:t xml:space="preserve"> güçlü bir bilanço ortaya çıktı.</w:t>
      </w:r>
    </w:p>
    <w:p w:rsidR="00722E60" w:rsidRPr="006621D7" w:rsidRDefault="00722E60" w:rsidP="00722E60">
      <w:pPr>
        <w:autoSpaceDE w:val="0"/>
        <w:autoSpaceDN w:val="0"/>
        <w:adjustRightInd w:val="0"/>
        <w:spacing w:line="360" w:lineRule="auto"/>
        <w:rPr>
          <w:b/>
          <w:sz w:val="24"/>
          <w:lang w:val="en-US"/>
        </w:rPr>
      </w:pPr>
    </w:p>
    <w:p w:rsidR="007A71D6" w:rsidRPr="00C65096" w:rsidRDefault="00C65096" w:rsidP="001F66AE">
      <w:pPr>
        <w:autoSpaceDE w:val="0"/>
        <w:autoSpaceDN w:val="0"/>
        <w:adjustRightInd w:val="0"/>
        <w:spacing w:line="360" w:lineRule="auto"/>
        <w:jc w:val="both"/>
        <w:rPr>
          <w:sz w:val="24"/>
        </w:rPr>
      </w:pPr>
      <w:r w:rsidRPr="00F663B3">
        <w:rPr>
          <w:b/>
          <w:sz w:val="24"/>
        </w:rPr>
        <w:t>Düsseldorf</w:t>
      </w:r>
      <w:r w:rsidRPr="00C65096">
        <w:rPr>
          <w:sz w:val="24"/>
        </w:rPr>
        <w:t xml:space="preserve"> – </w:t>
      </w:r>
      <w:r>
        <w:rPr>
          <w:sz w:val="24"/>
        </w:rPr>
        <w:t>Henkel</w:t>
      </w:r>
      <w:r w:rsidRPr="00C65096">
        <w:rPr>
          <w:sz w:val="24"/>
        </w:rPr>
        <w:t xml:space="preserve"> 2019’un </w:t>
      </w:r>
      <w:r w:rsidRPr="00C65096">
        <w:rPr>
          <w:b/>
          <w:sz w:val="24"/>
        </w:rPr>
        <w:t>ikinci çeyreğinde</w:t>
      </w:r>
      <w:r>
        <w:rPr>
          <w:sz w:val="24"/>
        </w:rPr>
        <w:t xml:space="preserve"> sürekli artan zorluktaki piyasa ortamının etkisi altında idi. </w:t>
      </w:r>
      <w:r w:rsidRPr="00781686">
        <w:rPr>
          <w:b/>
          <w:sz w:val="24"/>
        </w:rPr>
        <w:t>Satışlar</w:t>
      </w:r>
      <w:r>
        <w:rPr>
          <w:sz w:val="24"/>
        </w:rPr>
        <w:t xml:space="preserve"> nominal ve organik olarak </w:t>
      </w:r>
      <w:r w:rsidR="00781686">
        <w:rPr>
          <w:sz w:val="24"/>
        </w:rPr>
        <w:t>neredeyse</w:t>
      </w:r>
      <w:r>
        <w:rPr>
          <w:sz w:val="24"/>
        </w:rPr>
        <w:t xml:space="preserve"> geçen yılın</w:t>
      </w:r>
      <w:r w:rsidR="00781686">
        <w:rPr>
          <w:sz w:val="24"/>
        </w:rPr>
        <w:t xml:space="preserve"> aynı çeyreğindeki seviyede gerçekleşti. </w:t>
      </w:r>
      <w:r w:rsidR="00C14B1D" w:rsidRPr="00C14B1D">
        <w:rPr>
          <w:b/>
          <w:sz w:val="24"/>
        </w:rPr>
        <w:t>Faiz ve vergi öncesi kar marjı</w:t>
      </w:r>
      <w:r w:rsidR="00C14B1D">
        <w:rPr>
          <w:sz w:val="24"/>
        </w:rPr>
        <w:t xml:space="preserve">, faiz ve vergi öncesi kar ve </w:t>
      </w:r>
      <w:r w:rsidR="00C14B1D" w:rsidRPr="00C14B1D">
        <w:rPr>
          <w:b/>
          <w:sz w:val="24"/>
        </w:rPr>
        <w:t>imtiyazlı hisse senedi başına karlılık (EPS)</w:t>
      </w:r>
      <w:r w:rsidR="00C14B1D">
        <w:rPr>
          <w:sz w:val="24"/>
        </w:rPr>
        <w:t xml:space="preserve"> </w:t>
      </w:r>
      <w:r w:rsidR="00985879">
        <w:rPr>
          <w:sz w:val="24"/>
        </w:rPr>
        <w:t xml:space="preserve">ise </w:t>
      </w:r>
      <w:r w:rsidR="00C14B1D">
        <w:rPr>
          <w:sz w:val="24"/>
        </w:rPr>
        <w:t xml:space="preserve">geçen yılın aynı çeyreğindeki seviyenin altında idi. </w:t>
      </w:r>
    </w:p>
    <w:p w:rsidR="00781686" w:rsidRDefault="00781686" w:rsidP="001F66AE">
      <w:pPr>
        <w:autoSpaceDE w:val="0"/>
        <w:autoSpaceDN w:val="0"/>
        <w:adjustRightInd w:val="0"/>
        <w:spacing w:line="360" w:lineRule="auto"/>
        <w:jc w:val="both"/>
        <w:rPr>
          <w:sz w:val="24"/>
          <w:lang w:val="en-US"/>
        </w:rPr>
      </w:pPr>
    </w:p>
    <w:p w:rsidR="007C01FA" w:rsidRDefault="007C01FA" w:rsidP="001F66AE">
      <w:pPr>
        <w:autoSpaceDE w:val="0"/>
        <w:autoSpaceDN w:val="0"/>
        <w:adjustRightInd w:val="0"/>
        <w:spacing w:line="360" w:lineRule="auto"/>
        <w:jc w:val="both"/>
        <w:rPr>
          <w:sz w:val="24"/>
          <w:lang w:val="en-US"/>
        </w:rPr>
      </w:pPr>
    </w:p>
    <w:p w:rsidR="007C01FA" w:rsidRPr="007C01FA" w:rsidRDefault="007C01FA" w:rsidP="007C01FA">
      <w:pPr>
        <w:autoSpaceDE w:val="0"/>
        <w:autoSpaceDN w:val="0"/>
        <w:adjustRightInd w:val="0"/>
        <w:spacing w:line="360" w:lineRule="auto"/>
        <w:jc w:val="both"/>
        <w:rPr>
          <w:sz w:val="16"/>
          <w:szCs w:val="16"/>
        </w:rPr>
      </w:pPr>
      <w:r w:rsidRPr="000E0AD1">
        <w:rPr>
          <w:sz w:val="16"/>
          <w:szCs w:val="16"/>
        </w:rPr>
        <w:t>*</w:t>
      </w:r>
      <w:r>
        <w:rPr>
          <w:sz w:val="16"/>
          <w:szCs w:val="16"/>
        </w:rPr>
        <w:t xml:space="preserve">Tek </w:t>
      </w:r>
      <w:r w:rsidRPr="000E0AD1">
        <w:rPr>
          <w:sz w:val="16"/>
          <w:szCs w:val="16"/>
        </w:rPr>
        <w:t>seferlik harcamalar/kazançlar ve yeniden yapılandırma harcamaları için ayarlanmıştır.</w:t>
      </w:r>
    </w:p>
    <w:p w:rsidR="00051C92" w:rsidRDefault="00051C92" w:rsidP="00051C92">
      <w:pPr>
        <w:pStyle w:val="Footer"/>
        <w:jc w:val="distribute"/>
        <w:rPr>
          <w:noProof/>
          <w:lang w:eastAsia="de-DE"/>
        </w:rPr>
      </w:pPr>
      <w:bookmarkStart w:id="1" w:name="_Hlk505758583"/>
    </w:p>
    <w:p w:rsidR="00051C92" w:rsidRDefault="00051C92" w:rsidP="00051C92">
      <w:pPr>
        <w:pStyle w:val="Footer"/>
        <w:jc w:val="distribute"/>
        <w:rPr>
          <w:noProof/>
          <w:lang w:eastAsia="de-DE"/>
        </w:rPr>
      </w:pPr>
      <w:r>
        <w:rPr>
          <w:noProof/>
          <w:lang w:eastAsia="de-DE"/>
        </w:rPr>
        <w:drawing>
          <wp:inline distT="0" distB="0" distL="0" distR="0">
            <wp:extent cx="584200" cy="101600"/>
            <wp:effectExtent l="0" t="0" r="6350" b="0"/>
            <wp:docPr id="9" name="Picture 9"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3" descr="Loct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200" cy="101600"/>
                    </a:xfrm>
                    <a:prstGeom prst="rect">
                      <a:avLst/>
                    </a:prstGeom>
                    <a:noFill/>
                    <a:ln>
                      <a:noFill/>
                    </a:ln>
                  </pic:spPr>
                </pic:pic>
              </a:graphicData>
            </a:graphic>
          </wp:inline>
        </w:drawing>
      </w:r>
      <w:r>
        <w:rPr>
          <w:noProof/>
          <w:lang w:eastAsia="de-DE"/>
        </w:rPr>
        <w:drawing>
          <wp:inline distT="0" distB="0" distL="0" distR="0">
            <wp:extent cx="990600" cy="101600"/>
            <wp:effectExtent l="0" t="0" r="0" b="0"/>
            <wp:docPr id="8" name="Picture 8" descr="LOGO_TECHNOMELT_3C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 descr="LOGO_TECHNOMELT_3C_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0600" cy="101600"/>
                    </a:xfrm>
                    <a:prstGeom prst="rect">
                      <a:avLst/>
                    </a:prstGeom>
                    <a:noFill/>
                    <a:ln>
                      <a:noFill/>
                    </a:ln>
                  </pic:spPr>
                </pic:pic>
              </a:graphicData>
            </a:graphic>
          </wp:inline>
        </w:drawing>
      </w:r>
      <w:r w:rsidRPr="006A4206">
        <w:rPr>
          <w:b w:val="0"/>
          <w:i/>
          <w:noProof/>
          <w:lang w:val="en-US"/>
        </w:rPr>
        <w:drawing>
          <wp:inline distT="0" distB="0" distL="0" distR="0">
            <wp:extent cx="762000" cy="114300"/>
            <wp:effectExtent l="0" t="0" r="0" b="0"/>
            <wp:docPr id="7" name="Picture 7" descr="LOGO_TEROSON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LOGO_TEROSON_RGB"/>
                    <pic:cNvPicPr>
                      <a:picLocks noChangeAspect="1" noChangeArrowheads="1"/>
                    </pic:cNvPicPr>
                  </pic:nvPicPr>
                  <pic:blipFill>
                    <a:blip r:embed="rId10">
                      <a:extLst>
                        <a:ext uri="{28A0092B-C50C-407E-A947-70E740481C1C}">
                          <a14:useLocalDpi xmlns:a14="http://schemas.microsoft.com/office/drawing/2010/main" val="0"/>
                        </a:ext>
                      </a:extLst>
                    </a:blip>
                    <a:srcRect t="31265" b="30222"/>
                    <a:stretch>
                      <a:fillRect/>
                    </a:stretch>
                  </pic:blipFill>
                  <pic:spPr bwMode="auto">
                    <a:xfrm>
                      <a:off x="0" y="0"/>
                      <a:ext cx="762000" cy="114300"/>
                    </a:xfrm>
                    <a:prstGeom prst="rect">
                      <a:avLst/>
                    </a:prstGeom>
                    <a:noFill/>
                    <a:ln>
                      <a:noFill/>
                    </a:ln>
                  </pic:spPr>
                </pic:pic>
              </a:graphicData>
            </a:graphic>
          </wp:inline>
        </w:drawing>
      </w:r>
      <w:r>
        <w:rPr>
          <w:noProof/>
          <w:position w:val="-10"/>
          <w:lang w:eastAsia="de-DE"/>
        </w:rPr>
        <w:drawing>
          <wp:inline distT="0" distB="0" distL="0" distR="0">
            <wp:extent cx="622300" cy="279400"/>
            <wp:effectExtent l="0" t="0" r="6350" b="6350"/>
            <wp:docPr id="6" name="Picture 6" descr="SK_Logo_2014_Event_100mm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descr="SK_Logo_2014_Event_100mm_bla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300" cy="279400"/>
                    </a:xfrm>
                    <a:prstGeom prst="rect">
                      <a:avLst/>
                    </a:prstGeom>
                    <a:noFill/>
                    <a:ln>
                      <a:noFill/>
                    </a:ln>
                  </pic:spPr>
                </pic:pic>
              </a:graphicData>
            </a:graphic>
          </wp:inline>
        </w:drawing>
      </w:r>
      <w:r>
        <w:rPr>
          <w:noProof/>
          <w:position w:val="-10"/>
          <w:lang w:eastAsia="de-DE"/>
        </w:rPr>
        <w:drawing>
          <wp:inline distT="0" distB="0" distL="0" distR="0">
            <wp:extent cx="355600" cy="279400"/>
            <wp:effectExtent l="0" t="0" r="6350" b="6350"/>
            <wp:docPr id="5" name="Picture 5" descr="Dial_Logo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descr="Dial_Logo_02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600" cy="279400"/>
                    </a:xfrm>
                    <a:prstGeom prst="rect">
                      <a:avLst/>
                    </a:prstGeom>
                    <a:noFill/>
                    <a:ln>
                      <a:noFill/>
                    </a:ln>
                  </pic:spPr>
                </pic:pic>
              </a:graphicData>
            </a:graphic>
          </wp:inline>
        </w:drawing>
      </w:r>
      <w:r>
        <w:rPr>
          <w:noProof/>
          <w:position w:val="-4"/>
          <w:lang w:eastAsia="de-DE"/>
        </w:rPr>
        <w:drawing>
          <wp:inline distT="0" distB="0" distL="0" distR="0">
            <wp:extent cx="495300" cy="127000"/>
            <wp:effectExtent l="0" t="0" r="0" b="6350"/>
            <wp:docPr id="4" name="Picture 4" descr="Logo_Sy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4" descr="Logo_Syos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300" cy="127000"/>
                    </a:xfrm>
                    <a:prstGeom prst="rect">
                      <a:avLst/>
                    </a:prstGeom>
                    <a:noFill/>
                    <a:ln>
                      <a:noFill/>
                    </a:ln>
                  </pic:spPr>
                </pic:pic>
              </a:graphicData>
            </a:graphic>
          </wp:inline>
        </w:drawing>
      </w:r>
      <w:r>
        <w:rPr>
          <w:noProof/>
          <w:lang w:eastAsia="de-DE"/>
        </w:rPr>
        <w:drawing>
          <wp:inline distT="0" distB="0" distL="0" distR="0">
            <wp:extent cx="419100" cy="152400"/>
            <wp:effectExtent l="0" t="0" r="0" b="0"/>
            <wp:docPr id="3" name="Picture 3" descr="Persil Logo 2007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 descr="Persil Logo 2007_RGB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rPr>
          <w:noProof/>
          <w:position w:val="-14"/>
          <w:lang w:eastAsia="de-DE"/>
        </w:rPr>
        <w:drawing>
          <wp:inline distT="0" distB="0" distL="0" distR="0">
            <wp:extent cx="254000" cy="25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C95C7B">
        <w:rPr>
          <w:rFonts w:ascii="Calibri" w:hAnsi="Calibri"/>
          <w:b w:val="0"/>
          <w:bCs/>
          <w:noProof/>
          <w:sz w:val="40"/>
          <w:szCs w:val="40"/>
        </w:rPr>
        <w:drawing>
          <wp:inline distT="0" distB="0" distL="0" distR="0">
            <wp:extent cx="336550" cy="152400"/>
            <wp:effectExtent l="0" t="0" r="6350" b="0"/>
            <wp:docPr id="1" name="Picture 1" descr="bref_logo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ef_logo (00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550" cy="152400"/>
                    </a:xfrm>
                    <a:prstGeom prst="rect">
                      <a:avLst/>
                    </a:prstGeom>
                    <a:noFill/>
                    <a:ln>
                      <a:noFill/>
                    </a:ln>
                  </pic:spPr>
                </pic:pic>
              </a:graphicData>
            </a:graphic>
          </wp:inline>
        </w:drawing>
      </w:r>
    </w:p>
    <w:bookmarkEnd w:id="1"/>
    <w:p w:rsidR="007C01FA" w:rsidRDefault="007C01FA" w:rsidP="001F66AE">
      <w:pPr>
        <w:autoSpaceDE w:val="0"/>
        <w:autoSpaceDN w:val="0"/>
        <w:adjustRightInd w:val="0"/>
        <w:spacing w:line="360" w:lineRule="auto"/>
        <w:jc w:val="both"/>
        <w:rPr>
          <w:sz w:val="24"/>
          <w:lang w:val="en-US"/>
        </w:rPr>
      </w:pPr>
    </w:p>
    <w:p w:rsidR="00362F1E" w:rsidRDefault="00362F1E" w:rsidP="001F66AE">
      <w:pPr>
        <w:autoSpaceDE w:val="0"/>
        <w:autoSpaceDN w:val="0"/>
        <w:adjustRightInd w:val="0"/>
        <w:spacing w:line="360" w:lineRule="auto"/>
        <w:jc w:val="both"/>
        <w:rPr>
          <w:sz w:val="24"/>
          <w:lang w:val="en-US"/>
        </w:rPr>
      </w:pPr>
    </w:p>
    <w:p w:rsidR="00F663B3" w:rsidRPr="00F663B3" w:rsidRDefault="00F663B3" w:rsidP="001F66AE">
      <w:pPr>
        <w:autoSpaceDE w:val="0"/>
        <w:autoSpaceDN w:val="0"/>
        <w:adjustRightInd w:val="0"/>
        <w:spacing w:line="360" w:lineRule="auto"/>
        <w:jc w:val="both"/>
        <w:rPr>
          <w:sz w:val="24"/>
        </w:rPr>
      </w:pPr>
      <w:r>
        <w:rPr>
          <w:sz w:val="24"/>
        </w:rPr>
        <w:lastRenderedPageBreak/>
        <w:t xml:space="preserve">Henkel </w:t>
      </w:r>
      <w:r w:rsidRPr="00EC496D">
        <w:rPr>
          <w:b/>
          <w:sz w:val="24"/>
        </w:rPr>
        <w:t>2019’un ilk yarısında</w:t>
      </w:r>
      <w:r w:rsidRPr="00F663B3">
        <w:rPr>
          <w:sz w:val="24"/>
        </w:rPr>
        <w:t xml:space="preserve"> </w:t>
      </w:r>
      <w:r>
        <w:rPr>
          <w:sz w:val="24"/>
        </w:rPr>
        <w:t xml:space="preserve">hafif bir pozitif organik satış </w:t>
      </w:r>
      <w:r w:rsidR="00051C92">
        <w:rPr>
          <w:sz w:val="24"/>
        </w:rPr>
        <w:t xml:space="preserve">artışı </w:t>
      </w:r>
      <w:r>
        <w:rPr>
          <w:sz w:val="24"/>
        </w:rPr>
        <w:t>gösterirken, kar marjı ise</w:t>
      </w:r>
      <w:r w:rsidR="00AC47D4">
        <w:rPr>
          <w:sz w:val="24"/>
        </w:rPr>
        <w:t xml:space="preserve"> </w:t>
      </w:r>
      <w:r>
        <w:rPr>
          <w:sz w:val="24"/>
        </w:rPr>
        <w:t>artan büyüme yatırımlarının</w:t>
      </w:r>
      <w:r w:rsidRPr="00F663B3">
        <w:rPr>
          <w:sz w:val="24"/>
        </w:rPr>
        <w:t xml:space="preserve"> </w:t>
      </w:r>
      <w:r>
        <w:rPr>
          <w:sz w:val="24"/>
        </w:rPr>
        <w:t>yıl başlangıcında duyurulması</w:t>
      </w:r>
      <w:r w:rsidR="00EC496D">
        <w:rPr>
          <w:sz w:val="24"/>
        </w:rPr>
        <w:t>nın</w:t>
      </w:r>
      <w:r>
        <w:rPr>
          <w:sz w:val="24"/>
        </w:rPr>
        <w:t xml:space="preserve"> ardından oluşan beklentiler doğrultusunda azaldı. </w:t>
      </w:r>
    </w:p>
    <w:p w:rsidR="001F66AE" w:rsidRPr="0043167F" w:rsidRDefault="001F66AE" w:rsidP="00A5404E">
      <w:pPr>
        <w:autoSpaceDE w:val="0"/>
        <w:autoSpaceDN w:val="0"/>
        <w:adjustRightInd w:val="0"/>
        <w:spacing w:line="360" w:lineRule="auto"/>
        <w:jc w:val="both"/>
        <w:rPr>
          <w:sz w:val="24"/>
          <w:lang w:val="en-US"/>
        </w:rPr>
      </w:pPr>
    </w:p>
    <w:p w:rsidR="00EC496D" w:rsidRPr="00EC496D" w:rsidRDefault="00EC496D" w:rsidP="00A5404E">
      <w:pPr>
        <w:autoSpaceDE w:val="0"/>
        <w:autoSpaceDN w:val="0"/>
        <w:adjustRightInd w:val="0"/>
        <w:spacing w:line="360" w:lineRule="auto"/>
        <w:jc w:val="both"/>
        <w:rPr>
          <w:sz w:val="24"/>
        </w:rPr>
      </w:pPr>
      <w:r w:rsidRPr="00EC496D">
        <w:rPr>
          <w:sz w:val="24"/>
        </w:rPr>
        <w:t>Henkel CEO’su Hans Van Bylen, “</w:t>
      </w:r>
      <w:r w:rsidR="006B20B2">
        <w:rPr>
          <w:sz w:val="24"/>
        </w:rPr>
        <w:t>İ</w:t>
      </w:r>
      <w:r w:rsidRPr="00EC496D">
        <w:rPr>
          <w:sz w:val="24"/>
        </w:rPr>
        <w:t>kinci çeyrekteki</w:t>
      </w:r>
      <w:r>
        <w:rPr>
          <w:sz w:val="24"/>
        </w:rPr>
        <w:t xml:space="preserve"> değişim</w:t>
      </w:r>
      <w:r w:rsidR="006B20B2">
        <w:rPr>
          <w:sz w:val="24"/>
        </w:rPr>
        <w:t xml:space="preserve"> temel olarak, otomotiv sektörü gibi önemli sektörlerdeki talebin ciddi ölçüde azalması ile kendini göstermiştir. Bu ise özellikle endüstriyel nitelikteki işlerimizi etkiledi. Buna karşın, </w:t>
      </w:r>
      <w:r w:rsidR="006B20B2" w:rsidRPr="000E0AD1">
        <w:rPr>
          <w:b/>
          <w:sz w:val="24"/>
        </w:rPr>
        <w:t>Yapıştırıcı Teknolojileri</w:t>
      </w:r>
      <w:r w:rsidR="006B20B2">
        <w:rPr>
          <w:sz w:val="24"/>
        </w:rPr>
        <w:t xml:space="preserve"> İş Birimi’miz geçen yılın aynı çeyreğindeki seviye</w:t>
      </w:r>
      <w:r w:rsidR="004A126C">
        <w:rPr>
          <w:sz w:val="24"/>
        </w:rPr>
        <w:t>ye yakın bir düzeyde</w:t>
      </w:r>
      <w:r w:rsidR="006B20B2">
        <w:rPr>
          <w:sz w:val="24"/>
        </w:rPr>
        <w:t xml:space="preserve"> gerçekleşen satışlar ve </w:t>
      </w:r>
      <w:r w:rsidR="004A126C">
        <w:rPr>
          <w:sz w:val="24"/>
        </w:rPr>
        <w:t>güçlü</w:t>
      </w:r>
      <w:r w:rsidR="006B20B2">
        <w:rPr>
          <w:sz w:val="24"/>
        </w:rPr>
        <w:t xml:space="preserve"> bir faiz ve vergi öncesi kar</w:t>
      </w:r>
      <w:r w:rsidR="000E0AD1">
        <w:rPr>
          <w:sz w:val="24"/>
        </w:rPr>
        <w:t xml:space="preserve"> marjı ile</w:t>
      </w:r>
      <w:r w:rsidR="006B20B2">
        <w:rPr>
          <w:sz w:val="24"/>
        </w:rPr>
        <w:t xml:space="preserve"> </w:t>
      </w:r>
      <w:r w:rsidR="004A126C">
        <w:rPr>
          <w:sz w:val="24"/>
        </w:rPr>
        <w:t>sağlam</w:t>
      </w:r>
      <w:r w:rsidR="006B20B2">
        <w:rPr>
          <w:sz w:val="24"/>
        </w:rPr>
        <w:t xml:space="preserve"> bir performans</w:t>
      </w:r>
      <w:r w:rsidR="000E0AD1">
        <w:rPr>
          <w:sz w:val="24"/>
        </w:rPr>
        <w:t xml:space="preserve"> ortaya koydu.” şeklinde konuştu.</w:t>
      </w:r>
    </w:p>
    <w:p w:rsidR="00EC496D" w:rsidRDefault="00EC496D" w:rsidP="00A5404E">
      <w:pPr>
        <w:autoSpaceDE w:val="0"/>
        <w:autoSpaceDN w:val="0"/>
        <w:adjustRightInd w:val="0"/>
        <w:spacing w:line="360" w:lineRule="auto"/>
        <w:jc w:val="both"/>
        <w:rPr>
          <w:sz w:val="24"/>
          <w:lang w:val="en-US"/>
        </w:rPr>
      </w:pPr>
    </w:p>
    <w:p w:rsidR="009C03C4" w:rsidRPr="00244BC8" w:rsidRDefault="00244BC8" w:rsidP="00A5404E">
      <w:pPr>
        <w:autoSpaceDE w:val="0"/>
        <w:autoSpaceDN w:val="0"/>
        <w:adjustRightInd w:val="0"/>
        <w:spacing w:line="360" w:lineRule="auto"/>
        <w:jc w:val="both"/>
        <w:rPr>
          <w:sz w:val="24"/>
        </w:rPr>
      </w:pPr>
      <w:r w:rsidRPr="00B72A05">
        <w:rPr>
          <w:sz w:val="24"/>
        </w:rPr>
        <w:t xml:space="preserve">Hans Van Bylen sözlerine </w:t>
      </w:r>
      <w:r w:rsidR="00EB124A" w:rsidRPr="00B72A05">
        <w:rPr>
          <w:sz w:val="24"/>
        </w:rPr>
        <w:t>“</w:t>
      </w:r>
      <w:r w:rsidR="00EB124A" w:rsidRPr="00B72A05">
        <w:rPr>
          <w:b/>
          <w:sz w:val="24"/>
        </w:rPr>
        <w:t>Beauty Care</w:t>
      </w:r>
      <w:r w:rsidR="00EB124A" w:rsidRPr="00B72A05">
        <w:rPr>
          <w:sz w:val="24"/>
        </w:rPr>
        <w:t xml:space="preserve"> </w:t>
      </w:r>
      <w:r w:rsidR="003D47E3">
        <w:rPr>
          <w:sz w:val="24"/>
        </w:rPr>
        <w:t>Retail</w:t>
      </w:r>
      <w:r w:rsidRPr="00B72A05">
        <w:rPr>
          <w:sz w:val="24"/>
        </w:rPr>
        <w:t xml:space="preserve"> birimi</w:t>
      </w:r>
      <w:r w:rsidR="000E7EF1" w:rsidRPr="00B72A05">
        <w:rPr>
          <w:sz w:val="24"/>
        </w:rPr>
        <w:t>n</w:t>
      </w:r>
      <w:r w:rsidR="009D4212" w:rsidRPr="00B72A05">
        <w:rPr>
          <w:sz w:val="24"/>
        </w:rPr>
        <w:t>in</w:t>
      </w:r>
      <w:r w:rsidR="000E7EF1" w:rsidRPr="00B72A05">
        <w:rPr>
          <w:sz w:val="24"/>
        </w:rPr>
        <w:t xml:space="preserve"> </w:t>
      </w:r>
      <w:r w:rsidR="009D4212" w:rsidRPr="00B72A05">
        <w:rPr>
          <w:sz w:val="24"/>
        </w:rPr>
        <w:t>gelişimi</w:t>
      </w:r>
      <w:r w:rsidR="000E7EF1" w:rsidRPr="00B72A05">
        <w:rPr>
          <w:sz w:val="24"/>
        </w:rPr>
        <w:t xml:space="preserve"> beklentilerimizin </w:t>
      </w:r>
      <w:r w:rsidR="009D4212" w:rsidRPr="00B72A05">
        <w:rPr>
          <w:sz w:val="24"/>
        </w:rPr>
        <w:t xml:space="preserve">önemli </w:t>
      </w:r>
      <w:r w:rsidR="000E7EF1" w:rsidRPr="00B72A05">
        <w:rPr>
          <w:sz w:val="24"/>
        </w:rPr>
        <w:t>ölçüde altında gerçekleşti.</w:t>
      </w:r>
      <w:r w:rsidR="000E7EF1">
        <w:rPr>
          <w:sz w:val="24"/>
        </w:rPr>
        <w:t xml:space="preserve"> Bu durum bir ölçüde Kuzey Amerika ve Batı Avrupa gibi gelişmiş piyasalardaki tatmin </w:t>
      </w:r>
      <w:r w:rsidR="000A605C">
        <w:rPr>
          <w:sz w:val="24"/>
        </w:rPr>
        <w:t>edici olmayan</w:t>
      </w:r>
      <w:r w:rsidR="000E7EF1">
        <w:rPr>
          <w:sz w:val="24"/>
        </w:rPr>
        <w:t xml:space="preserve"> gelişmeler sebebiyle ortaya çıktı. Çin’de ise </w:t>
      </w:r>
      <w:r w:rsidR="003D47E3">
        <w:rPr>
          <w:sz w:val="24"/>
        </w:rPr>
        <w:t xml:space="preserve">Retail </w:t>
      </w:r>
      <w:r w:rsidR="000E7EF1">
        <w:rPr>
          <w:sz w:val="24"/>
        </w:rPr>
        <w:t>birimi</w:t>
      </w:r>
      <w:r w:rsidR="00FD1E6A">
        <w:rPr>
          <w:sz w:val="24"/>
        </w:rPr>
        <w:t>,</w:t>
      </w:r>
      <w:r w:rsidR="000E7EF1">
        <w:rPr>
          <w:sz w:val="24"/>
        </w:rPr>
        <w:t xml:space="preserve"> devam eden </w:t>
      </w:r>
      <w:r w:rsidR="00D90B85">
        <w:rPr>
          <w:sz w:val="24"/>
        </w:rPr>
        <w:t xml:space="preserve">stok </w:t>
      </w:r>
      <w:r w:rsidR="000A605C">
        <w:rPr>
          <w:sz w:val="24"/>
        </w:rPr>
        <w:t>düzenlemelerinden</w:t>
      </w:r>
      <w:r w:rsidR="00FD1E6A">
        <w:rPr>
          <w:sz w:val="24"/>
        </w:rPr>
        <w:t xml:space="preserve"> etkilendi. </w:t>
      </w:r>
      <w:r w:rsidR="00D90B85">
        <w:rPr>
          <w:sz w:val="24"/>
        </w:rPr>
        <w:t>Bunlara ek olarak, pazarlama ve satış harcamaları genel ölçekte yüksek</w:t>
      </w:r>
      <w:r w:rsidR="00783797">
        <w:rPr>
          <w:sz w:val="24"/>
        </w:rPr>
        <w:t xml:space="preserve"> gerçekleşti. Öte yandan Profe</w:t>
      </w:r>
      <w:r w:rsidR="008754CA">
        <w:rPr>
          <w:sz w:val="24"/>
        </w:rPr>
        <w:t>syonel Saç Bakım</w:t>
      </w:r>
      <w:r w:rsidR="00783797">
        <w:rPr>
          <w:sz w:val="24"/>
        </w:rPr>
        <w:t xml:space="preserve"> </w:t>
      </w:r>
      <w:r w:rsidR="0050160E">
        <w:rPr>
          <w:sz w:val="24"/>
        </w:rPr>
        <w:t>B</w:t>
      </w:r>
      <w:r w:rsidR="00783797">
        <w:rPr>
          <w:sz w:val="24"/>
        </w:rPr>
        <w:t>irimi ise güçlü performansını devam ettirdi.” şeklinde devam etti.</w:t>
      </w:r>
    </w:p>
    <w:p w:rsidR="00EB124A" w:rsidRDefault="00EB124A" w:rsidP="00A5404E">
      <w:pPr>
        <w:autoSpaceDE w:val="0"/>
        <w:autoSpaceDN w:val="0"/>
        <w:adjustRightInd w:val="0"/>
        <w:spacing w:line="360" w:lineRule="auto"/>
        <w:jc w:val="both"/>
        <w:rPr>
          <w:sz w:val="24"/>
          <w:lang w:val="en-US"/>
        </w:rPr>
      </w:pPr>
    </w:p>
    <w:p w:rsidR="002C4C55" w:rsidRPr="002C4C55" w:rsidRDefault="002C4C55" w:rsidP="00A5404E">
      <w:pPr>
        <w:autoSpaceDE w:val="0"/>
        <w:autoSpaceDN w:val="0"/>
        <w:adjustRightInd w:val="0"/>
        <w:spacing w:line="360" w:lineRule="auto"/>
        <w:jc w:val="both"/>
        <w:rPr>
          <w:sz w:val="24"/>
        </w:rPr>
      </w:pPr>
      <w:r>
        <w:rPr>
          <w:sz w:val="24"/>
        </w:rPr>
        <w:t>Van Bylen sözlerini,</w:t>
      </w:r>
      <w:r w:rsidRPr="002C4C55">
        <w:rPr>
          <w:sz w:val="24"/>
        </w:rPr>
        <w:t xml:space="preserve"> “</w:t>
      </w:r>
      <w:r w:rsidRPr="002C4C55">
        <w:rPr>
          <w:b/>
          <w:sz w:val="24"/>
        </w:rPr>
        <w:t>Çamaşır ve Ev Bakım</w:t>
      </w:r>
      <w:r>
        <w:rPr>
          <w:sz w:val="24"/>
        </w:rPr>
        <w:t xml:space="preserve"> İş Birimi’nde iyi bir organik satış büyümesi gerçekleştirdik. Duyurulan yatırımlara karşın faiz ve vergi öncesi kar marjı yüksek bir seviyede korundu. </w:t>
      </w:r>
      <w:r w:rsidR="00941855">
        <w:rPr>
          <w:sz w:val="24"/>
        </w:rPr>
        <w:t>H</w:t>
      </w:r>
      <w:r>
        <w:rPr>
          <w:sz w:val="24"/>
        </w:rPr>
        <w:t>ayata geçirilen yenilikler de pozitif gelişime katkı sağladı.” şeklinde sürdürdü.</w:t>
      </w:r>
    </w:p>
    <w:p w:rsidR="001F70DF" w:rsidRPr="0043167F" w:rsidRDefault="001F70DF" w:rsidP="00A5404E">
      <w:pPr>
        <w:autoSpaceDE w:val="0"/>
        <w:autoSpaceDN w:val="0"/>
        <w:adjustRightInd w:val="0"/>
        <w:spacing w:line="360" w:lineRule="auto"/>
        <w:jc w:val="both"/>
        <w:rPr>
          <w:sz w:val="24"/>
          <w:lang w:val="en-US"/>
        </w:rPr>
      </w:pPr>
    </w:p>
    <w:p w:rsidR="00310DEC" w:rsidRPr="00310DEC" w:rsidRDefault="00310DEC" w:rsidP="00FB09F3">
      <w:pPr>
        <w:autoSpaceDE w:val="0"/>
        <w:autoSpaceDN w:val="0"/>
        <w:adjustRightInd w:val="0"/>
        <w:spacing w:after="120" w:line="360" w:lineRule="auto"/>
        <w:jc w:val="both"/>
        <w:rPr>
          <w:b/>
          <w:sz w:val="24"/>
        </w:rPr>
      </w:pPr>
      <w:r w:rsidRPr="00310DEC">
        <w:rPr>
          <w:b/>
          <w:sz w:val="24"/>
        </w:rPr>
        <w:t>Büyüme ve Dijitalleşme için Yatırımlar</w:t>
      </w:r>
    </w:p>
    <w:p w:rsidR="00B94217" w:rsidRDefault="00690D65" w:rsidP="00213700">
      <w:pPr>
        <w:autoSpaceDE w:val="0"/>
        <w:autoSpaceDN w:val="0"/>
        <w:adjustRightInd w:val="0"/>
        <w:spacing w:line="360" w:lineRule="auto"/>
        <w:jc w:val="both"/>
        <w:rPr>
          <w:sz w:val="24"/>
        </w:rPr>
      </w:pPr>
      <w:r>
        <w:rPr>
          <w:sz w:val="24"/>
        </w:rPr>
        <w:t xml:space="preserve">Hans Van Bylen görüşlerini iletmeye, </w:t>
      </w:r>
      <w:r w:rsidR="00310DEC" w:rsidRPr="00310DEC">
        <w:rPr>
          <w:sz w:val="24"/>
        </w:rPr>
        <w:t>“</w:t>
      </w:r>
      <w:r w:rsidR="00310DEC">
        <w:rPr>
          <w:sz w:val="24"/>
        </w:rPr>
        <w:t>Zorlu ekonomik görünüme</w:t>
      </w:r>
      <w:r w:rsidR="00310DEC" w:rsidRPr="00310DEC">
        <w:rPr>
          <w:sz w:val="24"/>
        </w:rPr>
        <w:t xml:space="preserve"> karşın</w:t>
      </w:r>
      <w:r w:rsidR="00B14C34">
        <w:rPr>
          <w:sz w:val="24"/>
        </w:rPr>
        <w:t>, duyurmuş olduğumuz gibi,</w:t>
      </w:r>
      <w:r w:rsidR="00310DEC">
        <w:rPr>
          <w:sz w:val="24"/>
        </w:rPr>
        <w:t xml:space="preserve"> </w:t>
      </w:r>
      <w:r w:rsidR="00310DEC" w:rsidRPr="00B14C34">
        <w:rPr>
          <w:b/>
          <w:sz w:val="24"/>
        </w:rPr>
        <w:t>stratejik önceliklerimizi</w:t>
      </w:r>
      <w:r w:rsidR="00310DEC">
        <w:rPr>
          <w:sz w:val="24"/>
        </w:rPr>
        <w:t xml:space="preserve"> uygulamaya ve planladığımız </w:t>
      </w:r>
      <w:r w:rsidR="00B14C34" w:rsidRPr="00B14C34">
        <w:rPr>
          <w:b/>
          <w:sz w:val="24"/>
        </w:rPr>
        <w:t>büyüme yatırımlarını</w:t>
      </w:r>
      <w:r w:rsidR="00B14C34">
        <w:rPr>
          <w:sz w:val="24"/>
        </w:rPr>
        <w:t xml:space="preserve"> hayata geçirmeye devam edeceğiz. Birimlerimizi güçlendirmeye</w:t>
      </w:r>
      <w:r>
        <w:rPr>
          <w:sz w:val="24"/>
        </w:rPr>
        <w:t xml:space="preserve"> ve sürdürülebilir karlı</w:t>
      </w:r>
      <w:r w:rsidR="00B37ACC">
        <w:rPr>
          <w:sz w:val="24"/>
        </w:rPr>
        <w:t xml:space="preserve"> bir</w:t>
      </w:r>
      <w:r>
        <w:rPr>
          <w:sz w:val="24"/>
        </w:rPr>
        <w:t xml:space="preserve"> büyüme için rekabet gücümüzü daha da artırmaya odaklanıyoruz.</w:t>
      </w:r>
      <w:r w:rsidR="008D5C78">
        <w:rPr>
          <w:sz w:val="24"/>
        </w:rPr>
        <w:t>” sözleriyle devam etti ve ekledi:</w:t>
      </w:r>
    </w:p>
    <w:p w:rsidR="00213700" w:rsidRDefault="008D5C78" w:rsidP="00213700">
      <w:pPr>
        <w:autoSpaceDE w:val="0"/>
        <w:autoSpaceDN w:val="0"/>
        <w:adjustRightInd w:val="0"/>
        <w:spacing w:line="360" w:lineRule="auto"/>
        <w:jc w:val="both"/>
        <w:rPr>
          <w:sz w:val="24"/>
        </w:rPr>
      </w:pPr>
      <w:r>
        <w:rPr>
          <w:sz w:val="24"/>
        </w:rPr>
        <w:t xml:space="preserve"> “Aynı zamanda 2019 yılı hedefimiz çerçevesinde </w:t>
      </w:r>
      <w:r w:rsidRPr="008D5C78">
        <w:rPr>
          <w:b/>
          <w:sz w:val="24"/>
        </w:rPr>
        <w:t>değişen ekonomik koşulların</w:t>
      </w:r>
      <w:r>
        <w:rPr>
          <w:sz w:val="24"/>
        </w:rPr>
        <w:t xml:space="preserve"> da üzerinde durduk.”</w:t>
      </w:r>
    </w:p>
    <w:p w:rsidR="00690D65" w:rsidRPr="00310DEC" w:rsidRDefault="00690D65" w:rsidP="00213700">
      <w:pPr>
        <w:autoSpaceDE w:val="0"/>
        <w:autoSpaceDN w:val="0"/>
        <w:adjustRightInd w:val="0"/>
        <w:spacing w:line="360" w:lineRule="auto"/>
        <w:jc w:val="both"/>
        <w:rPr>
          <w:sz w:val="24"/>
        </w:rPr>
      </w:pPr>
    </w:p>
    <w:p w:rsidR="00051C92" w:rsidRDefault="00051C92" w:rsidP="002477BF">
      <w:pPr>
        <w:autoSpaceDE w:val="0"/>
        <w:autoSpaceDN w:val="0"/>
        <w:adjustRightInd w:val="0"/>
        <w:spacing w:after="120" w:line="360" w:lineRule="auto"/>
        <w:jc w:val="both"/>
        <w:rPr>
          <w:b/>
          <w:sz w:val="24"/>
        </w:rPr>
      </w:pPr>
    </w:p>
    <w:p w:rsidR="008D5C78" w:rsidRPr="008D5C78" w:rsidRDefault="008D5C78" w:rsidP="002477BF">
      <w:pPr>
        <w:autoSpaceDE w:val="0"/>
        <w:autoSpaceDN w:val="0"/>
        <w:adjustRightInd w:val="0"/>
        <w:spacing w:after="120" w:line="360" w:lineRule="auto"/>
        <w:jc w:val="both"/>
        <w:rPr>
          <w:b/>
          <w:sz w:val="24"/>
        </w:rPr>
      </w:pPr>
      <w:r w:rsidRPr="008D5C78">
        <w:rPr>
          <w:b/>
          <w:sz w:val="24"/>
        </w:rPr>
        <w:lastRenderedPageBreak/>
        <w:t>2019 Mali Yılı için Güncellenmiş Öngörü</w:t>
      </w:r>
    </w:p>
    <w:p w:rsidR="008D5C78" w:rsidRPr="00985879" w:rsidRDefault="00985879" w:rsidP="00A5404E">
      <w:pPr>
        <w:autoSpaceDE w:val="0"/>
        <w:autoSpaceDN w:val="0"/>
        <w:adjustRightInd w:val="0"/>
        <w:spacing w:line="360" w:lineRule="auto"/>
        <w:jc w:val="both"/>
        <w:rPr>
          <w:sz w:val="24"/>
        </w:rPr>
      </w:pPr>
      <w:r w:rsidRPr="00985879">
        <w:rPr>
          <w:sz w:val="24"/>
        </w:rPr>
        <w:t>H</w:t>
      </w:r>
      <w:r w:rsidR="009416AE">
        <w:rPr>
          <w:sz w:val="24"/>
        </w:rPr>
        <w:t>enkel daha önceki beklentiler</w:t>
      </w:r>
      <w:r>
        <w:rPr>
          <w:sz w:val="24"/>
        </w:rPr>
        <w:t xml:space="preserve">in aksine, yılın ikinci yarısında </w:t>
      </w:r>
      <w:r w:rsidR="00D76D87">
        <w:rPr>
          <w:sz w:val="24"/>
        </w:rPr>
        <w:t>endüstriyel</w:t>
      </w:r>
      <w:r>
        <w:rPr>
          <w:sz w:val="24"/>
        </w:rPr>
        <w:t xml:space="preserve"> talebin art</w:t>
      </w:r>
      <w:r w:rsidR="00D76D87">
        <w:rPr>
          <w:sz w:val="24"/>
        </w:rPr>
        <w:t xml:space="preserve">ışını öngörmemektedir. </w:t>
      </w:r>
      <w:r w:rsidR="00606D23">
        <w:rPr>
          <w:sz w:val="24"/>
        </w:rPr>
        <w:t xml:space="preserve">Buna ek olarak, yıl boyunca Beauty Care İş Birimi’nin ilk beklentilerin altında bir gelişme göstereceği düşünülmektedir. Henkel bu bağlamda, </w:t>
      </w:r>
      <w:r w:rsidR="00606D23" w:rsidRPr="00606D23">
        <w:rPr>
          <w:b/>
          <w:sz w:val="24"/>
        </w:rPr>
        <w:t>mali yıl için olan hedefini güncelledi</w:t>
      </w:r>
      <w:r w:rsidR="00606D23">
        <w:rPr>
          <w:sz w:val="24"/>
        </w:rPr>
        <w:t>.</w:t>
      </w:r>
    </w:p>
    <w:p w:rsidR="008D5C78" w:rsidRPr="0043167F" w:rsidRDefault="008D5C78" w:rsidP="00A5404E">
      <w:pPr>
        <w:autoSpaceDE w:val="0"/>
        <w:autoSpaceDN w:val="0"/>
        <w:adjustRightInd w:val="0"/>
        <w:spacing w:line="360" w:lineRule="auto"/>
        <w:jc w:val="both"/>
        <w:rPr>
          <w:sz w:val="24"/>
          <w:lang w:val="en-US"/>
        </w:rPr>
      </w:pPr>
    </w:p>
    <w:p w:rsidR="000C3D2B" w:rsidRPr="009416AE" w:rsidRDefault="009416AE" w:rsidP="00A5404E">
      <w:pPr>
        <w:autoSpaceDE w:val="0"/>
        <w:autoSpaceDN w:val="0"/>
        <w:adjustRightInd w:val="0"/>
        <w:spacing w:line="360" w:lineRule="auto"/>
        <w:jc w:val="both"/>
        <w:rPr>
          <w:sz w:val="24"/>
        </w:rPr>
      </w:pPr>
      <w:r w:rsidRPr="009416AE">
        <w:rPr>
          <w:sz w:val="24"/>
        </w:rPr>
        <w:t>Henkel daha önce</w:t>
      </w:r>
      <w:r>
        <w:rPr>
          <w:sz w:val="24"/>
        </w:rPr>
        <w:t xml:space="preserve"> </w:t>
      </w:r>
      <w:r w:rsidRPr="009416AE">
        <w:rPr>
          <w:b/>
          <w:sz w:val="24"/>
        </w:rPr>
        <w:t>Grup</w:t>
      </w:r>
      <w:r>
        <w:rPr>
          <w:sz w:val="24"/>
        </w:rPr>
        <w:t xml:space="preserve"> ve </w:t>
      </w:r>
      <w:r w:rsidRPr="009416AE">
        <w:rPr>
          <w:b/>
          <w:sz w:val="24"/>
        </w:rPr>
        <w:t>üç iş biriminin tümü</w:t>
      </w:r>
      <w:r>
        <w:rPr>
          <w:sz w:val="24"/>
        </w:rPr>
        <w:t xml:space="preserve"> için yüzde 2 ila 4 arasında bir organik satış büyümesi beklemekteydi. Şimdi ise Henkel, </w:t>
      </w:r>
      <w:r w:rsidRPr="009416AE">
        <w:rPr>
          <w:b/>
          <w:sz w:val="24"/>
        </w:rPr>
        <w:t>Grup</w:t>
      </w:r>
      <w:r>
        <w:rPr>
          <w:sz w:val="24"/>
        </w:rPr>
        <w:t xml:space="preserve"> için yüzde 0 ila 2 arasında bir organik satış büyümesi bekliyor. Henkel, </w:t>
      </w:r>
      <w:r w:rsidRPr="007E55F7">
        <w:rPr>
          <w:b/>
          <w:sz w:val="24"/>
        </w:rPr>
        <w:t>Yapıştırıcı Teknolojileri</w:t>
      </w:r>
      <w:r>
        <w:rPr>
          <w:sz w:val="24"/>
        </w:rPr>
        <w:t xml:space="preserve"> için yüzde -1 ila 1 arasında bir organik satış büyümesi</w:t>
      </w:r>
      <w:r w:rsidR="007E55F7">
        <w:rPr>
          <w:sz w:val="24"/>
        </w:rPr>
        <w:t xml:space="preserve"> ve</w:t>
      </w:r>
      <w:r>
        <w:rPr>
          <w:sz w:val="24"/>
        </w:rPr>
        <w:t xml:space="preserve"> </w:t>
      </w:r>
      <w:r w:rsidRPr="007E55F7">
        <w:rPr>
          <w:b/>
          <w:sz w:val="24"/>
        </w:rPr>
        <w:t>Beauty Care</w:t>
      </w:r>
      <w:r>
        <w:rPr>
          <w:sz w:val="24"/>
        </w:rPr>
        <w:t xml:space="preserve"> için </w:t>
      </w:r>
      <w:r w:rsidR="007E55F7">
        <w:rPr>
          <w:sz w:val="24"/>
        </w:rPr>
        <w:t xml:space="preserve">organik satışlarda </w:t>
      </w:r>
      <w:r>
        <w:rPr>
          <w:sz w:val="24"/>
        </w:rPr>
        <w:t xml:space="preserve">yüzde -2 ila 0 arasında bir </w:t>
      </w:r>
      <w:r w:rsidR="00C5381F">
        <w:rPr>
          <w:sz w:val="24"/>
        </w:rPr>
        <w:t>gelişim</w:t>
      </w:r>
      <w:r w:rsidR="007E55F7">
        <w:rPr>
          <w:sz w:val="24"/>
        </w:rPr>
        <w:t xml:space="preserve"> öngörürken,</w:t>
      </w:r>
      <w:r>
        <w:rPr>
          <w:sz w:val="24"/>
        </w:rPr>
        <w:t xml:space="preserve"> </w:t>
      </w:r>
      <w:r w:rsidR="007E55F7" w:rsidRPr="007E55F7">
        <w:rPr>
          <w:b/>
          <w:sz w:val="24"/>
        </w:rPr>
        <w:t>Çamaşır ve Ev Bakım</w:t>
      </w:r>
      <w:r w:rsidR="007E55F7">
        <w:rPr>
          <w:sz w:val="24"/>
        </w:rPr>
        <w:t xml:space="preserve"> için ise yüzde 2 ila 4 arası bir organik satış büyümesi beklemeye devam ediyor.</w:t>
      </w:r>
    </w:p>
    <w:p w:rsidR="009416AE" w:rsidRPr="0043167F" w:rsidRDefault="009416AE" w:rsidP="00A5404E">
      <w:pPr>
        <w:autoSpaceDE w:val="0"/>
        <w:autoSpaceDN w:val="0"/>
        <w:adjustRightInd w:val="0"/>
        <w:spacing w:line="360" w:lineRule="auto"/>
        <w:jc w:val="both"/>
        <w:rPr>
          <w:sz w:val="24"/>
          <w:lang w:val="en-US"/>
        </w:rPr>
      </w:pPr>
    </w:p>
    <w:p w:rsidR="008E24A0" w:rsidRPr="003B1BB7" w:rsidRDefault="003B1BB7" w:rsidP="00A5404E">
      <w:pPr>
        <w:autoSpaceDE w:val="0"/>
        <w:autoSpaceDN w:val="0"/>
        <w:adjustRightInd w:val="0"/>
        <w:spacing w:line="360" w:lineRule="auto"/>
        <w:jc w:val="both"/>
        <w:rPr>
          <w:sz w:val="24"/>
        </w:rPr>
      </w:pPr>
      <w:r>
        <w:rPr>
          <w:sz w:val="24"/>
        </w:rPr>
        <w:t>Henkel, Grup seviyesinde</w:t>
      </w:r>
      <w:r w:rsidRPr="003B1BB7">
        <w:rPr>
          <w:sz w:val="24"/>
        </w:rPr>
        <w:t xml:space="preserve"> </w:t>
      </w:r>
      <w:r>
        <w:rPr>
          <w:sz w:val="24"/>
        </w:rPr>
        <w:t xml:space="preserve">yüzde 16 ila 17 aralığında bir </w:t>
      </w:r>
      <w:r w:rsidRPr="003B1BB7">
        <w:rPr>
          <w:b/>
          <w:sz w:val="24"/>
        </w:rPr>
        <w:t>düzeltilmiş satış kazancı</w:t>
      </w:r>
      <w:r>
        <w:rPr>
          <w:sz w:val="24"/>
        </w:rPr>
        <w:t xml:space="preserve"> beklemeye devam ediyor.</w:t>
      </w:r>
    </w:p>
    <w:p w:rsidR="003B1BB7" w:rsidRDefault="003B1BB7" w:rsidP="00A5404E">
      <w:pPr>
        <w:autoSpaceDE w:val="0"/>
        <w:autoSpaceDN w:val="0"/>
        <w:adjustRightInd w:val="0"/>
        <w:spacing w:line="360" w:lineRule="auto"/>
        <w:jc w:val="both"/>
        <w:rPr>
          <w:sz w:val="24"/>
          <w:lang w:val="en-US"/>
        </w:rPr>
      </w:pPr>
    </w:p>
    <w:p w:rsidR="000C3D2B" w:rsidRPr="00460321" w:rsidRDefault="00460321" w:rsidP="00A5404E">
      <w:pPr>
        <w:autoSpaceDE w:val="0"/>
        <w:autoSpaceDN w:val="0"/>
        <w:adjustRightInd w:val="0"/>
        <w:spacing w:line="360" w:lineRule="auto"/>
        <w:jc w:val="both"/>
        <w:rPr>
          <w:sz w:val="24"/>
        </w:rPr>
      </w:pPr>
      <w:r w:rsidRPr="00460321">
        <w:rPr>
          <w:b/>
          <w:sz w:val="24"/>
        </w:rPr>
        <w:t>İmtiyazlı hisse senedi başına karlılık</w:t>
      </w:r>
      <w:r>
        <w:rPr>
          <w:sz w:val="24"/>
        </w:rPr>
        <w:t xml:space="preserve"> (EPS)</w:t>
      </w:r>
      <w:r w:rsidR="00877F4B">
        <w:rPr>
          <w:sz w:val="24"/>
        </w:rPr>
        <w:t xml:space="preserve"> açısından ise Henkel</w:t>
      </w:r>
      <w:r w:rsidR="00A72E2D">
        <w:rPr>
          <w:sz w:val="24"/>
        </w:rPr>
        <w:t>,</w:t>
      </w:r>
      <w:r w:rsidR="00877F4B">
        <w:rPr>
          <w:sz w:val="24"/>
        </w:rPr>
        <w:t xml:space="preserve"> </w:t>
      </w:r>
      <w:r w:rsidR="00A72E2D" w:rsidRPr="00A72E2D">
        <w:rPr>
          <w:sz w:val="24"/>
        </w:rPr>
        <w:t xml:space="preserve">sabit kurlarda geçen yılın seviyesinden az olacak şekilde tek haneli yüzde oranın orta </w:t>
      </w:r>
      <w:r w:rsidR="00A72E2D">
        <w:rPr>
          <w:sz w:val="24"/>
        </w:rPr>
        <w:t>ila üst seviyelerinde bir beklentiye sahip</w:t>
      </w:r>
      <w:r w:rsidR="00BA3E53">
        <w:rPr>
          <w:sz w:val="24"/>
        </w:rPr>
        <w:t xml:space="preserve"> durumdadır</w:t>
      </w:r>
      <w:r w:rsidR="00A72E2D">
        <w:rPr>
          <w:sz w:val="24"/>
        </w:rPr>
        <w:t xml:space="preserve"> (</w:t>
      </w:r>
      <w:r w:rsidR="00F73BD2">
        <w:rPr>
          <w:sz w:val="24"/>
        </w:rPr>
        <w:t>Daha</w:t>
      </w:r>
      <w:r w:rsidR="00A72E2D">
        <w:rPr>
          <w:sz w:val="24"/>
        </w:rPr>
        <w:t xml:space="preserve"> önce</w:t>
      </w:r>
      <w:r w:rsidR="00F73BD2">
        <w:rPr>
          <w:sz w:val="24"/>
        </w:rPr>
        <w:t>ki öngörü</w:t>
      </w:r>
      <w:r w:rsidR="00A72E2D">
        <w:rPr>
          <w:sz w:val="24"/>
        </w:rPr>
        <w:t xml:space="preserve">: </w:t>
      </w:r>
      <w:r w:rsidR="00A72E2D" w:rsidRPr="00A72E2D">
        <w:rPr>
          <w:sz w:val="24"/>
        </w:rPr>
        <w:t>sabit kurlarda geçen yılın seviyesinden az olacak şekilde tek haneli yüzde oranın orta</w:t>
      </w:r>
      <w:r w:rsidR="00A72E2D">
        <w:rPr>
          <w:sz w:val="24"/>
        </w:rPr>
        <w:t xml:space="preserve"> seviyelerinde).</w:t>
      </w:r>
    </w:p>
    <w:p w:rsidR="00460321" w:rsidRDefault="00460321" w:rsidP="00503766">
      <w:pPr>
        <w:autoSpaceDE w:val="0"/>
        <w:autoSpaceDN w:val="0"/>
        <w:adjustRightInd w:val="0"/>
        <w:spacing w:after="120" w:line="360" w:lineRule="auto"/>
        <w:jc w:val="both"/>
        <w:rPr>
          <w:b/>
          <w:sz w:val="24"/>
          <w:lang w:val="en-US"/>
        </w:rPr>
      </w:pPr>
    </w:p>
    <w:p w:rsidR="00BA3E53" w:rsidRPr="00BA3E53" w:rsidRDefault="00BA3E53" w:rsidP="00503766">
      <w:pPr>
        <w:autoSpaceDE w:val="0"/>
        <w:autoSpaceDN w:val="0"/>
        <w:adjustRightInd w:val="0"/>
        <w:spacing w:after="120" w:line="360" w:lineRule="auto"/>
        <w:jc w:val="both"/>
        <w:rPr>
          <w:b/>
          <w:sz w:val="24"/>
        </w:rPr>
      </w:pPr>
      <w:r w:rsidRPr="00BA3E53">
        <w:rPr>
          <w:b/>
          <w:sz w:val="24"/>
        </w:rPr>
        <w:t>2019’un İkinci Çeyreğinde Satış ve Kar Performansı</w:t>
      </w:r>
    </w:p>
    <w:p w:rsidR="00C6079C" w:rsidRDefault="003F56E4" w:rsidP="00417BAF">
      <w:pPr>
        <w:autoSpaceDE w:val="0"/>
        <w:autoSpaceDN w:val="0"/>
        <w:adjustRightInd w:val="0"/>
        <w:spacing w:line="360" w:lineRule="auto"/>
        <w:jc w:val="both"/>
        <w:rPr>
          <w:rFonts w:cs="Arial"/>
          <w:sz w:val="24"/>
        </w:rPr>
      </w:pPr>
      <w:r w:rsidRPr="003F56E4">
        <w:rPr>
          <w:rFonts w:cs="Arial"/>
          <w:sz w:val="24"/>
        </w:rPr>
        <w:t xml:space="preserve">İkinci çeyrekte </w:t>
      </w:r>
      <w:r w:rsidRPr="003F56E4">
        <w:rPr>
          <w:rFonts w:cs="Arial"/>
          <w:b/>
          <w:sz w:val="24"/>
        </w:rPr>
        <w:t>satışlar</w:t>
      </w:r>
      <w:r w:rsidRPr="003F56E4">
        <w:rPr>
          <w:rFonts w:cs="Arial"/>
          <w:sz w:val="24"/>
        </w:rPr>
        <w:t xml:space="preserve"> 5,121 milyar Euro ile </w:t>
      </w:r>
      <w:r>
        <w:rPr>
          <w:rFonts w:cs="Arial"/>
          <w:sz w:val="24"/>
        </w:rPr>
        <w:t xml:space="preserve">neredeyse geçen senenin aynı çeyreğindeki seviyede gerçekleşti. </w:t>
      </w:r>
      <w:r w:rsidRPr="003F56E4">
        <w:rPr>
          <w:rFonts w:cs="Arial"/>
          <w:sz w:val="24"/>
        </w:rPr>
        <w:t xml:space="preserve">Kur değişimleri, satın alma ve elden çıkarmaların etkisinden arındırılmış </w:t>
      </w:r>
      <w:r w:rsidRPr="003F56E4">
        <w:rPr>
          <w:rFonts w:cs="Arial"/>
          <w:b/>
          <w:sz w:val="24"/>
        </w:rPr>
        <w:t>organik</w:t>
      </w:r>
      <w:r>
        <w:rPr>
          <w:rFonts w:cs="Arial"/>
          <w:sz w:val="24"/>
        </w:rPr>
        <w:t xml:space="preserve"> satışlarda ise yüzde -0,4</w:t>
      </w:r>
      <w:r w:rsidRPr="003F56E4">
        <w:rPr>
          <w:rFonts w:cs="Arial"/>
          <w:sz w:val="24"/>
        </w:rPr>
        <w:t xml:space="preserve"> oranında </w:t>
      </w:r>
      <w:r>
        <w:rPr>
          <w:rFonts w:cs="Arial"/>
          <w:sz w:val="24"/>
        </w:rPr>
        <w:t xml:space="preserve">hafif </w:t>
      </w:r>
      <w:r w:rsidRPr="003F56E4">
        <w:rPr>
          <w:rFonts w:cs="Arial"/>
          <w:sz w:val="24"/>
        </w:rPr>
        <w:t>bir a</w:t>
      </w:r>
      <w:r>
        <w:rPr>
          <w:rFonts w:cs="Arial"/>
          <w:sz w:val="24"/>
        </w:rPr>
        <w:t>zalma gözlendi</w:t>
      </w:r>
      <w:r w:rsidRPr="003F56E4">
        <w:rPr>
          <w:rFonts w:cs="Arial"/>
          <w:sz w:val="24"/>
        </w:rPr>
        <w:t>.</w:t>
      </w:r>
      <w:r w:rsidR="00116BED" w:rsidRPr="00116BED">
        <w:t xml:space="preserve"> </w:t>
      </w:r>
      <w:r w:rsidR="00116BED" w:rsidRPr="00116BED">
        <w:rPr>
          <w:rFonts w:cs="Arial"/>
          <w:sz w:val="24"/>
        </w:rPr>
        <w:t>Satın alma ve</w:t>
      </w:r>
      <w:r w:rsidR="00C617ED">
        <w:rPr>
          <w:rFonts w:cs="Arial"/>
          <w:sz w:val="24"/>
        </w:rPr>
        <w:t xml:space="preserve"> elden çıkarmaların katkısı </w:t>
      </w:r>
      <w:r w:rsidR="00116BED" w:rsidRPr="00116BED">
        <w:rPr>
          <w:rFonts w:cs="Arial"/>
          <w:sz w:val="24"/>
        </w:rPr>
        <w:t>yüzde</w:t>
      </w:r>
      <w:r w:rsidR="00116BED">
        <w:rPr>
          <w:rFonts w:cs="Arial"/>
          <w:sz w:val="24"/>
        </w:rPr>
        <w:t xml:space="preserve"> 0,5</w:t>
      </w:r>
      <w:r w:rsidR="00116BED" w:rsidRPr="00116BED">
        <w:rPr>
          <w:rFonts w:cs="Arial"/>
          <w:sz w:val="24"/>
        </w:rPr>
        <w:t xml:space="preserve"> seviyesinde gerçekleşti.</w:t>
      </w:r>
      <w:r w:rsidR="00116BED" w:rsidRPr="00116BED">
        <w:t xml:space="preserve"> </w:t>
      </w:r>
      <w:r w:rsidR="00116BED" w:rsidRPr="00116BED">
        <w:rPr>
          <w:rFonts w:cs="Arial"/>
          <w:sz w:val="24"/>
        </w:rPr>
        <w:t>Kur değişimler</w:t>
      </w:r>
      <w:r w:rsidR="00116BED">
        <w:rPr>
          <w:rFonts w:cs="Arial"/>
          <w:sz w:val="24"/>
        </w:rPr>
        <w:t>inin satışlar üzerindeki negatif</w:t>
      </w:r>
      <w:r w:rsidR="00116BED" w:rsidRPr="00116BED">
        <w:rPr>
          <w:rFonts w:cs="Arial"/>
          <w:sz w:val="24"/>
        </w:rPr>
        <w:t xml:space="preserve"> etkisi </w:t>
      </w:r>
      <w:r w:rsidR="00C617ED">
        <w:rPr>
          <w:rFonts w:cs="Arial"/>
          <w:sz w:val="24"/>
        </w:rPr>
        <w:t xml:space="preserve">ise </w:t>
      </w:r>
      <w:r w:rsidR="00116BED" w:rsidRPr="00116BED">
        <w:rPr>
          <w:rFonts w:cs="Arial"/>
          <w:sz w:val="24"/>
        </w:rPr>
        <w:t xml:space="preserve">yüzde </w:t>
      </w:r>
      <w:r w:rsidR="00116BED">
        <w:rPr>
          <w:rFonts w:cs="Arial"/>
          <w:sz w:val="24"/>
        </w:rPr>
        <w:t>-0</w:t>
      </w:r>
      <w:r w:rsidR="00116BED" w:rsidRPr="00116BED">
        <w:rPr>
          <w:rFonts w:cs="Arial"/>
          <w:sz w:val="24"/>
        </w:rPr>
        <w:t>,5 oranında oldu.</w:t>
      </w:r>
    </w:p>
    <w:p w:rsidR="003F56E4" w:rsidRPr="003F56E4" w:rsidRDefault="003F56E4" w:rsidP="00417BAF">
      <w:pPr>
        <w:autoSpaceDE w:val="0"/>
        <w:autoSpaceDN w:val="0"/>
        <w:adjustRightInd w:val="0"/>
        <w:spacing w:line="360" w:lineRule="auto"/>
        <w:jc w:val="both"/>
        <w:rPr>
          <w:rFonts w:cs="Arial"/>
          <w:sz w:val="24"/>
        </w:rPr>
      </w:pPr>
    </w:p>
    <w:p w:rsidR="00C6079C" w:rsidRPr="00C617ED" w:rsidRDefault="00C617ED" w:rsidP="00D45F31">
      <w:pPr>
        <w:autoSpaceDE w:val="0"/>
        <w:autoSpaceDN w:val="0"/>
        <w:adjustRightInd w:val="0"/>
        <w:spacing w:line="360" w:lineRule="auto"/>
        <w:jc w:val="both"/>
        <w:rPr>
          <w:rFonts w:cs="Arial"/>
          <w:sz w:val="24"/>
        </w:rPr>
      </w:pPr>
      <w:r w:rsidRPr="00C617ED">
        <w:rPr>
          <w:rFonts w:cs="Arial"/>
          <w:b/>
          <w:sz w:val="24"/>
        </w:rPr>
        <w:t xml:space="preserve">Yapıştırıcı Teknolojileri </w:t>
      </w:r>
      <w:r>
        <w:rPr>
          <w:rFonts w:cs="Arial"/>
          <w:sz w:val="24"/>
        </w:rPr>
        <w:t xml:space="preserve">İş Birimi satışlarda organik olarak yüzde -1,2 ile hafif ölçekte negatif bir değişim ortaya koydu. </w:t>
      </w:r>
      <w:r w:rsidRPr="00C617ED">
        <w:rPr>
          <w:rFonts w:cs="Arial"/>
          <w:b/>
          <w:sz w:val="24"/>
        </w:rPr>
        <w:t>Beauty Care</w:t>
      </w:r>
      <w:r>
        <w:rPr>
          <w:rFonts w:cs="Arial"/>
          <w:sz w:val="24"/>
        </w:rPr>
        <w:t xml:space="preserve"> İş Birimi’nde satışlar organik olarak geçen yılın aynı çeyreğindeki seviyenin yüzde -2,4 oranında altında </w:t>
      </w:r>
      <w:r w:rsidR="00BD0F6F">
        <w:rPr>
          <w:rFonts w:cs="Arial"/>
          <w:sz w:val="24"/>
        </w:rPr>
        <w:t>idi</w:t>
      </w:r>
      <w:r>
        <w:rPr>
          <w:rFonts w:cs="Arial"/>
          <w:sz w:val="24"/>
        </w:rPr>
        <w:t xml:space="preserve">. </w:t>
      </w:r>
      <w:r w:rsidRPr="00BD0F6F">
        <w:rPr>
          <w:rFonts w:cs="Arial"/>
          <w:b/>
          <w:sz w:val="24"/>
        </w:rPr>
        <w:t>Çamaşır ve Ev Bakım</w:t>
      </w:r>
      <w:r>
        <w:rPr>
          <w:rFonts w:cs="Arial"/>
          <w:sz w:val="24"/>
        </w:rPr>
        <w:t xml:space="preserve"> İş Birimi ise </w:t>
      </w:r>
      <w:r w:rsidR="005F6A98">
        <w:rPr>
          <w:rFonts w:cs="Arial"/>
          <w:sz w:val="24"/>
        </w:rPr>
        <w:t>yüzde 2,</w:t>
      </w:r>
      <w:r w:rsidR="00BD0F6F">
        <w:rPr>
          <w:rFonts w:cs="Arial"/>
          <w:sz w:val="24"/>
        </w:rPr>
        <w:t>0 ile iyi bir organik satış büyümesi gerçekleştirdi.</w:t>
      </w:r>
    </w:p>
    <w:p w:rsidR="00C617ED" w:rsidRDefault="00C617ED" w:rsidP="00D45F31">
      <w:pPr>
        <w:autoSpaceDE w:val="0"/>
        <w:autoSpaceDN w:val="0"/>
        <w:adjustRightInd w:val="0"/>
        <w:spacing w:line="360" w:lineRule="auto"/>
        <w:jc w:val="both"/>
        <w:rPr>
          <w:rFonts w:cs="Arial"/>
          <w:sz w:val="24"/>
          <w:lang w:val="en-US"/>
        </w:rPr>
      </w:pPr>
    </w:p>
    <w:p w:rsidR="005F6A98" w:rsidRPr="005F6A98" w:rsidRDefault="005F6A98" w:rsidP="00D45F31">
      <w:pPr>
        <w:autoSpaceDE w:val="0"/>
        <w:autoSpaceDN w:val="0"/>
        <w:adjustRightInd w:val="0"/>
        <w:spacing w:line="360" w:lineRule="auto"/>
        <w:jc w:val="both"/>
        <w:rPr>
          <w:rFonts w:cs="Arial"/>
          <w:sz w:val="24"/>
        </w:rPr>
      </w:pPr>
      <w:r w:rsidRPr="005F6A98">
        <w:rPr>
          <w:rFonts w:cs="Arial"/>
          <w:b/>
          <w:sz w:val="24"/>
        </w:rPr>
        <w:t>Gelişmekte olan piyasalar</w:t>
      </w:r>
      <w:r>
        <w:rPr>
          <w:rFonts w:cs="Arial"/>
          <w:sz w:val="24"/>
        </w:rPr>
        <w:t xml:space="preserve"> yüzde 3,9 ile güçlü bir organik satış büyümesi ortaya koydu. Afrika / Orta Doğu ve Latin Amerika bölgeleri çift haneli artış rakamlarına ulaştı. </w:t>
      </w:r>
      <w:r w:rsidRPr="005F6A98">
        <w:rPr>
          <w:rFonts w:cs="Arial"/>
          <w:b/>
          <w:sz w:val="24"/>
        </w:rPr>
        <w:t>Gelişmiş piyasalar</w:t>
      </w:r>
      <w:r>
        <w:rPr>
          <w:rFonts w:cs="Arial"/>
          <w:sz w:val="24"/>
        </w:rPr>
        <w:t xml:space="preserve"> ise </w:t>
      </w:r>
      <w:r w:rsidR="00BD4B6A">
        <w:rPr>
          <w:rFonts w:cs="Arial"/>
          <w:sz w:val="24"/>
        </w:rPr>
        <w:t xml:space="preserve">organik satışlarda </w:t>
      </w:r>
      <w:r>
        <w:rPr>
          <w:rFonts w:cs="Arial"/>
          <w:sz w:val="24"/>
        </w:rPr>
        <w:t xml:space="preserve">yüzde -3,2 </w:t>
      </w:r>
      <w:r w:rsidR="00BD4B6A">
        <w:rPr>
          <w:rFonts w:cs="Arial"/>
          <w:sz w:val="24"/>
        </w:rPr>
        <w:t xml:space="preserve">oranında </w:t>
      </w:r>
      <w:r w:rsidRPr="005F6A98">
        <w:rPr>
          <w:rFonts w:cs="Arial"/>
          <w:sz w:val="24"/>
        </w:rPr>
        <w:t xml:space="preserve">negatif bir </w:t>
      </w:r>
      <w:r>
        <w:rPr>
          <w:rFonts w:cs="Arial"/>
          <w:sz w:val="24"/>
        </w:rPr>
        <w:t>değişim gösterdi.</w:t>
      </w:r>
    </w:p>
    <w:p w:rsidR="00096115" w:rsidRDefault="00096115" w:rsidP="00C124F6">
      <w:pPr>
        <w:autoSpaceDE w:val="0"/>
        <w:autoSpaceDN w:val="0"/>
        <w:adjustRightInd w:val="0"/>
        <w:spacing w:line="360" w:lineRule="auto"/>
        <w:jc w:val="both"/>
        <w:rPr>
          <w:rFonts w:cs="Arial"/>
          <w:sz w:val="24"/>
          <w:lang w:val="en-US"/>
        </w:rPr>
      </w:pPr>
    </w:p>
    <w:p w:rsidR="00BD4B6A" w:rsidRPr="00BD4B6A" w:rsidRDefault="00BD4B6A" w:rsidP="00C124F6">
      <w:pPr>
        <w:autoSpaceDE w:val="0"/>
        <w:autoSpaceDN w:val="0"/>
        <w:adjustRightInd w:val="0"/>
        <w:spacing w:line="360" w:lineRule="auto"/>
        <w:jc w:val="both"/>
        <w:rPr>
          <w:rFonts w:cs="Arial"/>
          <w:sz w:val="24"/>
        </w:rPr>
      </w:pPr>
      <w:r w:rsidRPr="00BD4B6A">
        <w:rPr>
          <w:rFonts w:cs="Arial"/>
          <w:b/>
          <w:sz w:val="24"/>
        </w:rPr>
        <w:t>Batı Avrupa</w:t>
      </w:r>
      <w:r w:rsidRPr="00BD4B6A">
        <w:rPr>
          <w:rFonts w:cs="Arial"/>
          <w:sz w:val="24"/>
        </w:rPr>
        <w:t xml:space="preserve">’daki satışlar </w:t>
      </w:r>
      <w:r>
        <w:rPr>
          <w:rFonts w:cs="Arial"/>
          <w:sz w:val="24"/>
        </w:rPr>
        <w:t>r</w:t>
      </w:r>
      <w:r w:rsidRPr="00BD4B6A">
        <w:rPr>
          <w:rFonts w:cs="Arial"/>
          <w:sz w:val="24"/>
        </w:rPr>
        <w:t>ekabetin yüksek olduğu piyasa koşullarında</w:t>
      </w:r>
      <w:r>
        <w:rPr>
          <w:rFonts w:cs="Arial"/>
          <w:sz w:val="24"/>
        </w:rPr>
        <w:t xml:space="preserve"> organik olarak yüzde -1,8 oranında negatif bir değişim gösterdi. </w:t>
      </w:r>
      <w:r w:rsidR="00B9497F" w:rsidRPr="00B9497F">
        <w:rPr>
          <w:rFonts w:cs="Arial"/>
          <w:b/>
          <w:sz w:val="24"/>
        </w:rPr>
        <w:t>Doğu Avrupa</w:t>
      </w:r>
      <w:r w:rsidR="00B9497F">
        <w:rPr>
          <w:rFonts w:cs="Arial"/>
          <w:sz w:val="24"/>
        </w:rPr>
        <w:t xml:space="preserve"> organik olarak yüzde 8,0 oranında bir büyüme ortaya koydu. </w:t>
      </w:r>
      <w:r w:rsidR="00DC6BFB" w:rsidRPr="00DC6BFB">
        <w:rPr>
          <w:rFonts w:cs="Arial"/>
          <w:b/>
          <w:sz w:val="24"/>
        </w:rPr>
        <w:t>Afrika / Orta Doğu</w:t>
      </w:r>
      <w:r w:rsidR="00DC6BFB">
        <w:rPr>
          <w:rFonts w:cs="Arial"/>
          <w:sz w:val="24"/>
        </w:rPr>
        <w:t xml:space="preserve"> ise organik satışlarda yüzde 16,5 oranında bir büyüme gerçekleştirdi. </w:t>
      </w:r>
      <w:r w:rsidR="00DC6BFB" w:rsidRPr="00DC6BFB">
        <w:rPr>
          <w:rFonts w:cs="Arial"/>
          <w:b/>
          <w:sz w:val="24"/>
        </w:rPr>
        <w:t>Kuzey Amerika</w:t>
      </w:r>
      <w:r w:rsidR="00DC6BFB">
        <w:rPr>
          <w:rFonts w:cs="Arial"/>
          <w:sz w:val="24"/>
        </w:rPr>
        <w:t xml:space="preserve">’daki organik satışlarda yüzde -5,0 oranında negatif bir değişim yaşandı. </w:t>
      </w:r>
      <w:r w:rsidR="00DC6BFB" w:rsidRPr="00DC6BFB">
        <w:rPr>
          <w:rFonts w:cs="Arial"/>
          <w:b/>
          <w:sz w:val="24"/>
        </w:rPr>
        <w:t>Latin Amerika</w:t>
      </w:r>
      <w:r w:rsidR="00DC6BFB">
        <w:rPr>
          <w:rFonts w:cs="Arial"/>
          <w:sz w:val="24"/>
        </w:rPr>
        <w:t xml:space="preserve">’da organik satışlar yüzde 11,0 oranında büyüdü. </w:t>
      </w:r>
      <w:r w:rsidR="00DC6BFB" w:rsidRPr="00DC6BFB">
        <w:rPr>
          <w:rFonts w:cs="Arial"/>
          <w:b/>
          <w:sz w:val="24"/>
        </w:rPr>
        <w:t>Asya-Pasifik</w:t>
      </w:r>
      <w:r w:rsidR="00DC6BFB">
        <w:rPr>
          <w:rFonts w:cs="Arial"/>
          <w:sz w:val="24"/>
        </w:rPr>
        <w:t xml:space="preserve"> bölgesinde ise organik satışlarda yüzde -7,9 oranında negatif bir değişim gerçekleşti.  </w:t>
      </w:r>
    </w:p>
    <w:p w:rsidR="008E24A0" w:rsidRDefault="008E24A0" w:rsidP="005448CF">
      <w:pPr>
        <w:autoSpaceDE w:val="0"/>
        <w:autoSpaceDN w:val="0"/>
        <w:adjustRightInd w:val="0"/>
        <w:spacing w:line="360" w:lineRule="auto"/>
        <w:jc w:val="both"/>
        <w:rPr>
          <w:rFonts w:cs="Arial"/>
          <w:b/>
          <w:sz w:val="24"/>
          <w:lang w:val="en-US"/>
        </w:rPr>
      </w:pPr>
    </w:p>
    <w:p w:rsidR="0037467D" w:rsidRPr="0037467D" w:rsidRDefault="0037467D" w:rsidP="005448CF">
      <w:pPr>
        <w:autoSpaceDE w:val="0"/>
        <w:autoSpaceDN w:val="0"/>
        <w:adjustRightInd w:val="0"/>
        <w:spacing w:line="360" w:lineRule="auto"/>
        <w:jc w:val="both"/>
        <w:rPr>
          <w:rFonts w:cs="Arial"/>
          <w:sz w:val="24"/>
        </w:rPr>
      </w:pPr>
      <w:r w:rsidRPr="0037467D">
        <w:rPr>
          <w:rFonts w:cs="Arial"/>
          <w:b/>
          <w:sz w:val="24"/>
        </w:rPr>
        <w:t>Düzeltilmiş faaliyet karı (EBIT)</w:t>
      </w:r>
      <w:r w:rsidRPr="0037467D">
        <w:rPr>
          <w:rFonts w:cs="Arial"/>
          <w:sz w:val="24"/>
        </w:rPr>
        <w:t xml:space="preserve"> 2018 yılının ikinci</w:t>
      </w:r>
      <w:r>
        <w:rPr>
          <w:rFonts w:cs="Arial"/>
          <w:sz w:val="24"/>
        </w:rPr>
        <w:t xml:space="preserve"> çeyreğindeki 926 milyon Euro rakamına kıyasla yüzde -8</w:t>
      </w:r>
      <w:r w:rsidRPr="0037467D">
        <w:rPr>
          <w:rFonts w:cs="Arial"/>
          <w:sz w:val="24"/>
        </w:rPr>
        <w:t xml:space="preserve">,6 oranında düşerek </w:t>
      </w:r>
      <w:r>
        <w:rPr>
          <w:rFonts w:cs="Arial"/>
          <w:sz w:val="24"/>
        </w:rPr>
        <w:t>846</w:t>
      </w:r>
      <w:r w:rsidRPr="0037467D">
        <w:rPr>
          <w:rFonts w:cs="Arial"/>
          <w:sz w:val="24"/>
        </w:rPr>
        <w:t xml:space="preserve"> milyon Euro olarak gerçekleşti</w:t>
      </w:r>
      <w:r>
        <w:rPr>
          <w:rFonts w:cs="Arial"/>
          <w:sz w:val="24"/>
        </w:rPr>
        <w:t>.</w:t>
      </w:r>
    </w:p>
    <w:p w:rsidR="005448CF" w:rsidRPr="00FD006A" w:rsidRDefault="005448CF" w:rsidP="005448CF">
      <w:pPr>
        <w:autoSpaceDE w:val="0"/>
        <w:autoSpaceDN w:val="0"/>
        <w:adjustRightInd w:val="0"/>
        <w:spacing w:line="360" w:lineRule="auto"/>
        <w:jc w:val="both"/>
        <w:rPr>
          <w:sz w:val="24"/>
          <w:lang w:val="en-US"/>
        </w:rPr>
      </w:pPr>
    </w:p>
    <w:p w:rsidR="0037467D" w:rsidRPr="0037467D" w:rsidRDefault="0037467D" w:rsidP="005448CF">
      <w:pPr>
        <w:autoSpaceDE w:val="0"/>
        <w:autoSpaceDN w:val="0"/>
        <w:adjustRightInd w:val="0"/>
        <w:spacing w:line="360" w:lineRule="auto"/>
        <w:jc w:val="both"/>
        <w:rPr>
          <w:rFonts w:cs="Arial"/>
          <w:sz w:val="24"/>
        </w:rPr>
      </w:pPr>
      <w:r w:rsidRPr="0037467D">
        <w:rPr>
          <w:rFonts w:cs="Arial"/>
          <w:b/>
          <w:sz w:val="24"/>
        </w:rPr>
        <w:t>Düzeltilmiş satış kazancı (EBIT)</w:t>
      </w:r>
      <w:r>
        <w:rPr>
          <w:rFonts w:cs="Arial"/>
          <w:sz w:val="24"/>
        </w:rPr>
        <w:t xml:space="preserve"> geçen yılın aynı çeyreğinde gerçekleşen</w:t>
      </w:r>
      <w:r w:rsidRPr="0037467D">
        <w:rPr>
          <w:rFonts w:cs="Arial"/>
          <w:sz w:val="24"/>
        </w:rPr>
        <w:t xml:space="preserve"> seviyesinden yüzde </w:t>
      </w:r>
      <w:r>
        <w:rPr>
          <w:rFonts w:cs="Arial"/>
          <w:sz w:val="24"/>
        </w:rPr>
        <w:t>-1,5</w:t>
      </w:r>
      <w:r w:rsidRPr="0037467D">
        <w:rPr>
          <w:rFonts w:cs="Arial"/>
          <w:sz w:val="24"/>
        </w:rPr>
        <w:t xml:space="preserve"> o</w:t>
      </w:r>
      <w:r>
        <w:rPr>
          <w:rFonts w:cs="Arial"/>
          <w:sz w:val="24"/>
        </w:rPr>
        <w:t>ranında daha aşağıda, yüzde 16,5</w:t>
      </w:r>
      <w:r w:rsidRPr="0037467D">
        <w:rPr>
          <w:rFonts w:cs="Arial"/>
          <w:sz w:val="24"/>
        </w:rPr>
        <w:t xml:space="preserve"> seviyesinde gerçekleşti.</w:t>
      </w:r>
    </w:p>
    <w:p w:rsidR="005448CF" w:rsidRDefault="005448CF" w:rsidP="005448CF">
      <w:pPr>
        <w:autoSpaceDE w:val="0"/>
        <w:autoSpaceDN w:val="0"/>
        <w:adjustRightInd w:val="0"/>
        <w:spacing w:line="360" w:lineRule="auto"/>
        <w:jc w:val="both"/>
        <w:rPr>
          <w:rFonts w:cs="Arial"/>
          <w:b/>
          <w:sz w:val="24"/>
          <w:lang w:val="en-US"/>
        </w:rPr>
      </w:pPr>
    </w:p>
    <w:p w:rsidR="006A0E2A" w:rsidRPr="006A0E2A" w:rsidRDefault="006A0E2A" w:rsidP="005448CF">
      <w:pPr>
        <w:autoSpaceDE w:val="0"/>
        <w:autoSpaceDN w:val="0"/>
        <w:adjustRightInd w:val="0"/>
        <w:spacing w:line="360" w:lineRule="auto"/>
        <w:jc w:val="both"/>
        <w:rPr>
          <w:rFonts w:cs="Arial"/>
          <w:sz w:val="24"/>
        </w:rPr>
      </w:pPr>
      <w:r w:rsidRPr="006A0E2A">
        <w:rPr>
          <w:rFonts w:cs="Arial"/>
          <w:b/>
          <w:sz w:val="24"/>
        </w:rPr>
        <w:t>İmtiyazlı hisse senedi başına karlılık</w:t>
      </w:r>
      <w:r w:rsidRPr="006A0E2A">
        <w:rPr>
          <w:rFonts w:cs="Arial"/>
          <w:sz w:val="24"/>
        </w:rPr>
        <w:t>, 2018’</w:t>
      </w:r>
      <w:r>
        <w:rPr>
          <w:rFonts w:cs="Arial"/>
          <w:sz w:val="24"/>
        </w:rPr>
        <w:t>in ikinci çeyreğindek</w:t>
      </w:r>
      <w:r w:rsidRPr="006A0E2A">
        <w:rPr>
          <w:rFonts w:cs="Arial"/>
          <w:sz w:val="24"/>
        </w:rPr>
        <w:t>i 1,58 Euro değerine kıyasla yüzde -9,5 oranında</w:t>
      </w:r>
      <w:r>
        <w:rPr>
          <w:rFonts w:cs="Arial"/>
          <w:sz w:val="24"/>
        </w:rPr>
        <w:t xml:space="preserve"> azalarak 1,43 E</w:t>
      </w:r>
      <w:r w:rsidRPr="006A0E2A">
        <w:rPr>
          <w:rFonts w:cs="Arial"/>
          <w:sz w:val="24"/>
        </w:rPr>
        <w:t>uro seviyesinde gerçekleşti.</w:t>
      </w:r>
      <w:r>
        <w:rPr>
          <w:rFonts w:cs="Arial"/>
          <w:sz w:val="24"/>
        </w:rPr>
        <w:t xml:space="preserve"> Sabit kurlarda</w:t>
      </w:r>
      <w:r w:rsidR="000F6F20">
        <w:rPr>
          <w:rFonts w:cs="Arial"/>
          <w:sz w:val="24"/>
        </w:rPr>
        <w:t>,</w:t>
      </w:r>
      <w:r>
        <w:rPr>
          <w:rFonts w:cs="Arial"/>
          <w:sz w:val="24"/>
        </w:rPr>
        <w:t xml:space="preserve"> imtiyazlı hisse senedi başına karlılık aynı şekilde yüzde -9,5 oranında azaldı. </w:t>
      </w:r>
    </w:p>
    <w:p w:rsidR="009D7D58" w:rsidRDefault="009D7D58" w:rsidP="00966DA5">
      <w:pPr>
        <w:autoSpaceDE w:val="0"/>
        <w:autoSpaceDN w:val="0"/>
        <w:adjustRightInd w:val="0"/>
        <w:spacing w:line="360" w:lineRule="auto"/>
        <w:jc w:val="both"/>
        <w:rPr>
          <w:sz w:val="24"/>
          <w:lang w:val="en-US"/>
        </w:rPr>
      </w:pPr>
    </w:p>
    <w:p w:rsidR="00966DA5" w:rsidRPr="000F6F20" w:rsidRDefault="000F6F20" w:rsidP="00966DA5">
      <w:pPr>
        <w:autoSpaceDE w:val="0"/>
        <w:autoSpaceDN w:val="0"/>
        <w:adjustRightInd w:val="0"/>
        <w:spacing w:line="360" w:lineRule="auto"/>
        <w:jc w:val="both"/>
        <w:rPr>
          <w:sz w:val="24"/>
        </w:rPr>
      </w:pPr>
      <w:r w:rsidRPr="000F6F20">
        <w:rPr>
          <w:sz w:val="24"/>
        </w:rPr>
        <w:t xml:space="preserve">Satış yüzdesi olarak </w:t>
      </w:r>
      <w:r w:rsidRPr="00665995">
        <w:rPr>
          <w:b/>
          <w:sz w:val="24"/>
        </w:rPr>
        <w:t>net işletme sermayesi</w:t>
      </w:r>
      <w:r>
        <w:rPr>
          <w:sz w:val="24"/>
        </w:rPr>
        <w:t xml:space="preserve">, yüzde 6,7 ile 2018’in ikinci çeyreğinden (yüzde 6,3) az </w:t>
      </w:r>
      <w:r w:rsidR="00665995">
        <w:rPr>
          <w:sz w:val="24"/>
        </w:rPr>
        <w:t xml:space="preserve">bir </w:t>
      </w:r>
      <w:r>
        <w:rPr>
          <w:sz w:val="24"/>
        </w:rPr>
        <w:t>oranda yüksekte idi.</w:t>
      </w:r>
    </w:p>
    <w:p w:rsidR="000F6F20" w:rsidRDefault="000F6F20" w:rsidP="00B97960">
      <w:pPr>
        <w:autoSpaceDE w:val="0"/>
        <w:autoSpaceDN w:val="0"/>
        <w:adjustRightInd w:val="0"/>
        <w:spacing w:after="120" w:line="360" w:lineRule="auto"/>
        <w:jc w:val="both"/>
        <w:rPr>
          <w:b/>
          <w:sz w:val="24"/>
        </w:rPr>
      </w:pPr>
    </w:p>
    <w:p w:rsidR="00665995" w:rsidRDefault="00665995" w:rsidP="00B97960">
      <w:pPr>
        <w:autoSpaceDE w:val="0"/>
        <w:autoSpaceDN w:val="0"/>
        <w:adjustRightInd w:val="0"/>
        <w:spacing w:after="120" w:line="360" w:lineRule="auto"/>
        <w:jc w:val="both"/>
        <w:rPr>
          <w:b/>
          <w:sz w:val="24"/>
        </w:rPr>
      </w:pPr>
      <w:r>
        <w:rPr>
          <w:b/>
          <w:sz w:val="24"/>
        </w:rPr>
        <w:t>İş Birimi Performansı</w:t>
      </w:r>
    </w:p>
    <w:p w:rsidR="001F14C8" w:rsidRPr="00665995" w:rsidRDefault="00665995" w:rsidP="001F14C8">
      <w:pPr>
        <w:autoSpaceDE w:val="0"/>
        <w:autoSpaceDN w:val="0"/>
        <w:adjustRightInd w:val="0"/>
        <w:spacing w:line="360" w:lineRule="auto"/>
        <w:jc w:val="both"/>
        <w:rPr>
          <w:rFonts w:cs="Arial"/>
          <w:sz w:val="24"/>
        </w:rPr>
      </w:pPr>
      <w:r w:rsidRPr="00665995">
        <w:rPr>
          <w:rFonts w:cs="Arial"/>
          <w:sz w:val="24"/>
        </w:rPr>
        <w:t>2019’un ikinci çeyreğinde</w:t>
      </w:r>
      <w:r>
        <w:rPr>
          <w:rFonts w:cs="Arial"/>
          <w:sz w:val="24"/>
        </w:rPr>
        <w:t xml:space="preserve"> </w:t>
      </w:r>
      <w:r w:rsidR="007F1578" w:rsidRPr="007F1578">
        <w:rPr>
          <w:rFonts w:cs="Arial"/>
          <w:b/>
          <w:sz w:val="24"/>
        </w:rPr>
        <w:t>Yapıştırıcı Teknolojileri İş Birimi</w:t>
      </w:r>
      <w:r w:rsidR="007F1578">
        <w:rPr>
          <w:rFonts w:cs="Arial"/>
          <w:sz w:val="24"/>
        </w:rPr>
        <w:t>’nde satışlar 2,422 milyar Euro’ya ulaşarak yaklaşık olarak geçen yılın aynı çeyreğindeki seviyede gerçekleşti.</w:t>
      </w:r>
      <w:r w:rsidR="00841624">
        <w:rPr>
          <w:rFonts w:cs="Arial"/>
          <w:sz w:val="24"/>
        </w:rPr>
        <w:t xml:space="preserve"> </w:t>
      </w:r>
      <w:r w:rsidR="00841624" w:rsidRPr="00841624">
        <w:rPr>
          <w:rFonts w:cs="Arial"/>
          <w:b/>
          <w:sz w:val="24"/>
        </w:rPr>
        <w:t>Organik</w:t>
      </w:r>
      <w:r w:rsidR="00841624">
        <w:rPr>
          <w:rFonts w:cs="Arial"/>
          <w:sz w:val="24"/>
        </w:rPr>
        <w:t xml:space="preserve"> olarak ise </w:t>
      </w:r>
      <w:r w:rsidR="00841624" w:rsidRPr="00841624">
        <w:rPr>
          <w:rFonts w:cs="Arial"/>
          <w:b/>
          <w:sz w:val="24"/>
        </w:rPr>
        <w:t>satışlarda</w:t>
      </w:r>
      <w:r w:rsidR="00411272">
        <w:rPr>
          <w:rFonts w:cs="Arial"/>
          <w:sz w:val="24"/>
        </w:rPr>
        <w:t xml:space="preserve"> </w:t>
      </w:r>
      <w:r w:rsidR="00841624">
        <w:rPr>
          <w:rFonts w:cs="Arial"/>
          <w:sz w:val="24"/>
        </w:rPr>
        <w:t xml:space="preserve">değişim </w:t>
      </w:r>
      <w:r w:rsidR="00411272">
        <w:rPr>
          <w:rFonts w:cs="Arial"/>
          <w:sz w:val="24"/>
        </w:rPr>
        <w:t xml:space="preserve">negatif yönde </w:t>
      </w:r>
      <w:r w:rsidR="00841624">
        <w:rPr>
          <w:rFonts w:cs="Arial"/>
          <w:sz w:val="24"/>
        </w:rPr>
        <w:t xml:space="preserve">yüzde -1,2 oranında idi. </w:t>
      </w:r>
      <w:r w:rsidR="00841624" w:rsidRPr="00841624">
        <w:rPr>
          <w:rFonts w:cs="Arial"/>
          <w:b/>
          <w:sz w:val="24"/>
        </w:rPr>
        <w:t xml:space="preserve">Düzeltilmiş faaliyet karı </w:t>
      </w:r>
      <w:r w:rsidR="00841624">
        <w:rPr>
          <w:rFonts w:cs="Arial"/>
          <w:sz w:val="24"/>
        </w:rPr>
        <w:t xml:space="preserve">yüzde 1,5 oranında arttı ve 469 milyon Euro’ya ulaştı. </w:t>
      </w:r>
      <w:r w:rsidR="00841624" w:rsidRPr="00BB6A25">
        <w:rPr>
          <w:rFonts w:cs="Arial"/>
          <w:b/>
          <w:sz w:val="24"/>
        </w:rPr>
        <w:lastRenderedPageBreak/>
        <w:t>Düzeltilmiş satış kazancı</w:t>
      </w:r>
      <w:r w:rsidR="00841624">
        <w:rPr>
          <w:rFonts w:cs="Arial"/>
          <w:sz w:val="24"/>
        </w:rPr>
        <w:t xml:space="preserve"> ise 2018’in ikinci çeyreğine kıyasla iyi bir gelişim göstererek </w:t>
      </w:r>
      <w:r w:rsidR="00AD61D9">
        <w:rPr>
          <w:rFonts w:cs="Arial"/>
          <w:sz w:val="24"/>
        </w:rPr>
        <w:t>yüzde 19,3 seviyesine ulaştı.</w:t>
      </w:r>
      <w:r w:rsidR="00BB6A25">
        <w:rPr>
          <w:rFonts w:cs="Arial"/>
          <w:sz w:val="24"/>
        </w:rPr>
        <w:t xml:space="preserve"> </w:t>
      </w:r>
      <w:r w:rsidR="001F14C8">
        <w:rPr>
          <w:rFonts w:cs="Arial"/>
          <w:sz w:val="24"/>
        </w:rPr>
        <w:t>Özellikle pozitif olan nokta ise, havacılık sektörü için çözümlerin geliştirilmesi</w:t>
      </w:r>
      <w:r w:rsidR="003C2103">
        <w:rPr>
          <w:rFonts w:cs="Arial"/>
          <w:sz w:val="24"/>
        </w:rPr>
        <w:t xml:space="preserve"> idi. Böylece havacılık sektörü ikinci çeyrekte çift haneli bir büyüme kaydetti. </w:t>
      </w:r>
    </w:p>
    <w:p w:rsidR="007F1578" w:rsidRDefault="007F1578" w:rsidP="00CB7F95">
      <w:pPr>
        <w:autoSpaceDE w:val="0"/>
        <w:autoSpaceDN w:val="0"/>
        <w:adjustRightInd w:val="0"/>
        <w:spacing w:line="360" w:lineRule="auto"/>
        <w:jc w:val="both"/>
        <w:rPr>
          <w:rFonts w:cs="Arial"/>
          <w:sz w:val="24"/>
          <w:lang w:val="en-US"/>
        </w:rPr>
      </w:pPr>
    </w:p>
    <w:p w:rsidR="00CD7D06" w:rsidRPr="00A86261" w:rsidRDefault="00A86261" w:rsidP="00EE0D53">
      <w:pPr>
        <w:spacing w:line="360" w:lineRule="auto"/>
        <w:jc w:val="both"/>
        <w:rPr>
          <w:rFonts w:cs="Arial"/>
          <w:sz w:val="24"/>
        </w:rPr>
      </w:pPr>
      <w:r w:rsidRPr="003252CF">
        <w:rPr>
          <w:rFonts w:cs="Arial"/>
          <w:b/>
          <w:sz w:val="24"/>
        </w:rPr>
        <w:t>Beauty Care</w:t>
      </w:r>
      <w:r w:rsidRPr="00A86261">
        <w:rPr>
          <w:rFonts w:cs="Arial"/>
          <w:sz w:val="24"/>
        </w:rPr>
        <w:t xml:space="preserve"> İş Birimi’nde </w:t>
      </w:r>
      <w:r w:rsidRPr="003252CF">
        <w:rPr>
          <w:rFonts w:cs="Arial"/>
          <w:b/>
          <w:sz w:val="24"/>
        </w:rPr>
        <w:t>satışlar</w:t>
      </w:r>
      <w:r>
        <w:rPr>
          <w:rFonts w:cs="Arial"/>
          <w:sz w:val="24"/>
        </w:rPr>
        <w:t xml:space="preserve"> </w:t>
      </w:r>
      <w:r w:rsidRPr="003252CF">
        <w:rPr>
          <w:rFonts w:cs="Arial"/>
          <w:b/>
          <w:sz w:val="24"/>
        </w:rPr>
        <w:t>organik</w:t>
      </w:r>
      <w:r>
        <w:rPr>
          <w:rFonts w:cs="Arial"/>
          <w:sz w:val="24"/>
        </w:rPr>
        <w:t xml:space="preserve"> olarak yüzde -2,4 oranında negatif</w:t>
      </w:r>
      <w:r w:rsidR="003252CF">
        <w:rPr>
          <w:rFonts w:cs="Arial"/>
          <w:sz w:val="24"/>
        </w:rPr>
        <w:t xml:space="preserve"> yönde bir değişim gösterdi.</w:t>
      </w:r>
      <w:r w:rsidR="00411272">
        <w:rPr>
          <w:rFonts w:cs="Arial"/>
          <w:sz w:val="24"/>
        </w:rPr>
        <w:t xml:space="preserve"> Nominal olarak ise satışlar geçen yılın aynı çeyreğinde</w:t>
      </w:r>
      <w:r w:rsidR="00CE18CD">
        <w:rPr>
          <w:rFonts w:cs="Arial"/>
          <w:sz w:val="24"/>
        </w:rPr>
        <w:t>ki seviyenin yüzde -3,2 oranında altında kalarak</w:t>
      </w:r>
      <w:r w:rsidR="00411272">
        <w:rPr>
          <w:rFonts w:cs="Arial"/>
          <w:sz w:val="24"/>
        </w:rPr>
        <w:t xml:space="preserve"> 1,002 milyar Euro olarak gerçekleşti. </w:t>
      </w:r>
      <w:r w:rsidR="00CE18CD" w:rsidRPr="00CE18CD">
        <w:rPr>
          <w:rFonts w:cs="Arial"/>
          <w:b/>
          <w:sz w:val="24"/>
        </w:rPr>
        <w:t>Düzeltilmiş faaliyet karı</w:t>
      </w:r>
      <w:r w:rsidR="00CE18CD">
        <w:rPr>
          <w:rFonts w:cs="Arial"/>
          <w:sz w:val="24"/>
        </w:rPr>
        <w:t xml:space="preserve"> 2018’in ikinci çeyreğine kıyasla yüzde -34,9 oranında azalarak 122 milyon Euro değerinde gözlendi. </w:t>
      </w:r>
      <w:r w:rsidR="00CE18CD" w:rsidRPr="00CE18CD">
        <w:rPr>
          <w:rFonts w:cs="Arial"/>
          <w:b/>
          <w:sz w:val="24"/>
        </w:rPr>
        <w:t>Düzeltilmiş satış kazancı</w:t>
      </w:r>
      <w:r w:rsidR="00CE18CD">
        <w:rPr>
          <w:rFonts w:cs="Arial"/>
          <w:sz w:val="24"/>
        </w:rPr>
        <w:t xml:space="preserve"> </w:t>
      </w:r>
      <w:r w:rsidR="009227FB">
        <w:rPr>
          <w:rFonts w:cs="Arial"/>
          <w:sz w:val="24"/>
        </w:rPr>
        <w:t xml:space="preserve">ise </w:t>
      </w:r>
      <w:r w:rsidR="00CE18CD">
        <w:rPr>
          <w:rFonts w:cs="Arial"/>
          <w:sz w:val="24"/>
        </w:rPr>
        <w:t xml:space="preserve">negatif yönde bir değişim gösterdi ve yüzde 12,2 seviyesinde gerçekleşti. </w:t>
      </w:r>
      <w:r w:rsidR="009227FB">
        <w:rPr>
          <w:rFonts w:cs="Arial"/>
          <w:sz w:val="24"/>
        </w:rPr>
        <w:t xml:space="preserve">Beauty Care </w:t>
      </w:r>
      <w:r w:rsidR="003D47E3">
        <w:rPr>
          <w:rFonts w:cs="Arial"/>
          <w:b/>
          <w:sz w:val="24"/>
        </w:rPr>
        <w:t>Retail</w:t>
      </w:r>
      <w:r w:rsidR="009227FB" w:rsidRPr="009227FB">
        <w:rPr>
          <w:rFonts w:cs="Arial"/>
          <w:b/>
          <w:sz w:val="24"/>
        </w:rPr>
        <w:t xml:space="preserve"> </w:t>
      </w:r>
      <w:r w:rsidR="003D47E3">
        <w:rPr>
          <w:rFonts w:cs="Arial"/>
          <w:b/>
          <w:sz w:val="24"/>
        </w:rPr>
        <w:t>B</w:t>
      </w:r>
      <w:r w:rsidR="009227FB" w:rsidRPr="009227FB">
        <w:rPr>
          <w:rFonts w:cs="Arial"/>
          <w:b/>
          <w:sz w:val="24"/>
        </w:rPr>
        <w:t>irimi</w:t>
      </w:r>
      <w:r w:rsidR="009227FB">
        <w:rPr>
          <w:rFonts w:cs="Arial"/>
          <w:b/>
          <w:sz w:val="24"/>
        </w:rPr>
        <w:t xml:space="preserve"> </w:t>
      </w:r>
      <w:r w:rsidR="009227FB" w:rsidRPr="009227FB">
        <w:rPr>
          <w:rFonts w:cs="Arial"/>
          <w:sz w:val="24"/>
        </w:rPr>
        <w:t>gelişmiş piyasalardaki</w:t>
      </w:r>
      <w:r w:rsidR="009227FB">
        <w:rPr>
          <w:rFonts w:cs="Arial"/>
          <w:sz w:val="24"/>
        </w:rPr>
        <w:t xml:space="preserve"> zayıf performansın etkisi altında idi. Bun</w:t>
      </w:r>
      <w:r w:rsidR="00DB4C78">
        <w:rPr>
          <w:rFonts w:cs="Arial"/>
          <w:sz w:val="24"/>
        </w:rPr>
        <w:t>lar</w:t>
      </w:r>
      <w:r w:rsidR="009227FB">
        <w:rPr>
          <w:rFonts w:cs="Arial"/>
          <w:sz w:val="24"/>
        </w:rPr>
        <w:t xml:space="preserve">a ek olarak, Çin’deki </w:t>
      </w:r>
      <w:r w:rsidR="003D47E3">
        <w:rPr>
          <w:rFonts w:cs="Arial"/>
          <w:sz w:val="24"/>
        </w:rPr>
        <w:t>Retail</w:t>
      </w:r>
      <w:r w:rsidR="0050160E">
        <w:rPr>
          <w:rFonts w:cs="Arial"/>
          <w:sz w:val="24"/>
        </w:rPr>
        <w:t xml:space="preserve"> </w:t>
      </w:r>
      <w:r w:rsidR="009227FB">
        <w:rPr>
          <w:rFonts w:cs="Arial"/>
          <w:sz w:val="24"/>
        </w:rPr>
        <w:t xml:space="preserve">birimi, </w:t>
      </w:r>
      <w:r w:rsidR="009227FB" w:rsidRPr="009227FB">
        <w:rPr>
          <w:rFonts w:cs="Arial"/>
          <w:sz w:val="24"/>
        </w:rPr>
        <w:t>devam eden stok ayarlamalarından</w:t>
      </w:r>
      <w:r w:rsidR="009227FB">
        <w:rPr>
          <w:rFonts w:cs="Arial"/>
          <w:sz w:val="24"/>
        </w:rPr>
        <w:t xml:space="preserve"> etkilendi.</w:t>
      </w:r>
      <w:r w:rsidR="00DB4C78">
        <w:rPr>
          <w:rFonts w:cs="Arial"/>
          <w:sz w:val="24"/>
        </w:rPr>
        <w:t xml:space="preserve"> </w:t>
      </w:r>
      <w:r w:rsidR="00874EFA">
        <w:rPr>
          <w:rFonts w:cs="Arial"/>
          <w:sz w:val="24"/>
        </w:rPr>
        <w:t>Ayrıca</w:t>
      </w:r>
      <w:r w:rsidR="00986A5A">
        <w:rPr>
          <w:rFonts w:cs="Arial"/>
          <w:sz w:val="24"/>
        </w:rPr>
        <w:t xml:space="preserve"> </w:t>
      </w:r>
      <w:r w:rsidR="00B13E70">
        <w:rPr>
          <w:rFonts w:cs="Arial"/>
          <w:sz w:val="24"/>
        </w:rPr>
        <w:t>harc</w:t>
      </w:r>
      <w:r w:rsidR="00C71328">
        <w:rPr>
          <w:rFonts w:cs="Arial"/>
          <w:sz w:val="24"/>
        </w:rPr>
        <w:t>amalar, pazarlama ve satış alanların</w:t>
      </w:r>
      <w:r w:rsidR="00B13E70">
        <w:rPr>
          <w:rFonts w:cs="Arial"/>
          <w:sz w:val="24"/>
        </w:rPr>
        <w:t xml:space="preserve">daki </w:t>
      </w:r>
      <w:r w:rsidR="00C71328">
        <w:rPr>
          <w:rFonts w:cs="Arial"/>
          <w:sz w:val="24"/>
        </w:rPr>
        <w:t xml:space="preserve">yüksek ölçekli </w:t>
      </w:r>
      <w:r w:rsidR="00B13E70">
        <w:rPr>
          <w:rFonts w:cs="Arial"/>
          <w:sz w:val="24"/>
        </w:rPr>
        <w:t xml:space="preserve">yatırımlar ve yüksek materyal fiyatları sebebiyle artış gösterdi. Öte yandan </w:t>
      </w:r>
      <w:r w:rsidR="0050160E">
        <w:rPr>
          <w:rFonts w:cs="Arial"/>
          <w:b/>
          <w:sz w:val="24"/>
        </w:rPr>
        <w:t>Profesyonel Saç Bakım</w:t>
      </w:r>
      <w:r w:rsidR="00B13E70" w:rsidRPr="00B13E70">
        <w:rPr>
          <w:rFonts w:cs="Arial"/>
          <w:b/>
          <w:sz w:val="24"/>
        </w:rPr>
        <w:t xml:space="preserve"> </w:t>
      </w:r>
      <w:r w:rsidR="0050160E">
        <w:rPr>
          <w:rFonts w:cs="Arial"/>
          <w:b/>
          <w:sz w:val="24"/>
        </w:rPr>
        <w:t>B</w:t>
      </w:r>
      <w:r w:rsidR="00B13E70" w:rsidRPr="00B13E70">
        <w:rPr>
          <w:rFonts w:cs="Arial"/>
          <w:b/>
          <w:sz w:val="24"/>
        </w:rPr>
        <w:t>irimi</w:t>
      </w:r>
      <w:r w:rsidR="00B13E70">
        <w:rPr>
          <w:rFonts w:cs="Arial"/>
          <w:sz w:val="24"/>
        </w:rPr>
        <w:t xml:space="preserve"> başarılı performansını sürdürürken</w:t>
      </w:r>
      <w:r w:rsidR="00874EFA">
        <w:rPr>
          <w:rFonts w:cs="Arial"/>
          <w:sz w:val="24"/>
        </w:rPr>
        <w:t>,</w:t>
      </w:r>
      <w:r w:rsidR="00B13E70">
        <w:rPr>
          <w:rFonts w:cs="Arial"/>
          <w:sz w:val="24"/>
        </w:rPr>
        <w:t xml:space="preserve"> bir kez daha güçlü bir organik büyüme ortaya koydu.</w:t>
      </w:r>
    </w:p>
    <w:p w:rsidR="00A86261" w:rsidRDefault="00A86261" w:rsidP="00EE0D53">
      <w:pPr>
        <w:spacing w:line="360" w:lineRule="auto"/>
        <w:jc w:val="both"/>
        <w:rPr>
          <w:rFonts w:cs="Arial"/>
          <w:sz w:val="24"/>
          <w:lang w:val="en-US"/>
        </w:rPr>
      </w:pPr>
    </w:p>
    <w:p w:rsidR="00874EFA" w:rsidRPr="00874EFA" w:rsidRDefault="00874EFA" w:rsidP="00EE0D53">
      <w:pPr>
        <w:spacing w:line="360" w:lineRule="auto"/>
        <w:jc w:val="both"/>
        <w:rPr>
          <w:rFonts w:cs="Arial"/>
          <w:sz w:val="24"/>
        </w:rPr>
      </w:pPr>
      <w:r w:rsidRPr="00FF132D">
        <w:rPr>
          <w:rFonts w:cs="Arial"/>
          <w:b/>
          <w:sz w:val="24"/>
        </w:rPr>
        <w:t>Çamaşır ve Ev Bakım</w:t>
      </w:r>
      <w:r w:rsidRPr="00874EFA">
        <w:rPr>
          <w:rFonts w:cs="Arial"/>
          <w:sz w:val="24"/>
        </w:rPr>
        <w:t xml:space="preserve"> İş Birimi</w:t>
      </w:r>
      <w:r>
        <w:rPr>
          <w:rFonts w:cs="Arial"/>
          <w:sz w:val="24"/>
        </w:rPr>
        <w:t xml:space="preserve"> </w:t>
      </w:r>
      <w:r w:rsidR="00FF132D">
        <w:rPr>
          <w:rFonts w:cs="Arial"/>
          <w:sz w:val="24"/>
        </w:rPr>
        <w:t xml:space="preserve">ise </w:t>
      </w:r>
      <w:r>
        <w:rPr>
          <w:rFonts w:cs="Arial"/>
          <w:sz w:val="24"/>
        </w:rPr>
        <w:t xml:space="preserve">ikinci çeyrekte </w:t>
      </w:r>
      <w:r w:rsidR="00FF132D">
        <w:rPr>
          <w:rFonts w:cs="Arial"/>
          <w:sz w:val="24"/>
        </w:rPr>
        <w:t xml:space="preserve">yüzde 2,0 oranında iyi bir </w:t>
      </w:r>
      <w:r w:rsidR="00FF132D" w:rsidRPr="00FF132D">
        <w:rPr>
          <w:rFonts w:cs="Arial"/>
          <w:b/>
          <w:sz w:val="24"/>
        </w:rPr>
        <w:t>organik satış büyümesi</w:t>
      </w:r>
      <w:r w:rsidR="00FF132D">
        <w:rPr>
          <w:rFonts w:cs="Arial"/>
          <w:sz w:val="24"/>
        </w:rPr>
        <w:t xml:space="preserve"> gerçekleştirdi. Nominal olarak, geçen yılın aynı çeyreğinde 1,644 milyar Euro olan satışlar, yüzde 1,3 oranında artarak 1,666 milyar Euro seviyesinde gerçekleşti. </w:t>
      </w:r>
      <w:r w:rsidR="0050160E">
        <w:rPr>
          <w:rFonts w:cs="Arial"/>
          <w:b/>
          <w:sz w:val="24"/>
        </w:rPr>
        <w:t>D</w:t>
      </w:r>
      <w:r w:rsidR="00FF132D" w:rsidRPr="00FF132D">
        <w:rPr>
          <w:rFonts w:cs="Arial"/>
          <w:b/>
          <w:sz w:val="24"/>
        </w:rPr>
        <w:t>üzeltilmiş faaliyet karı</w:t>
      </w:r>
      <w:r w:rsidR="00FF132D" w:rsidRPr="00FF132D">
        <w:rPr>
          <w:rFonts w:cs="Arial"/>
          <w:sz w:val="24"/>
        </w:rPr>
        <w:t>,</w:t>
      </w:r>
      <w:r w:rsidR="00FF132D">
        <w:rPr>
          <w:rFonts w:cs="Arial"/>
          <w:sz w:val="24"/>
        </w:rPr>
        <w:t xml:space="preserve"> geçen yılın aynı çeyreğine kıyasla yüzde -5,3 oranında bir azalma </w:t>
      </w:r>
      <w:r w:rsidR="0050160E">
        <w:rPr>
          <w:rFonts w:cs="Arial"/>
          <w:sz w:val="24"/>
        </w:rPr>
        <w:t>göstererek 279 milyon Euro seviyesinde gerçekleşti</w:t>
      </w:r>
      <w:r w:rsidR="00FF132D">
        <w:rPr>
          <w:rFonts w:cs="Arial"/>
          <w:sz w:val="24"/>
        </w:rPr>
        <w:t xml:space="preserve">. Yüzde 16,8 seviyesinde gerçekleşen </w:t>
      </w:r>
      <w:r w:rsidR="00FF132D" w:rsidRPr="00C71328">
        <w:rPr>
          <w:rFonts w:cs="Arial"/>
          <w:b/>
          <w:sz w:val="24"/>
        </w:rPr>
        <w:t xml:space="preserve">düzeltilmiş satış kazancı </w:t>
      </w:r>
      <w:r w:rsidR="00FF132D">
        <w:rPr>
          <w:rFonts w:cs="Arial"/>
          <w:sz w:val="24"/>
        </w:rPr>
        <w:t>ise beklendiği üzere 2018’</w:t>
      </w:r>
      <w:r w:rsidR="00C71328">
        <w:rPr>
          <w:rFonts w:cs="Arial"/>
          <w:sz w:val="24"/>
        </w:rPr>
        <w:t>in ikinci çeyreğindeki seviyesinin</w:t>
      </w:r>
      <w:r w:rsidR="00FF132D">
        <w:rPr>
          <w:rFonts w:cs="Arial"/>
          <w:sz w:val="24"/>
        </w:rPr>
        <w:t xml:space="preserve"> gerisinde kaldı.</w:t>
      </w:r>
      <w:r w:rsidR="00C71328">
        <w:rPr>
          <w:rFonts w:cs="Arial"/>
          <w:sz w:val="24"/>
        </w:rPr>
        <w:t xml:space="preserve"> Bu değişim büyük oranda, pazarlama ve satış alanlarında yapılan yüksek ölçekli yatırımlar ve yılın başlangıcında duyurulan yeniliklerin hayata geçirilmesi sonucunda ortaya çıktı. </w:t>
      </w:r>
      <w:r w:rsidR="00727671">
        <w:rPr>
          <w:rFonts w:cs="Arial"/>
          <w:sz w:val="24"/>
        </w:rPr>
        <w:t>İş performansı açısından ise Ev Bakım özellikle iyi bir tablo ortaya koydu ve oldukça güçlü bir organik büyüme oranı yakaladı.</w:t>
      </w:r>
      <w:r w:rsidR="00B37604">
        <w:rPr>
          <w:rFonts w:cs="Arial"/>
          <w:sz w:val="24"/>
        </w:rPr>
        <w:t xml:space="preserve"> </w:t>
      </w:r>
      <w:r w:rsidR="00B37604" w:rsidRPr="00B37604">
        <w:rPr>
          <w:rFonts w:cs="Arial"/>
          <w:sz w:val="24"/>
        </w:rPr>
        <w:t>Aynı zamanda, Persil’in yeni dört hazneli kapsül deterjanının lansmanı başarılı bir şe</w:t>
      </w:r>
      <w:r w:rsidR="00B37604">
        <w:rPr>
          <w:rFonts w:cs="Arial"/>
          <w:sz w:val="24"/>
        </w:rPr>
        <w:t>k</w:t>
      </w:r>
      <w:r w:rsidR="00B37604" w:rsidRPr="00B37604">
        <w:rPr>
          <w:rFonts w:cs="Arial"/>
          <w:sz w:val="24"/>
        </w:rPr>
        <w:t>ilde birçok ülkede yapıldı.</w:t>
      </w:r>
    </w:p>
    <w:p w:rsidR="00B13E70" w:rsidRPr="00B94217" w:rsidRDefault="00B13E70" w:rsidP="00EE0D53">
      <w:pPr>
        <w:spacing w:line="360" w:lineRule="auto"/>
        <w:jc w:val="both"/>
        <w:rPr>
          <w:rFonts w:cs="Arial"/>
          <w:color w:val="7F7F7F"/>
          <w:sz w:val="24"/>
          <w:lang w:val="en-US"/>
        </w:rPr>
      </w:pPr>
    </w:p>
    <w:p w:rsidR="0050160E" w:rsidRDefault="0050160E" w:rsidP="00056A12">
      <w:pPr>
        <w:autoSpaceDE w:val="0"/>
        <w:autoSpaceDN w:val="0"/>
        <w:adjustRightInd w:val="0"/>
        <w:spacing w:after="120" w:line="360" w:lineRule="auto"/>
        <w:jc w:val="both"/>
        <w:rPr>
          <w:b/>
          <w:sz w:val="24"/>
        </w:rPr>
      </w:pPr>
    </w:p>
    <w:p w:rsidR="00D76D87" w:rsidRDefault="00D76D87" w:rsidP="00056A12">
      <w:pPr>
        <w:autoSpaceDE w:val="0"/>
        <w:autoSpaceDN w:val="0"/>
        <w:adjustRightInd w:val="0"/>
        <w:spacing w:after="120" w:line="360" w:lineRule="auto"/>
        <w:jc w:val="both"/>
        <w:rPr>
          <w:b/>
          <w:sz w:val="24"/>
        </w:rPr>
      </w:pPr>
    </w:p>
    <w:p w:rsidR="007D209E" w:rsidRPr="007D209E" w:rsidRDefault="007D209E" w:rsidP="00056A12">
      <w:pPr>
        <w:autoSpaceDE w:val="0"/>
        <w:autoSpaceDN w:val="0"/>
        <w:adjustRightInd w:val="0"/>
        <w:spacing w:after="120" w:line="360" w:lineRule="auto"/>
        <w:jc w:val="both"/>
        <w:rPr>
          <w:b/>
          <w:sz w:val="24"/>
        </w:rPr>
      </w:pPr>
      <w:r w:rsidRPr="007D209E">
        <w:rPr>
          <w:b/>
          <w:sz w:val="24"/>
        </w:rPr>
        <w:lastRenderedPageBreak/>
        <w:t xml:space="preserve">2019’un </w:t>
      </w:r>
      <w:r>
        <w:rPr>
          <w:b/>
          <w:sz w:val="24"/>
        </w:rPr>
        <w:t>İlk Yarısında İş Performansı</w:t>
      </w:r>
    </w:p>
    <w:p w:rsidR="007D209E" w:rsidRPr="007D209E" w:rsidRDefault="007D209E" w:rsidP="00056A12">
      <w:pPr>
        <w:autoSpaceDE w:val="0"/>
        <w:autoSpaceDN w:val="0"/>
        <w:adjustRightInd w:val="0"/>
        <w:spacing w:line="360" w:lineRule="auto"/>
        <w:jc w:val="both"/>
        <w:rPr>
          <w:rFonts w:cs="Arial"/>
          <w:sz w:val="24"/>
        </w:rPr>
      </w:pPr>
      <w:r w:rsidRPr="007D209E">
        <w:rPr>
          <w:rFonts w:cs="Arial"/>
          <w:sz w:val="24"/>
        </w:rPr>
        <w:t xml:space="preserve">2019’un ilk yarısında </w:t>
      </w:r>
      <w:r>
        <w:rPr>
          <w:rFonts w:cs="Arial"/>
          <w:sz w:val="24"/>
        </w:rPr>
        <w:t xml:space="preserve">Henkel, yüzde 1,1 oranında bir artışla 10,1 milyar Euro değerinde </w:t>
      </w:r>
      <w:r w:rsidRPr="007D209E">
        <w:rPr>
          <w:rFonts w:cs="Arial"/>
          <w:b/>
          <w:sz w:val="24"/>
        </w:rPr>
        <w:t>satış</w:t>
      </w:r>
      <w:r>
        <w:rPr>
          <w:rFonts w:cs="Arial"/>
          <w:sz w:val="24"/>
        </w:rPr>
        <w:t xml:space="preserve"> gerçekleştirdi. Kurlardaki değişimler ile satın alma ve elden çıkarmaların etkisinden arındırılmış </w:t>
      </w:r>
      <w:r w:rsidRPr="007D209E">
        <w:rPr>
          <w:rFonts w:cs="Arial"/>
          <w:b/>
          <w:sz w:val="24"/>
        </w:rPr>
        <w:t>organik satış büyümesi</w:t>
      </w:r>
      <w:r>
        <w:rPr>
          <w:rFonts w:cs="Arial"/>
          <w:sz w:val="24"/>
        </w:rPr>
        <w:t xml:space="preserve"> yüzde 0,1 oranında idi. Döviz kurlarının etkileri satışlara yüzde 0,4 oranında katkı yaptı.</w:t>
      </w:r>
    </w:p>
    <w:p w:rsidR="001D6D44" w:rsidRDefault="001D6D44" w:rsidP="00056A12">
      <w:pPr>
        <w:autoSpaceDE w:val="0"/>
        <w:autoSpaceDN w:val="0"/>
        <w:adjustRightInd w:val="0"/>
        <w:spacing w:line="360" w:lineRule="auto"/>
        <w:jc w:val="both"/>
        <w:rPr>
          <w:rFonts w:cs="Arial"/>
          <w:sz w:val="24"/>
          <w:lang w:val="en-US"/>
        </w:rPr>
      </w:pPr>
    </w:p>
    <w:p w:rsidR="00876AE8" w:rsidRPr="00876AE8" w:rsidRDefault="00876AE8" w:rsidP="00056A12">
      <w:pPr>
        <w:autoSpaceDE w:val="0"/>
        <w:autoSpaceDN w:val="0"/>
        <w:adjustRightInd w:val="0"/>
        <w:spacing w:line="360" w:lineRule="auto"/>
        <w:jc w:val="both"/>
        <w:rPr>
          <w:rFonts w:cs="Arial"/>
          <w:sz w:val="24"/>
          <w:lang w:eastAsia="de-DE"/>
        </w:rPr>
      </w:pPr>
      <w:r w:rsidRPr="00876AE8">
        <w:rPr>
          <w:rFonts w:cs="Arial"/>
          <w:b/>
          <w:sz w:val="24"/>
          <w:lang w:eastAsia="de-DE"/>
        </w:rPr>
        <w:t>Düzeltilmiş faaliyet karı</w:t>
      </w:r>
      <w:r w:rsidRPr="00876AE8">
        <w:rPr>
          <w:rFonts w:cs="Arial"/>
          <w:sz w:val="24"/>
          <w:lang w:eastAsia="de-DE"/>
        </w:rPr>
        <w:t xml:space="preserve"> </w:t>
      </w:r>
      <w:r>
        <w:rPr>
          <w:rFonts w:cs="Arial"/>
          <w:sz w:val="24"/>
          <w:lang w:eastAsia="de-DE"/>
        </w:rPr>
        <w:t>yüzde -7,2 oranında azalarak 1,768 milyar Euro’dan 1,641 milyar Euro’</w:t>
      </w:r>
      <w:r w:rsidR="00F65A17">
        <w:rPr>
          <w:rFonts w:cs="Arial"/>
          <w:sz w:val="24"/>
          <w:lang w:eastAsia="de-DE"/>
        </w:rPr>
        <w:t>ya geriledi</w:t>
      </w:r>
      <w:r>
        <w:rPr>
          <w:rFonts w:cs="Arial"/>
          <w:sz w:val="24"/>
          <w:lang w:eastAsia="de-DE"/>
        </w:rPr>
        <w:t>.</w:t>
      </w:r>
    </w:p>
    <w:p w:rsidR="00056A12" w:rsidRDefault="00056A12" w:rsidP="00056A12">
      <w:pPr>
        <w:autoSpaceDE w:val="0"/>
        <w:autoSpaceDN w:val="0"/>
        <w:adjustRightInd w:val="0"/>
        <w:spacing w:line="360" w:lineRule="auto"/>
        <w:jc w:val="both"/>
        <w:rPr>
          <w:rFonts w:cs="Arial"/>
          <w:sz w:val="24"/>
          <w:lang w:val="en-US" w:eastAsia="de-DE"/>
        </w:rPr>
      </w:pPr>
    </w:p>
    <w:p w:rsidR="00876AE8" w:rsidRDefault="00F65A17" w:rsidP="00056A12">
      <w:pPr>
        <w:autoSpaceDE w:val="0"/>
        <w:autoSpaceDN w:val="0"/>
        <w:adjustRightInd w:val="0"/>
        <w:spacing w:line="360" w:lineRule="auto"/>
        <w:jc w:val="both"/>
        <w:rPr>
          <w:rFonts w:cs="Arial"/>
          <w:sz w:val="24"/>
          <w:lang w:eastAsia="de-DE"/>
        </w:rPr>
      </w:pPr>
      <w:r w:rsidRPr="00F65A17">
        <w:rPr>
          <w:rFonts w:cs="Arial"/>
          <w:b/>
          <w:sz w:val="24"/>
          <w:lang w:eastAsia="de-DE"/>
        </w:rPr>
        <w:t>Düzeltilmiş satış kazancı</w:t>
      </w:r>
      <w:r w:rsidRPr="00F65A17">
        <w:rPr>
          <w:rFonts w:cs="Arial"/>
          <w:sz w:val="24"/>
          <w:lang w:eastAsia="de-DE"/>
        </w:rPr>
        <w:t>,</w:t>
      </w:r>
      <w:r>
        <w:rPr>
          <w:rFonts w:cs="Arial"/>
          <w:sz w:val="24"/>
          <w:lang w:eastAsia="de-DE"/>
        </w:rPr>
        <w:t xml:space="preserve"> 2018’in ilk yarısında bulunduğu yüzde 17,7 seviyesinin ardından, yüzde 16,3 seviyesinde gerçekleşti. </w:t>
      </w:r>
    </w:p>
    <w:p w:rsidR="00F65A17" w:rsidRPr="00F65A17" w:rsidRDefault="00F65A17" w:rsidP="00056A12">
      <w:pPr>
        <w:autoSpaceDE w:val="0"/>
        <w:autoSpaceDN w:val="0"/>
        <w:adjustRightInd w:val="0"/>
        <w:spacing w:line="360" w:lineRule="auto"/>
        <w:jc w:val="both"/>
        <w:rPr>
          <w:rFonts w:cs="Arial"/>
          <w:sz w:val="24"/>
          <w:lang w:eastAsia="de-DE"/>
        </w:rPr>
      </w:pPr>
    </w:p>
    <w:p w:rsidR="00F65A17" w:rsidRPr="00F65A17" w:rsidRDefault="00F65A17" w:rsidP="0071477A">
      <w:pPr>
        <w:autoSpaceDE w:val="0"/>
        <w:autoSpaceDN w:val="0"/>
        <w:adjustRightInd w:val="0"/>
        <w:spacing w:line="360" w:lineRule="auto"/>
        <w:jc w:val="both"/>
        <w:rPr>
          <w:rFonts w:cs="Arial"/>
          <w:sz w:val="24"/>
        </w:rPr>
      </w:pPr>
      <w:r w:rsidRPr="00412BB5">
        <w:rPr>
          <w:b/>
          <w:sz w:val="24"/>
        </w:rPr>
        <w:t>İmtiyazlı hisse senedi başına karlılık</w:t>
      </w:r>
      <w:r>
        <w:rPr>
          <w:sz w:val="24"/>
        </w:rPr>
        <w:t xml:space="preserve"> yüzde -8,0 oranında </w:t>
      </w:r>
      <w:r w:rsidR="00412BB5">
        <w:rPr>
          <w:sz w:val="24"/>
        </w:rPr>
        <w:t>negatif bir değişim göstererek</w:t>
      </w:r>
      <w:r>
        <w:rPr>
          <w:sz w:val="24"/>
        </w:rPr>
        <w:t xml:space="preserve"> 3,01 Euro’dan 2,77 Euro’ya geriledi. Sabit kurlarda</w:t>
      </w:r>
      <w:r w:rsidR="00412BB5">
        <w:rPr>
          <w:sz w:val="24"/>
        </w:rPr>
        <w:t>,</w:t>
      </w:r>
      <w:r>
        <w:rPr>
          <w:sz w:val="24"/>
        </w:rPr>
        <w:t xml:space="preserve"> imtiyazlı hisse senedi</w:t>
      </w:r>
      <w:r w:rsidR="00412BB5">
        <w:rPr>
          <w:sz w:val="24"/>
        </w:rPr>
        <w:t xml:space="preserve"> başına karlılık</w:t>
      </w:r>
      <w:r>
        <w:rPr>
          <w:sz w:val="24"/>
        </w:rPr>
        <w:t xml:space="preserve"> aynı şekilde yüzde -8,0 oranında azaldı.</w:t>
      </w:r>
    </w:p>
    <w:p w:rsidR="00F6203F" w:rsidRDefault="00F6203F" w:rsidP="00056A12">
      <w:pPr>
        <w:autoSpaceDE w:val="0"/>
        <w:autoSpaceDN w:val="0"/>
        <w:adjustRightInd w:val="0"/>
        <w:spacing w:line="360" w:lineRule="auto"/>
        <w:jc w:val="both"/>
        <w:rPr>
          <w:rFonts w:cs="Arial"/>
          <w:sz w:val="24"/>
          <w:lang w:val="en-US"/>
        </w:rPr>
      </w:pPr>
    </w:p>
    <w:p w:rsidR="00A47071" w:rsidRPr="00A47071" w:rsidRDefault="00A47071" w:rsidP="00056A12">
      <w:pPr>
        <w:autoSpaceDE w:val="0"/>
        <w:autoSpaceDN w:val="0"/>
        <w:adjustRightInd w:val="0"/>
        <w:spacing w:line="360" w:lineRule="auto"/>
        <w:jc w:val="both"/>
        <w:rPr>
          <w:rFonts w:cs="Arial"/>
          <w:sz w:val="24"/>
        </w:rPr>
      </w:pPr>
      <w:r w:rsidRPr="00A47071">
        <w:rPr>
          <w:rFonts w:cs="Arial"/>
          <w:sz w:val="24"/>
        </w:rPr>
        <w:t xml:space="preserve">2019’un ilk yarısında </w:t>
      </w:r>
      <w:r w:rsidRPr="00A47071">
        <w:rPr>
          <w:rFonts w:cs="Arial"/>
          <w:b/>
          <w:sz w:val="24"/>
        </w:rPr>
        <w:t>Yapıştırıcı Teknolojileri</w:t>
      </w:r>
      <w:r>
        <w:rPr>
          <w:rFonts w:cs="Arial"/>
          <w:sz w:val="24"/>
        </w:rPr>
        <w:t xml:space="preserve"> İş Birimi, organik satışlarda yüzde -1,0 oranında hafif ölçekli bir negatif değişim ortaya koydu. Düzeltilmiş satış kazancı yüzde 18,1 seviyesinde idi (geçen yıl: yüzde 18,5).</w:t>
      </w:r>
    </w:p>
    <w:p w:rsidR="00F46A64" w:rsidRDefault="00F46A64" w:rsidP="00056A12">
      <w:pPr>
        <w:autoSpaceDE w:val="0"/>
        <w:autoSpaceDN w:val="0"/>
        <w:adjustRightInd w:val="0"/>
        <w:spacing w:line="360" w:lineRule="auto"/>
        <w:jc w:val="both"/>
        <w:rPr>
          <w:rFonts w:cs="Arial"/>
          <w:sz w:val="24"/>
          <w:lang w:val="en-US"/>
        </w:rPr>
      </w:pPr>
    </w:p>
    <w:p w:rsidR="00A47071" w:rsidRPr="00A47071" w:rsidRDefault="00A47071" w:rsidP="00056A12">
      <w:pPr>
        <w:autoSpaceDE w:val="0"/>
        <w:autoSpaceDN w:val="0"/>
        <w:adjustRightInd w:val="0"/>
        <w:spacing w:line="360" w:lineRule="auto"/>
        <w:jc w:val="both"/>
        <w:rPr>
          <w:rFonts w:cs="Arial"/>
          <w:sz w:val="24"/>
        </w:rPr>
      </w:pPr>
      <w:r w:rsidRPr="002F3441">
        <w:rPr>
          <w:rFonts w:cs="Arial"/>
          <w:b/>
          <w:sz w:val="24"/>
        </w:rPr>
        <w:t>Beauty Care</w:t>
      </w:r>
      <w:r w:rsidRPr="00A47071">
        <w:rPr>
          <w:rFonts w:cs="Arial"/>
          <w:sz w:val="24"/>
        </w:rPr>
        <w:t xml:space="preserve"> İş B</w:t>
      </w:r>
      <w:r>
        <w:rPr>
          <w:rFonts w:cs="Arial"/>
          <w:sz w:val="24"/>
        </w:rPr>
        <w:t>irimi yüzde -2,3 oranında negatif bir organik satış değişimi gösterirken düzeltilmiş satış kazancı yüzde 13,5 seviyesinde gerçekleşti (geçen yıl: yüzde 17,4)</w:t>
      </w:r>
      <w:r w:rsidR="00A519FD">
        <w:rPr>
          <w:rFonts w:cs="Arial"/>
          <w:sz w:val="24"/>
        </w:rPr>
        <w:t>.</w:t>
      </w:r>
    </w:p>
    <w:p w:rsidR="002A7905" w:rsidRDefault="002A7905" w:rsidP="00056A12">
      <w:pPr>
        <w:autoSpaceDE w:val="0"/>
        <w:autoSpaceDN w:val="0"/>
        <w:adjustRightInd w:val="0"/>
        <w:spacing w:line="360" w:lineRule="auto"/>
        <w:jc w:val="both"/>
        <w:rPr>
          <w:rFonts w:cs="Arial"/>
          <w:sz w:val="24"/>
          <w:lang w:val="en-US"/>
        </w:rPr>
      </w:pPr>
    </w:p>
    <w:p w:rsidR="00A519FD" w:rsidRPr="002F3441" w:rsidRDefault="00A519FD" w:rsidP="00056A12">
      <w:pPr>
        <w:autoSpaceDE w:val="0"/>
        <w:autoSpaceDN w:val="0"/>
        <w:adjustRightInd w:val="0"/>
        <w:spacing w:line="360" w:lineRule="auto"/>
        <w:jc w:val="both"/>
        <w:rPr>
          <w:rFonts w:cs="Arial"/>
          <w:color w:val="000000"/>
          <w:sz w:val="24"/>
          <w:highlight w:val="yellow"/>
        </w:rPr>
      </w:pPr>
      <w:r w:rsidRPr="002F3441">
        <w:rPr>
          <w:rFonts w:cs="Arial"/>
          <w:b/>
          <w:sz w:val="24"/>
        </w:rPr>
        <w:t>Çamaşır ve Ev Bakım</w:t>
      </w:r>
      <w:r w:rsidR="002F3441" w:rsidRPr="002F3441">
        <w:rPr>
          <w:rFonts w:cs="Arial"/>
          <w:sz w:val="24"/>
        </w:rPr>
        <w:t xml:space="preserve"> İş Birimi </w:t>
      </w:r>
      <w:r w:rsidR="002F3441">
        <w:rPr>
          <w:rFonts w:cs="Arial"/>
          <w:sz w:val="24"/>
        </w:rPr>
        <w:t>yüzde 3,3 ile güçlü bir organik satış büyümesi gerçekleştirdi. Düzeltilmiş satış kazancı yüzde 16,9 seviyesinde gerçekleşti (geçen yıl: yüzde 18,2).</w:t>
      </w:r>
    </w:p>
    <w:p w:rsidR="00056A12" w:rsidRDefault="00056A12" w:rsidP="00056A12">
      <w:pPr>
        <w:autoSpaceDE w:val="0"/>
        <w:autoSpaceDN w:val="0"/>
        <w:adjustRightInd w:val="0"/>
        <w:spacing w:line="360" w:lineRule="auto"/>
        <w:rPr>
          <w:rFonts w:cs="Arial"/>
          <w:sz w:val="24"/>
          <w:lang w:val="en-US" w:eastAsia="de-DE"/>
        </w:rPr>
      </w:pPr>
    </w:p>
    <w:p w:rsidR="000A1216" w:rsidRPr="00E75095" w:rsidRDefault="00E75095" w:rsidP="0056791F">
      <w:pPr>
        <w:autoSpaceDE w:val="0"/>
        <w:autoSpaceDN w:val="0"/>
        <w:adjustRightInd w:val="0"/>
        <w:spacing w:line="360" w:lineRule="auto"/>
        <w:jc w:val="both"/>
        <w:rPr>
          <w:rFonts w:cs="Arial"/>
          <w:sz w:val="24"/>
          <w:lang w:eastAsia="de-DE"/>
        </w:rPr>
      </w:pPr>
      <w:r w:rsidRPr="00E75095">
        <w:rPr>
          <w:rFonts w:cs="Arial"/>
          <w:sz w:val="24"/>
          <w:lang w:eastAsia="de-DE"/>
        </w:rPr>
        <w:t xml:space="preserve">30 Haziran 2019 </w:t>
      </w:r>
      <w:r>
        <w:rPr>
          <w:rFonts w:cs="Arial"/>
          <w:sz w:val="24"/>
          <w:lang w:eastAsia="de-DE"/>
        </w:rPr>
        <w:t xml:space="preserve">itibariyle Henkel’in </w:t>
      </w:r>
      <w:r w:rsidRPr="00AB06C5">
        <w:rPr>
          <w:rFonts w:cs="Arial"/>
          <w:b/>
          <w:sz w:val="24"/>
          <w:lang w:eastAsia="de-DE"/>
        </w:rPr>
        <w:t>net mali durumu</w:t>
      </w:r>
      <w:r>
        <w:rPr>
          <w:rFonts w:cs="Arial"/>
          <w:sz w:val="24"/>
          <w:lang w:eastAsia="de-DE"/>
        </w:rPr>
        <w:t xml:space="preserve"> -2,820 milyar Euro seviyesinde gerçekleşmiş (31 Aralık 2018: -2,895 milyar Euro) ve ikinci çeyrekte</w:t>
      </w:r>
      <w:r w:rsidR="00AB06C5">
        <w:rPr>
          <w:rFonts w:cs="Arial"/>
          <w:sz w:val="24"/>
          <w:lang w:eastAsia="de-DE"/>
        </w:rPr>
        <w:t xml:space="preserve"> yaklaşık 800 milyon Euro ile rekor seviyede</w:t>
      </w:r>
      <w:r w:rsidR="00AB06C5" w:rsidRPr="00AB06C5">
        <w:rPr>
          <w:rFonts w:cs="Arial"/>
          <w:sz w:val="24"/>
          <w:lang w:eastAsia="de-DE"/>
        </w:rPr>
        <w:t xml:space="preserve"> </w:t>
      </w:r>
      <w:r w:rsidR="00AB06C5">
        <w:rPr>
          <w:rFonts w:cs="Arial"/>
          <w:sz w:val="24"/>
          <w:lang w:eastAsia="de-DE"/>
        </w:rPr>
        <w:t xml:space="preserve">gerçekleşen </w:t>
      </w:r>
      <w:r>
        <w:rPr>
          <w:rFonts w:cs="Arial"/>
          <w:sz w:val="24"/>
          <w:lang w:eastAsia="de-DE"/>
        </w:rPr>
        <w:t>temettü ödemesine karşın daha fazla gelişme göstermiştir.</w:t>
      </w:r>
    </w:p>
    <w:p w:rsidR="00EC0497" w:rsidRPr="00EC0497" w:rsidRDefault="00EC0497" w:rsidP="00EC0497">
      <w:pPr>
        <w:autoSpaceDE w:val="0"/>
        <w:autoSpaceDN w:val="0"/>
        <w:adjustRightInd w:val="0"/>
        <w:spacing w:line="360" w:lineRule="auto"/>
        <w:rPr>
          <w:rFonts w:cs="Arial"/>
          <w:sz w:val="24"/>
          <w:lang w:val="en-US" w:eastAsia="de-DE"/>
        </w:rPr>
      </w:pPr>
    </w:p>
    <w:p w:rsidR="00233527" w:rsidRDefault="00233527" w:rsidP="00EC0497">
      <w:pPr>
        <w:autoSpaceDE w:val="0"/>
        <w:autoSpaceDN w:val="0"/>
        <w:adjustRightInd w:val="0"/>
        <w:spacing w:after="120" w:line="360" w:lineRule="auto"/>
        <w:jc w:val="both"/>
        <w:rPr>
          <w:b/>
          <w:sz w:val="24"/>
        </w:rPr>
      </w:pPr>
    </w:p>
    <w:p w:rsidR="00F06AD3" w:rsidRPr="00F06AD3" w:rsidRDefault="00F06AD3" w:rsidP="00EC0497">
      <w:pPr>
        <w:autoSpaceDE w:val="0"/>
        <w:autoSpaceDN w:val="0"/>
        <w:adjustRightInd w:val="0"/>
        <w:spacing w:after="120" w:line="360" w:lineRule="auto"/>
        <w:jc w:val="both"/>
        <w:rPr>
          <w:b/>
          <w:sz w:val="24"/>
        </w:rPr>
      </w:pPr>
      <w:r w:rsidRPr="00F06AD3">
        <w:rPr>
          <w:b/>
          <w:sz w:val="24"/>
        </w:rPr>
        <w:lastRenderedPageBreak/>
        <w:t>Sürdürülebilir Karlı</w:t>
      </w:r>
      <w:r w:rsidR="00D76D87">
        <w:rPr>
          <w:b/>
          <w:sz w:val="24"/>
        </w:rPr>
        <w:t xml:space="preserve"> Bir</w:t>
      </w:r>
      <w:r w:rsidRPr="00F06AD3">
        <w:rPr>
          <w:b/>
          <w:sz w:val="24"/>
        </w:rPr>
        <w:t xml:space="preserve"> Büyümeye Odaklanmak</w:t>
      </w:r>
    </w:p>
    <w:p w:rsidR="00617284" w:rsidRPr="00617284" w:rsidRDefault="00617284" w:rsidP="008E24A0">
      <w:pPr>
        <w:autoSpaceDE w:val="0"/>
        <w:autoSpaceDN w:val="0"/>
        <w:adjustRightInd w:val="0"/>
        <w:spacing w:line="360" w:lineRule="auto"/>
        <w:jc w:val="both"/>
        <w:rPr>
          <w:rFonts w:cs="Arial"/>
          <w:sz w:val="24"/>
          <w:lang w:eastAsia="de-DE"/>
        </w:rPr>
      </w:pPr>
      <w:r w:rsidRPr="00617284">
        <w:rPr>
          <w:rFonts w:cs="Arial"/>
          <w:sz w:val="24"/>
          <w:lang w:eastAsia="de-DE"/>
        </w:rPr>
        <w:t>“</w:t>
      </w:r>
      <w:r>
        <w:rPr>
          <w:rFonts w:cs="Arial"/>
          <w:sz w:val="24"/>
          <w:lang w:eastAsia="de-DE"/>
        </w:rPr>
        <w:t>Net öncelikler ve iddialı hedeflerle uzun vadeli bir strateji izliyoruz.” şeklinde görüşlerini ifade eden</w:t>
      </w:r>
      <w:r w:rsidRPr="00617284">
        <w:rPr>
          <w:rFonts w:cs="Arial"/>
          <w:sz w:val="24"/>
          <w:lang w:eastAsia="de-DE"/>
        </w:rPr>
        <w:t xml:space="preserve"> Hans Van Bylen,</w:t>
      </w:r>
      <w:r>
        <w:rPr>
          <w:rFonts w:cs="Arial"/>
          <w:sz w:val="24"/>
          <w:lang w:eastAsia="de-DE"/>
        </w:rPr>
        <w:t xml:space="preserve"> sözlerine devam etti: “</w:t>
      </w:r>
      <w:r w:rsidR="00535EF7">
        <w:rPr>
          <w:rFonts w:cs="Arial"/>
          <w:sz w:val="24"/>
          <w:lang w:eastAsia="de-DE"/>
        </w:rPr>
        <w:t>Markalar, teknolojiler, yenilikler ve dijitalleşme alanlarında yaptığımız yatırımlar sürdürülebilir karlı</w:t>
      </w:r>
      <w:r w:rsidR="00C313FB">
        <w:rPr>
          <w:rFonts w:cs="Arial"/>
          <w:sz w:val="24"/>
          <w:lang w:eastAsia="de-DE"/>
        </w:rPr>
        <w:t xml:space="preserve"> bir</w:t>
      </w:r>
      <w:r w:rsidR="00535EF7">
        <w:rPr>
          <w:rFonts w:cs="Arial"/>
          <w:sz w:val="24"/>
          <w:lang w:eastAsia="de-DE"/>
        </w:rPr>
        <w:t xml:space="preserve"> büyüme için olan kararlılığımızın temelini oluşturmaktadır.”</w:t>
      </w:r>
    </w:p>
    <w:p w:rsidR="00EC0497" w:rsidRDefault="00EC0497" w:rsidP="00EA061F">
      <w:pPr>
        <w:spacing w:after="120" w:line="276" w:lineRule="auto"/>
        <w:jc w:val="both"/>
        <w:rPr>
          <w:b/>
          <w:bCs/>
          <w:lang w:val="en-US"/>
        </w:rPr>
      </w:pPr>
    </w:p>
    <w:p w:rsidR="00E665D4" w:rsidRDefault="00E665D4" w:rsidP="00E665D4">
      <w:pPr>
        <w:spacing w:after="120" w:line="276" w:lineRule="auto"/>
        <w:jc w:val="both"/>
        <w:rPr>
          <w:b/>
          <w:bCs/>
          <w:lang w:val="en-US"/>
        </w:rPr>
      </w:pPr>
    </w:p>
    <w:p w:rsidR="00E665D4" w:rsidRPr="00E665D4" w:rsidRDefault="00E665D4" w:rsidP="00E665D4">
      <w:pPr>
        <w:spacing w:after="120" w:line="276" w:lineRule="auto"/>
        <w:jc w:val="both"/>
        <w:rPr>
          <w:rFonts w:cs="Arial"/>
          <w:sz w:val="22"/>
          <w:szCs w:val="22"/>
          <w:lang w:val="en-US"/>
        </w:rPr>
      </w:pPr>
      <w:r w:rsidRPr="00E665D4">
        <w:rPr>
          <w:rFonts w:cs="Arial"/>
          <w:b/>
          <w:bCs/>
          <w:szCs w:val="20"/>
        </w:rPr>
        <w:t>Henkel Hakkında</w:t>
      </w:r>
    </w:p>
    <w:p w:rsidR="00852F63" w:rsidRPr="00893D59" w:rsidRDefault="00E665D4" w:rsidP="00E665D4">
      <w:pPr>
        <w:spacing w:line="276" w:lineRule="auto"/>
        <w:jc w:val="both"/>
        <w:rPr>
          <w:rFonts w:cs="Arial"/>
          <w:szCs w:val="20"/>
          <w:lang w:val="en-US"/>
        </w:rPr>
      </w:pPr>
      <w:r w:rsidRPr="00E665D4">
        <w:rPr>
          <w:rFonts w:cs="Arial"/>
          <w:bCs/>
          <w:szCs w:val="20"/>
        </w:rPr>
        <w:t xml:space="preserve">Henkel, global olarak dengeli ve çeşitlilik gösteren bir portföyle faaliyet göstermektedir. Güçlü markalar, inovasyonlar ve teknolojiler sayesinde şirket, üç iş birimiyle hem endüstriyel hem de tüketici iş birimlerinde lider konumlara sahiptir. Henkel Yapıştırıcı Teknolojileri, yapıştırıcı piyasasında dünya çapında tüm endüstriyel sektörlerde global bir liderdir. Henkel’in Çamaşır ve Ev Bakım ile Beauty Care İş Birimlerinde, dünya genelinde pek çok piyasa ve kategoride liderliği bulunmaktadır. 1876 yılında kurulan Henkel, 140 yılı aşkın süredir başarısını sürdürmektedir. 2018 yılında Henkel, yaklaşık 20 milyar Euro satış ve 3,5 milyar Euro faaliyet kârı bildirmiştir. Henkel dünya çapında güçlü şirket kültürü ile bir araya gelmiş, tutkulu, birbirinden farklı olan ancak aynı değerleri paylaşarak, sürdürülebilir değerler yaratmak için çalışan yaklaşık 53.000 kişiyi istihdam etmektedir. Sürdürülebilirlik konusunda tanınmış bir lider olarak Henkel, birçok uluslararası endeks ve sıralamada en üst sıralarda yer almaktadır. Henkel’in imtiyazlı hisse senetleri, Almanya DAX borsa endeksine kayıtlıdır. Daha fazla bilgi için lütfen </w:t>
      </w:r>
      <w:hyperlink r:id="rId17" w:history="1">
        <w:r w:rsidRPr="00E665D4">
          <w:rPr>
            <w:rFonts w:cs="Arial"/>
            <w:color w:val="0563C1"/>
            <w:szCs w:val="20"/>
            <w:u w:val="single"/>
          </w:rPr>
          <w:t>www.henkel.com</w:t>
        </w:r>
      </w:hyperlink>
      <w:r w:rsidRPr="00E665D4">
        <w:rPr>
          <w:rFonts w:cs="Arial"/>
          <w:bCs/>
          <w:szCs w:val="20"/>
        </w:rPr>
        <w:t>'u</w:t>
      </w:r>
      <w:r w:rsidRPr="00E665D4">
        <w:rPr>
          <w:rFonts w:cs="Arial"/>
          <w:b/>
          <w:bCs/>
          <w:szCs w:val="20"/>
        </w:rPr>
        <w:t xml:space="preserve"> </w:t>
      </w:r>
      <w:r w:rsidRPr="00E665D4">
        <w:rPr>
          <w:rFonts w:cs="Arial"/>
          <w:bCs/>
          <w:szCs w:val="20"/>
        </w:rPr>
        <w:t>ziyaret ediniz.</w:t>
      </w:r>
    </w:p>
    <w:sectPr w:rsidR="00852F63" w:rsidRPr="00893D59" w:rsidSect="00051C92">
      <w:headerReference w:type="default" r:id="rId18"/>
      <w:footerReference w:type="default" r:id="rId19"/>
      <w:headerReference w:type="first" r:id="rId20"/>
      <w:footerReference w:type="first" r:id="rId21"/>
      <w:pgSz w:w="11907" w:h="16840" w:code="9"/>
      <w:pgMar w:top="993" w:right="1418" w:bottom="1702" w:left="1418" w:header="284"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2DFE" w:rsidRDefault="00F52DFE">
      <w:r>
        <w:separator/>
      </w:r>
    </w:p>
  </w:endnote>
  <w:endnote w:type="continuationSeparator" w:id="0">
    <w:p w:rsidR="00F52DFE" w:rsidRDefault="00F52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6A5A" w:rsidRPr="00C24C17" w:rsidRDefault="00986A5A" w:rsidP="00D260A2">
    <w:pPr>
      <w:pStyle w:val="Footer"/>
      <w:tabs>
        <w:tab w:val="clear" w:pos="7083"/>
        <w:tab w:val="clear" w:pos="8640"/>
        <w:tab w:val="right" w:pos="9057"/>
      </w:tabs>
      <w:rPr>
        <w:b w:val="0"/>
        <w:color w:val="auto"/>
        <w:lang w:val="en-US"/>
      </w:rPr>
    </w:pPr>
    <w:r w:rsidRPr="00C24C17">
      <w:rPr>
        <w:color w:val="auto"/>
        <w:lang w:val="en-US"/>
      </w:rPr>
      <w:tab/>
    </w:r>
    <w:r>
      <w:rPr>
        <w:b w:val="0"/>
        <w:color w:val="auto"/>
        <w:lang w:val="en-US"/>
      </w:rPr>
      <w:t>Page</w:t>
    </w:r>
    <w:r w:rsidRPr="00C24C17">
      <w:rPr>
        <w:b w:val="0"/>
        <w:color w:val="auto"/>
        <w:lang w:val="en-US"/>
      </w:rPr>
      <w:t xml:space="preserve"> </w:t>
    </w:r>
    <w:r w:rsidRPr="00C24C17">
      <w:rPr>
        <w:b w:val="0"/>
        <w:color w:val="auto"/>
        <w:lang w:val="en-US"/>
      </w:rPr>
      <w:fldChar w:fldCharType="begin"/>
    </w:r>
    <w:r w:rsidRPr="00C24C17">
      <w:rPr>
        <w:b w:val="0"/>
        <w:color w:val="auto"/>
        <w:lang w:val="en-US"/>
      </w:rPr>
      <w:instrText xml:space="preserve"> </w:instrText>
    </w:r>
    <w:r>
      <w:rPr>
        <w:b w:val="0"/>
        <w:color w:val="auto"/>
        <w:lang w:val="en-US"/>
      </w:rPr>
      <w:instrText>PAGE</w:instrText>
    </w:r>
    <w:r w:rsidRPr="00C24C17">
      <w:rPr>
        <w:b w:val="0"/>
        <w:color w:val="auto"/>
        <w:lang w:val="en-US"/>
      </w:rPr>
      <w:instrText xml:space="preserve">  \* Arabic  \* MERGEFORMAT </w:instrText>
    </w:r>
    <w:r w:rsidRPr="00C24C17">
      <w:rPr>
        <w:b w:val="0"/>
        <w:color w:val="auto"/>
        <w:lang w:val="en-US"/>
      </w:rPr>
      <w:fldChar w:fldCharType="separate"/>
    </w:r>
    <w:r w:rsidR="00117886">
      <w:rPr>
        <w:b w:val="0"/>
        <w:noProof/>
        <w:color w:val="auto"/>
        <w:lang w:val="en-US"/>
      </w:rPr>
      <w:t>7</w:t>
    </w:r>
    <w:r w:rsidRPr="00C24C17">
      <w:rPr>
        <w:b w:val="0"/>
        <w:color w:val="auto"/>
        <w:lang w:val="en-US"/>
      </w:rPr>
      <w:fldChar w:fldCharType="end"/>
    </w:r>
    <w:r w:rsidRPr="00C24C17">
      <w:rPr>
        <w:b w:val="0"/>
        <w:color w:val="auto"/>
        <w:lang w:val="en-US"/>
      </w:rPr>
      <w:t>/</w:t>
    </w:r>
    <w:r w:rsidRPr="00C24C17">
      <w:rPr>
        <w:b w:val="0"/>
        <w:color w:val="auto"/>
        <w:lang w:val="en-US"/>
      </w:rPr>
      <w:fldChar w:fldCharType="begin"/>
    </w:r>
    <w:r w:rsidRPr="00C24C17">
      <w:rPr>
        <w:b w:val="0"/>
        <w:color w:val="auto"/>
        <w:lang w:val="en-US"/>
      </w:rPr>
      <w:instrText xml:space="preserve"> </w:instrText>
    </w:r>
    <w:r>
      <w:rPr>
        <w:b w:val="0"/>
        <w:color w:val="auto"/>
        <w:lang w:val="en-US"/>
      </w:rPr>
      <w:instrText>NUMPAGES</w:instrText>
    </w:r>
    <w:r w:rsidRPr="00C24C17">
      <w:rPr>
        <w:b w:val="0"/>
        <w:color w:val="auto"/>
        <w:lang w:val="en-US"/>
      </w:rPr>
      <w:instrText xml:space="preserve">  \* Arabic  \* MERGEFORMAT </w:instrText>
    </w:r>
    <w:r w:rsidRPr="00C24C17">
      <w:rPr>
        <w:b w:val="0"/>
        <w:color w:val="auto"/>
        <w:lang w:val="en-US"/>
      </w:rPr>
      <w:fldChar w:fldCharType="separate"/>
    </w:r>
    <w:r w:rsidR="00117886">
      <w:rPr>
        <w:b w:val="0"/>
        <w:noProof/>
        <w:color w:val="auto"/>
        <w:lang w:val="en-US"/>
      </w:rPr>
      <w:t>7</w:t>
    </w:r>
    <w:r w:rsidRPr="00C24C17">
      <w:rPr>
        <w:b w:val="0"/>
        <w:color w:val="auto"/>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6A5A" w:rsidRDefault="00986A5A" w:rsidP="00EF367F">
    <w:pPr>
      <w:pStyle w:val="Footer"/>
      <w:jc w:val="distribute"/>
      <w:rPr>
        <w:noProof/>
        <w:lang w:eastAsia="de-DE"/>
      </w:rPr>
    </w:pPr>
    <w:r>
      <w:rPr>
        <w:b w:val="0"/>
      </w:rPr>
      <w:t xml:space="preserve"> </w:t>
    </w:r>
    <w:r>
      <w:rPr>
        <w:noProof/>
        <w:position w:val="-14"/>
        <w:lang w:eastAsia="de-DE"/>
      </w:rPr>
      <w:t xml:space="preserve"> </w:t>
    </w:r>
    <w:r>
      <w:rPr>
        <w:noProof/>
        <w:position w:val="-1"/>
        <w:lang w:eastAsia="de-DE"/>
      </w:rPr>
      <w:t xml:space="preserve"> </w:t>
    </w:r>
    <w:r>
      <w:rPr>
        <w:b w:val="0"/>
      </w:rPr>
      <w:t xml:space="preserve">     </w:t>
    </w:r>
  </w:p>
  <w:p w:rsidR="00986A5A" w:rsidRPr="00613A5A" w:rsidRDefault="00986A5A" w:rsidP="00EF367F">
    <w:pPr>
      <w:pStyle w:val="Footer"/>
      <w:tabs>
        <w:tab w:val="clear" w:pos="8640"/>
        <w:tab w:val="right" w:pos="9071"/>
      </w:tabs>
      <w:spacing w:line="240" w:lineRule="auto"/>
      <w:jc w:val="distribute"/>
      <w:rPr>
        <w:b w:val="0"/>
      </w:rPr>
    </w:pPr>
    <w:r>
      <w:tab/>
    </w:r>
    <w:r>
      <w:tab/>
    </w:r>
    <w:r>
      <w:rPr>
        <w:b w:val="0"/>
        <w:color w:val="auto"/>
      </w:rPr>
      <w:t>Page</w:t>
    </w:r>
    <w:r w:rsidRPr="00BF6E82">
      <w:rPr>
        <w:b w:val="0"/>
        <w:color w:val="auto"/>
      </w:rPr>
      <w:t xml:space="preserve"> </w:t>
    </w:r>
    <w:r w:rsidRPr="00BF6E82">
      <w:rPr>
        <w:b w:val="0"/>
        <w:color w:val="auto"/>
      </w:rPr>
      <w:fldChar w:fldCharType="begin"/>
    </w:r>
    <w:r w:rsidRPr="00BF6E82">
      <w:rPr>
        <w:b w:val="0"/>
        <w:color w:val="auto"/>
      </w:rPr>
      <w:instrText xml:space="preserve"> PAGE  \* Arabic  \* MERGEFORMAT </w:instrText>
    </w:r>
    <w:r w:rsidRPr="00BF6E82">
      <w:rPr>
        <w:b w:val="0"/>
        <w:color w:val="auto"/>
      </w:rPr>
      <w:fldChar w:fldCharType="separate"/>
    </w:r>
    <w:r w:rsidR="00117886">
      <w:rPr>
        <w:b w:val="0"/>
        <w:noProof/>
        <w:color w:val="auto"/>
      </w:rPr>
      <w:t>1</w:t>
    </w:r>
    <w:r w:rsidRPr="00BF6E82">
      <w:rPr>
        <w:b w:val="0"/>
        <w:color w:val="auto"/>
      </w:rPr>
      <w:fldChar w:fldCharType="end"/>
    </w:r>
    <w:r w:rsidRPr="00BF6E82">
      <w:rPr>
        <w:b w:val="0"/>
        <w:color w:val="auto"/>
      </w:rPr>
      <w:t>/</w:t>
    </w:r>
    <w:r w:rsidRPr="00BF6E82">
      <w:rPr>
        <w:b w:val="0"/>
        <w:color w:val="auto"/>
      </w:rPr>
      <w:fldChar w:fldCharType="begin"/>
    </w:r>
    <w:r w:rsidRPr="00BF6E82">
      <w:rPr>
        <w:b w:val="0"/>
        <w:color w:val="auto"/>
      </w:rPr>
      <w:instrText xml:space="preserve"> NUMPAGES  \* Arabic  \* MERGEFORMAT </w:instrText>
    </w:r>
    <w:r w:rsidRPr="00BF6E82">
      <w:rPr>
        <w:b w:val="0"/>
        <w:color w:val="auto"/>
      </w:rPr>
      <w:fldChar w:fldCharType="separate"/>
    </w:r>
    <w:r w:rsidR="00117886">
      <w:rPr>
        <w:b w:val="0"/>
        <w:noProof/>
        <w:color w:val="auto"/>
      </w:rPr>
      <w:t>7</w:t>
    </w:r>
    <w:r w:rsidRPr="00BF6E82">
      <w:rPr>
        <w:b w:val="0"/>
        <w:color w:val="auto"/>
      </w:rPr>
      <w:fldChar w:fldCharType="end"/>
    </w:r>
  </w:p>
  <w:p w:rsidR="00986A5A" w:rsidRPr="00EF367F" w:rsidRDefault="00986A5A" w:rsidP="00EF36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2DFE" w:rsidRDefault="00F52DFE">
      <w:r>
        <w:separator/>
      </w:r>
    </w:p>
  </w:footnote>
  <w:footnote w:type="continuationSeparator" w:id="0">
    <w:p w:rsidR="00F52DFE" w:rsidRDefault="00F52D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6A5A" w:rsidRDefault="00986A5A" w:rsidP="00D260A2">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1C92" w:rsidRDefault="00051C92" w:rsidP="00051C92">
    <w:pPr>
      <w:pStyle w:val="Header"/>
      <w:tabs>
        <w:tab w:val="clear" w:pos="4320"/>
        <w:tab w:val="clear" w:pos="8640"/>
        <w:tab w:val="right" w:pos="9071"/>
      </w:tabs>
      <w:spacing w:line="420" w:lineRule="atLeast"/>
      <w:rPr>
        <w:rFonts w:ascii="Calibri" w:hAnsi="Calibri"/>
        <w:b/>
        <w:bCs/>
        <w:sz w:val="40"/>
        <w:szCs w:val="40"/>
      </w:rPr>
    </w:pPr>
    <w:r>
      <w:rPr>
        <w:noProof/>
      </w:rPr>
      <w:drawing>
        <wp:anchor distT="0" distB="0" distL="114300" distR="114300" simplePos="0" relativeHeight="251658240" behindDoc="0" locked="0" layoutInCell="1" allowOverlap="1">
          <wp:simplePos x="0" y="0"/>
          <wp:positionH relativeFrom="margin">
            <wp:posOffset>4677410</wp:posOffset>
          </wp:positionH>
          <wp:positionV relativeFrom="margin">
            <wp:posOffset>-1278890</wp:posOffset>
          </wp:positionV>
          <wp:extent cx="1166495" cy="789305"/>
          <wp:effectExtent l="0" t="0" r="0" b="0"/>
          <wp:wrapSquare wrapText="bothSides"/>
          <wp:docPr id="25" name="Picture 25" descr="HENKEL_Logo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NKEL_Logo_Red_s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789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6A5A" w:rsidRDefault="00051C92" w:rsidP="00051C92">
    <w:pPr>
      <w:pStyle w:val="Header"/>
      <w:tabs>
        <w:tab w:val="clear" w:pos="4320"/>
        <w:tab w:val="clear" w:pos="8640"/>
        <w:tab w:val="right" w:pos="9071"/>
      </w:tabs>
      <w:spacing w:line="420" w:lineRule="atLeast"/>
      <w:rPr>
        <w:rFonts w:ascii="Calibri" w:hAnsi="Calibri"/>
        <w:b/>
        <w:bCs/>
        <w:sz w:val="40"/>
        <w:szCs w:val="40"/>
      </w:rPr>
    </w:pPr>
    <w:r w:rsidRPr="006E5032">
      <w:rPr>
        <w:rFonts w:ascii="Calibri" w:hAnsi="Calibri"/>
        <w:b/>
        <w:bCs/>
        <w:sz w:val="40"/>
        <w:szCs w:val="40"/>
      </w:rPr>
      <w:tab/>
    </w:r>
    <w:r w:rsidRPr="001C4BE1">
      <w:rPr>
        <w:rFonts w:ascii="Calibri" w:hAnsi="Calibri"/>
        <w:b/>
        <w:bCs/>
        <w:sz w:val="40"/>
        <w:szCs w:val="40"/>
      </w:rPr>
      <w:tab/>
    </w:r>
    <w:r w:rsidRPr="001C4BE1">
      <w:rPr>
        <w:rFonts w:ascii="Calibri" w:hAnsi="Calibri"/>
        <w:b/>
        <w:bCs/>
        <w:sz w:val="40"/>
        <w:szCs w:val="40"/>
      </w:rPr>
      <w:tab/>
    </w:r>
  </w:p>
  <w:p w:rsidR="00986A5A" w:rsidRPr="001C4BE1" w:rsidRDefault="00986A5A" w:rsidP="001C4BE1">
    <w:pPr>
      <w:pStyle w:val="Header"/>
      <w:tabs>
        <w:tab w:val="clear" w:pos="4320"/>
        <w:tab w:val="clear" w:pos="8640"/>
        <w:tab w:val="right" w:pos="9071"/>
      </w:tabs>
      <w:spacing w:line="420" w:lineRule="atLeast"/>
      <w:rPr>
        <w:rFonts w:ascii="Calibri" w:hAnsi="Calibri"/>
        <w:b/>
        <w:bCs/>
        <w:sz w:val="40"/>
        <w:szCs w:val="40"/>
      </w:rPr>
    </w:pPr>
    <w:r w:rsidRPr="006E5032">
      <w:rPr>
        <w:rFonts w:ascii="Calibri" w:hAnsi="Calibri"/>
        <w:b/>
        <w:bCs/>
        <w:sz w:val="40"/>
        <w:szCs w:val="40"/>
      </w:rPr>
      <w:tab/>
    </w:r>
    <w:r w:rsidRPr="001C4BE1">
      <w:rPr>
        <w:rFonts w:ascii="Calibri" w:hAnsi="Calibri"/>
        <w:b/>
        <w:bCs/>
        <w:sz w:val="40"/>
        <w:szCs w:val="40"/>
      </w:rPr>
      <w:tab/>
    </w:r>
    <w:r w:rsidRPr="001C4BE1">
      <w:rPr>
        <w:rFonts w:ascii="Calibri" w:hAnsi="Calibri"/>
        <w:b/>
        <w:bCs/>
        <w:sz w:val="40"/>
        <w:szCs w:val="40"/>
      </w:rPr>
      <w:tab/>
    </w:r>
    <w:r w:rsidRPr="001C4BE1">
      <w:rPr>
        <w:rFonts w:ascii="Calibri" w:hAnsi="Calibri"/>
        <w:b/>
        <w:bCs/>
        <w:sz w:val="40"/>
        <w:szCs w:val="40"/>
      </w:rPr>
      <w:tab/>
    </w:r>
  </w:p>
  <w:p w:rsidR="00986A5A" w:rsidRPr="001C4BE1" w:rsidRDefault="00986A5A" w:rsidP="009A16EC">
    <w:pPr>
      <w:pStyle w:val="Header"/>
      <w:tabs>
        <w:tab w:val="clear" w:pos="8640"/>
        <w:tab w:val="left" w:pos="2607"/>
        <w:tab w:val="right" w:pos="9071"/>
      </w:tabs>
      <w:spacing w:line="420" w:lineRule="atLeast"/>
      <w:rPr>
        <w:rFonts w:ascii="Calibri" w:hAnsi="Calibri"/>
        <w:b/>
        <w:bCs/>
        <w:sz w:val="40"/>
        <w:szCs w:val="40"/>
      </w:rPr>
    </w:pPr>
  </w:p>
  <w:p w:rsidR="00986A5A" w:rsidRPr="00B422EC" w:rsidRDefault="000E3BF7" w:rsidP="009767C7">
    <w:pPr>
      <w:pStyle w:val="Header"/>
      <w:tabs>
        <w:tab w:val="clear" w:pos="8640"/>
        <w:tab w:val="left" w:pos="2607"/>
        <w:tab w:val="right" w:pos="9071"/>
      </w:tabs>
      <w:spacing w:line="100" w:lineRule="atLeast"/>
      <w:jc w:val="right"/>
      <w:rPr>
        <w:rFonts w:cs="Arial"/>
        <w:b/>
        <w:bCs/>
        <w:color w:val="3E3C3C"/>
        <w:sz w:val="40"/>
        <w:szCs w:val="40"/>
      </w:rPr>
    </w:pPr>
    <w:r>
      <w:rPr>
        <w:rFonts w:cs="Arial"/>
        <w:b/>
        <w:bCs/>
        <w:color w:val="3E3C3C"/>
        <w:sz w:val="40"/>
        <w:szCs w:val="40"/>
      </w:rPr>
      <w:t>Basın Bülteni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E1865"/>
    <w:multiLevelType w:val="hybridMultilevel"/>
    <w:tmpl w:val="2F4E288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3F1623D"/>
    <w:multiLevelType w:val="hybridMultilevel"/>
    <w:tmpl w:val="3C2CE4A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512E2A"/>
    <w:multiLevelType w:val="hybridMultilevel"/>
    <w:tmpl w:val="89924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hint="default"/>
        <w:color w:val="E1000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570FC8"/>
    <w:multiLevelType w:val="hybridMultilevel"/>
    <w:tmpl w:val="88DA7E1C"/>
    <w:lvl w:ilvl="0" w:tplc="04070001">
      <w:start w:val="1"/>
      <w:numFmt w:val="bullet"/>
      <w:lvlText w:val=""/>
      <w:lvlJc w:val="left"/>
      <w:pPr>
        <w:tabs>
          <w:tab w:val="num" w:pos="1572"/>
        </w:tabs>
        <w:ind w:left="1572" w:hanging="360"/>
      </w:pPr>
      <w:rPr>
        <w:rFonts w:ascii="Symbol" w:hAnsi="Symbol" w:hint="default"/>
      </w:rPr>
    </w:lvl>
    <w:lvl w:ilvl="1" w:tplc="743E0000">
      <w:start w:val="2012"/>
      <w:numFmt w:val="bullet"/>
      <w:lvlText w:val="-"/>
      <w:lvlJc w:val="left"/>
      <w:pPr>
        <w:tabs>
          <w:tab w:val="num" w:pos="2292"/>
        </w:tabs>
        <w:ind w:left="2292" w:hanging="360"/>
      </w:pPr>
      <w:rPr>
        <w:rFonts w:ascii="Arial" w:eastAsia="Times New Roman" w:hAnsi="Arial" w:hint="default"/>
      </w:rPr>
    </w:lvl>
    <w:lvl w:ilvl="2" w:tplc="04070005" w:tentative="1">
      <w:start w:val="1"/>
      <w:numFmt w:val="bullet"/>
      <w:lvlText w:val=""/>
      <w:lvlJc w:val="left"/>
      <w:pPr>
        <w:tabs>
          <w:tab w:val="num" w:pos="3012"/>
        </w:tabs>
        <w:ind w:left="3012" w:hanging="360"/>
      </w:pPr>
      <w:rPr>
        <w:rFonts w:ascii="Wingdings" w:hAnsi="Wingdings" w:hint="default"/>
      </w:rPr>
    </w:lvl>
    <w:lvl w:ilvl="3" w:tplc="04070001" w:tentative="1">
      <w:start w:val="1"/>
      <w:numFmt w:val="bullet"/>
      <w:lvlText w:val=""/>
      <w:lvlJc w:val="left"/>
      <w:pPr>
        <w:tabs>
          <w:tab w:val="num" w:pos="3732"/>
        </w:tabs>
        <w:ind w:left="3732" w:hanging="360"/>
      </w:pPr>
      <w:rPr>
        <w:rFonts w:ascii="Symbol" w:hAnsi="Symbol" w:hint="default"/>
      </w:rPr>
    </w:lvl>
    <w:lvl w:ilvl="4" w:tplc="04070003" w:tentative="1">
      <w:start w:val="1"/>
      <w:numFmt w:val="bullet"/>
      <w:lvlText w:val="o"/>
      <w:lvlJc w:val="left"/>
      <w:pPr>
        <w:tabs>
          <w:tab w:val="num" w:pos="4452"/>
        </w:tabs>
        <w:ind w:left="4452" w:hanging="360"/>
      </w:pPr>
      <w:rPr>
        <w:rFonts w:ascii="Courier New" w:hAnsi="Courier New" w:hint="default"/>
      </w:rPr>
    </w:lvl>
    <w:lvl w:ilvl="5" w:tplc="04070005" w:tentative="1">
      <w:start w:val="1"/>
      <w:numFmt w:val="bullet"/>
      <w:lvlText w:val=""/>
      <w:lvlJc w:val="left"/>
      <w:pPr>
        <w:tabs>
          <w:tab w:val="num" w:pos="5172"/>
        </w:tabs>
        <w:ind w:left="5172" w:hanging="360"/>
      </w:pPr>
      <w:rPr>
        <w:rFonts w:ascii="Wingdings" w:hAnsi="Wingdings" w:hint="default"/>
      </w:rPr>
    </w:lvl>
    <w:lvl w:ilvl="6" w:tplc="04070001" w:tentative="1">
      <w:start w:val="1"/>
      <w:numFmt w:val="bullet"/>
      <w:lvlText w:val=""/>
      <w:lvlJc w:val="left"/>
      <w:pPr>
        <w:tabs>
          <w:tab w:val="num" w:pos="5892"/>
        </w:tabs>
        <w:ind w:left="5892" w:hanging="360"/>
      </w:pPr>
      <w:rPr>
        <w:rFonts w:ascii="Symbol" w:hAnsi="Symbol" w:hint="default"/>
      </w:rPr>
    </w:lvl>
    <w:lvl w:ilvl="7" w:tplc="04070003" w:tentative="1">
      <w:start w:val="1"/>
      <w:numFmt w:val="bullet"/>
      <w:lvlText w:val="o"/>
      <w:lvlJc w:val="left"/>
      <w:pPr>
        <w:tabs>
          <w:tab w:val="num" w:pos="6612"/>
        </w:tabs>
        <w:ind w:left="6612" w:hanging="360"/>
      </w:pPr>
      <w:rPr>
        <w:rFonts w:ascii="Courier New" w:hAnsi="Courier New" w:hint="default"/>
      </w:rPr>
    </w:lvl>
    <w:lvl w:ilvl="8" w:tplc="04070005" w:tentative="1">
      <w:start w:val="1"/>
      <w:numFmt w:val="bullet"/>
      <w:lvlText w:val=""/>
      <w:lvlJc w:val="left"/>
      <w:pPr>
        <w:tabs>
          <w:tab w:val="num" w:pos="7332"/>
        </w:tabs>
        <w:ind w:left="7332" w:hanging="360"/>
      </w:pPr>
      <w:rPr>
        <w:rFonts w:ascii="Wingdings" w:hAnsi="Wingdings" w:hint="default"/>
      </w:rPr>
    </w:lvl>
  </w:abstractNum>
  <w:abstractNum w:abstractNumId="5" w15:restartNumberingAfterBreak="0">
    <w:nsid w:val="210B585C"/>
    <w:multiLevelType w:val="hybridMultilevel"/>
    <w:tmpl w:val="303A7D88"/>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6" w15:restartNumberingAfterBreak="0">
    <w:nsid w:val="31496B90"/>
    <w:multiLevelType w:val="hybridMultilevel"/>
    <w:tmpl w:val="9CA627BE"/>
    <w:lvl w:ilvl="0" w:tplc="0407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BB2AF2"/>
    <w:multiLevelType w:val="hybridMultilevel"/>
    <w:tmpl w:val="A6801446"/>
    <w:lvl w:ilvl="0" w:tplc="0407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C5131F"/>
    <w:multiLevelType w:val="hybridMultilevel"/>
    <w:tmpl w:val="8F8421B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20462DF"/>
    <w:multiLevelType w:val="hybridMultilevel"/>
    <w:tmpl w:val="88FA63FE"/>
    <w:lvl w:ilvl="0" w:tplc="0407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016D1B"/>
    <w:multiLevelType w:val="hybridMultilevel"/>
    <w:tmpl w:val="FB6A9C5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4F427D8"/>
    <w:multiLevelType w:val="hybridMultilevel"/>
    <w:tmpl w:val="79B0E24E"/>
    <w:lvl w:ilvl="0" w:tplc="0407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8F133A"/>
    <w:multiLevelType w:val="hybridMultilevel"/>
    <w:tmpl w:val="991C5294"/>
    <w:lvl w:ilvl="0" w:tplc="0407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89532E"/>
    <w:multiLevelType w:val="hybridMultilevel"/>
    <w:tmpl w:val="7DDAA5B6"/>
    <w:lvl w:ilvl="0" w:tplc="1A62A536">
      <w:start w:val="1"/>
      <w:numFmt w:val="bullet"/>
      <w:lvlText w:val=""/>
      <w:lvlJc w:val="left"/>
      <w:pPr>
        <w:ind w:left="786" w:hanging="360"/>
      </w:pPr>
      <w:rPr>
        <w:rFonts w:ascii="Wingdings" w:hAnsi="Wingdings" w:hint="default"/>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3"/>
  </w:num>
  <w:num w:numId="4">
    <w:abstractNumId w:val="8"/>
  </w:num>
  <w:num w:numId="5">
    <w:abstractNumId w:val="5"/>
  </w:num>
  <w:num w:numId="6">
    <w:abstractNumId w:val="7"/>
  </w:num>
  <w:num w:numId="7">
    <w:abstractNumId w:val="11"/>
  </w:num>
  <w:num w:numId="8">
    <w:abstractNumId w:val="9"/>
  </w:num>
  <w:num w:numId="9">
    <w:abstractNumId w:val="6"/>
  </w:num>
  <w:num w:numId="10">
    <w:abstractNumId w:val="12"/>
  </w:num>
  <w:num w:numId="11">
    <w:abstractNumId w:val="4"/>
  </w:num>
  <w:num w:numId="12">
    <w:abstractNumId w:val="10"/>
  </w:num>
  <w:num w:numId="13">
    <w:abstractNumId w:val="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60A2"/>
    <w:rsid w:val="0000054C"/>
    <w:rsid w:val="00001FCE"/>
    <w:rsid w:val="00005267"/>
    <w:rsid w:val="00005DF7"/>
    <w:rsid w:val="000116FC"/>
    <w:rsid w:val="00013468"/>
    <w:rsid w:val="0001367B"/>
    <w:rsid w:val="000177F7"/>
    <w:rsid w:val="00017879"/>
    <w:rsid w:val="00023E69"/>
    <w:rsid w:val="00025C09"/>
    <w:rsid w:val="00026362"/>
    <w:rsid w:val="000306EF"/>
    <w:rsid w:val="0003093B"/>
    <w:rsid w:val="00034CEF"/>
    <w:rsid w:val="000350D0"/>
    <w:rsid w:val="00035AA6"/>
    <w:rsid w:val="000369A2"/>
    <w:rsid w:val="00037160"/>
    <w:rsid w:val="000373A4"/>
    <w:rsid w:val="0004033B"/>
    <w:rsid w:val="000410CA"/>
    <w:rsid w:val="00041B5D"/>
    <w:rsid w:val="00045D4B"/>
    <w:rsid w:val="000476DA"/>
    <w:rsid w:val="000518F2"/>
    <w:rsid w:val="00051A95"/>
    <w:rsid w:val="00051C92"/>
    <w:rsid w:val="00054E3E"/>
    <w:rsid w:val="000560C4"/>
    <w:rsid w:val="000565EA"/>
    <w:rsid w:val="00056A12"/>
    <w:rsid w:val="00056CD8"/>
    <w:rsid w:val="000576CE"/>
    <w:rsid w:val="00060D73"/>
    <w:rsid w:val="000618FC"/>
    <w:rsid w:val="00061A6B"/>
    <w:rsid w:val="00064035"/>
    <w:rsid w:val="000665E8"/>
    <w:rsid w:val="00066B0B"/>
    <w:rsid w:val="00073030"/>
    <w:rsid w:val="00075106"/>
    <w:rsid w:val="0007574C"/>
    <w:rsid w:val="00075CCC"/>
    <w:rsid w:val="00076898"/>
    <w:rsid w:val="00077CA3"/>
    <w:rsid w:val="00080D10"/>
    <w:rsid w:val="00082612"/>
    <w:rsid w:val="00082E55"/>
    <w:rsid w:val="00086616"/>
    <w:rsid w:val="000875E1"/>
    <w:rsid w:val="000918CE"/>
    <w:rsid w:val="000918F1"/>
    <w:rsid w:val="000928A8"/>
    <w:rsid w:val="000933D3"/>
    <w:rsid w:val="000943FA"/>
    <w:rsid w:val="00096115"/>
    <w:rsid w:val="000A0BF9"/>
    <w:rsid w:val="000A113D"/>
    <w:rsid w:val="000A1216"/>
    <w:rsid w:val="000A19B4"/>
    <w:rsid w:val="000A44C7"/>
    <w:rsid w:val="000A45D5"/>
    <w:rsid w:val="000A605C"/>
    <w:rsid w:val="000B1496"/>
    <w:rsid w:val="000B28BD"/>
    <w:rsid w:val="000B3183"/>
    <w:rsid w:val="000B3DDB"/>
    <w:rsid w:val="000B6C11"/>
    <w:rsid w:val="000B7110"/>
    <w:rsid w:val="000C2ED4"/>
    <w:rsid w:val="000C3928"/>
    <w:rsid w:val="000C3D2B"/>
    <w:rsid w:val="000C56DD"/>
    <w:rsid w:val="000D01B5"/>
    <w:rsid w:val="000D0DA3"/>
    <w:rsid w:val="000D15CC"/>
    <w:rsid w:val="000D2935"/>
    <w:rsid w:val="000D2EC9"/>
    <w:rsid w:val="000D2FED"/>
    <w:rsid w:val="000D47D2"/>
    <w:rsid w:val="000D752F"/>
    <w:rsid w:val="000E0AD1"/>
    <w:rsid w:val="000E17F4"/>
    <w:rsid w:val="000E317F"/>
    <w:rsid w:val="000E3BF7"/>
    <w:rsid w:val="000E4638"/>
    <w:rsid w:val="000E6FEA"/>
    <w:rsid w:val="000E7565"/>
    <w:rsid w:val="000E7EF1"/>
    <w:rsid w:val="000F03BE"/>
    <w:rsid w:val="000F225B"/>
    <w:rsid w:val="000F3FAC"/>
    <w:rsid w:val="000F4303"/>
    <w:rsid w:val="000F6211"/>
    <w:rsid w:val="000F6F20"/>
    <w:rsid w:val="000F7044"/>
    <w:rsid w:val="00100C85"/>
    <w:rsid w:val="001011B9"/>
    <w:rsid w:val="00103780"/>
    <w:rsid w:val="00104EF7"/>
    <w:rsid w:val="00105EFE"/>
    <w:rsid w:val="00105FCD"/>
    <w:rsid w:val="001060C4"/>
    <w:rsid w:val="0011090E"/>
    <w:rsid w:val="00111651"/>
    <w:rsid w:val="00111F4D"/>
    <w:rsid w:val="001126A7"/>
    <w:rsid w:val="00112B48"/>
    <w:rsid w:val="001131C4"/>
    <w:rsid w:val="001143F0"/>
    <w:rsid w:val="00114467"/>
    <w:rsid w:val="001153DE"/>
    <w:rsid w:val="001162B4"/>
    <w:rsid w:val="00116BED"/>
    <w:rsid w:val="00117886"/>
    <w:rsid w:val="0012009B"/>
    <w:rsid w:val="00122308"/>
    <w:rsid w:val="00122CBC"/>
    <w:rsid w:val="00125118"/>
    <w:rsid w:val="0012765B"/>
    <w:rsid w:val="00131167"/>
    <w:rsid w:val="001311B4"/>
    <w:rsid w:val="00131E68"/>
    <w:rsid w:val="00132DA9"/>
    <w:rsid w:val="0013305B"/>
    <w:rsid w:val="00134865"/>
    <w:rsid w:val="0013567B"/>
    <w:rsid w:val="00135A56"/>
    <w:rsid w:val="001405FD"/>
    <w:rsid w:val="00140B1F"/>
    <w:rsid w:val="001427E1"/>
    <w:rsid w:val="00143A79"/>
    <w:rsid w:val="001443BD"/>
    <w:rsid w:val="00145A31"/>
    <w:rsid w:val="00145DD0"/>
    <w:rsid w:val="00146465"/>
    <w:rsid w:val="00146479"/>
    <w:rsid w:val="00153B55"/>
    <w:rsid w:val="001559F1"/>
    <w:rsid w:val="00155A5F"/>
    <w:rsid w:val="00156726"/>
    <w:rsid w:val="00156B44"/>
    <w:rsid w:val="00160034"/>
    <w:rsid w:val="001604DE"/>
    <w:rsid w:val="00160C0A"/>
    <w:rsid w:val="0016108F"/>
    <w:rsid w:val="001618D5"/>
    <w:rsid w:val="00161C50"/>
    <w:rsid w:val="00162753"/>
    <w:rsid w:val="00162EAE"/>
    <w:rsid w:val="00163484"/>
    <w:rsid w:val="00167193"/>
    <w:rsid w:val="00171461"/>
    <w:rsid w:val="00171776"/>
    <w:rsid w:val="00175FDF"/>
    <w:rsid w:val="00177082"/>
    <w:rsid w:val="00177F28"/>
    <w:rsid w:val="00180CE5"/>
    <w:rsid w:val="00183CA5"/>
    <w:rsid w:val="001840DB"/>
    <w:rsid w:val="001855AD"/>
    <w:rsid w:val="001856B3"/>
    <w:rsid w:val="00187228"/>
    <w:rsid w:val="001934BD"/>
    <w:rsid w:val="00194C30"/>
    <w:rsid w:val="00196261"/>
    <w:rsid w:val="001A1F97"/>
    <w:rsid w:val="001A4466"/>
    <w:rsid w:val="001A53CF"/>
    <w:rsid w:val="001B0F8B"/>
    <w:rsid w:val="001B1080"/>
    <w:rsid w:val="001B39BB"/>
    <w:rsid w:val="001C1A50"/>
    <w:rsid w:val="001C381E"/>
    <w:rsid w:val="001C4BE1"/>
    <w:rsid w:val="001C6869"/>
    <w:rsid w:val="001C6D8A"/>
    <w:rsid w:val="001D0B69"/>
    <w:rsid w:val="001D10FE"/>
    <w:rsid w:val="001D2068"/>
    <w:rsid w:val="001D2ACF"/>
    <w:rsid w:val="001D2B42"/>
    <w:rsid w:val="001D43F0"/>
    <w:rsid w:val="001D6D44"/>
    <w:rsid w:val="001E07B8"/>
    <w:rsid w:val="001E0D22"/>
    <w:rsid w:val="001E2957"/>
    <w:rsid w:val="001E314B"/>
    <w:rsid w:val="001E3FB7"/>
    <w:rsid w:val="001E46AC"/>
    <w:rsid w:val="001E67E2"/>
    <w:rsid w:val="001E6D05"/>
    <w:rsid w:val="001E71C6"/>
    <w:rsid w:val="001E7C28"/>
    <w:rsid w:val="001F14C8"/>
    <w:rsid w:val="001F1D09"/>
    <w:rsid w:val="001F238B"/>
    <w:rsid w:val="001F2A7E"/>
    <w:rsid w:val="001F3BC1"/>
    <w:rsid w:val="001F40A0"/>
    <w:rsid w:val="001F44BE"/>
    <w:rsid w:val="001F5DA8"/>
    <w:rsid w:val="001F603C"/>
    <w:rsid w:val="001F66AE"/>
    <w:rsid w:val="001F70DF"/>
    <w:rsid w:val="001F7110"/>
    <w:rsid w:val="001F7E96"/>
    <w:rsid w:val="00200364"/>
    <w:rsid w:val="00201094"/>
    <w:rsid w:val="002018AB"/>
    <w:rsid w:val="00201EFC"/>
    <w:rsid w:val="00202598"/>
    <w:rsid w:val="002035F2"/>
    <w:rsid w:val="00204275"/>
    <w:rsid w:val="00204ED4"/>
    <w:rsid w:val="00205B9B"/>
    <w:rsid w:val="00205F53"/>
    <w:rsid w:val="00206228"/>
    <w:rsid w:val="0020664D"/>
    <w:rsid w:val="00207B35"/>
    <w:rsid w:val="00211402"/>
    <w:rsid w:val="00213700"/>
    <w:rsid w:val="0021377F"/>
    <w:rsid w:val="002146B8"/>
    <w:rsid w:val="002149ED"/>
    <w:rsid w:val="00214CAC"/>
    <w:rsid w:val="00220628"/>
    <w:rsid w:val="00220742"/>
    <w:rsid w:val="002209F8"/>
    <w:rsid w:val="00221627"/>
    <w:rsid w:val="00226B43"/>
    <w:rsid w:val="0022760C"/>
    <w:rsid w:val="002313BF"/>
    <w:rsid w:val="00233527"/>
    <w:rsid w:val="00235128"/>
    <w:rsid w:val="00237864"/>
    <w:rsid w:val="00237F62"/>
    <w:rsid w:val="00241FCE"/>
    <w:rsid w:val="002439F0"/>
    <w:rsid w:val="00244096"/>
    <w:rsid w:val="002440DA"/>
    <w:rsid w:val="00244BC8"/>
    <w:rsid w:val="0024586A"/>
    <w:rsid w:val="00245A6F"/>
    <w:rsid w:val="002465D8"/>
    <w:rsid w:val="002477BF"/>
    <w:rsid w:val="00250B04"/>
    <w:rsid w:val="00251AE6"/>
    <w:rsid w:val="00251D98"/>
    <w:rsid w:val="00252BBD"/>
    <w:rsid w:val="00253B8E"/>
    <w:rsid w:val="00254416"/>
    <w:rsid w:val="00255298"/>
    <w:rsid w:val="00262598"/>
    <w:rsid w:val="00262ECD"/>
    <w:rsid w:val="00267591"/>
    <w:rsid w:val="002754EE"/>
    <w:rsid w:val="00277E6D"/>
    <w:rsid w:val="00280C51"/>
    <w:rsid w:val="00280F10"/>
    <w:rsid w:val="00281592"/>
    <w:rsid w:val="002826A0"/>
    <w:rsid w:val="00285B02"/>
    <w:rsid w:val="0029051D"/>
    <w:rsid w:val="0029084E"/>
    <w:rsid w:val="0029173E"/>
    <w:rsid w:val="0029239C"/>
    <w:rsid w:val="00292E42"/>
    <w:rsid w:val="00293E6F"/>
    <w:rsid w:val="00294390"/>
    <w:rsid w:val="00295130"/>
    <w:rsid w:val="00295282"/>
    <w:rsid w:val="002A0882"/>
    <w:rsid w:val="002A0DEC"/>
    <w:rsid w:val="002A0DF7"/>
    <w:rsid w:val="002A3361"/>
    <w:rsid w:val="002A46A1"/>
    <w:rsid w:val="002A5185"/>
    <w:rsid w:val="002A5256"/>
    <w:rsid w:val="002A60E0"/>
    <w:rsid w:val="002A67E3"/>
    <w:rsid w:val="002A7905"/>
    <w:rsid w:val="002A7EC5"/>
    <w:rsid w:val="002B407E"/>
    <w:rsid w:val="002B5A6F"/>
    <w:rsid w:val="002C0B49"/>
    <w:rsid w:val="002C10A0"/>
    <w:rsid w:val="002C29C4"/>
    <w:rsid w:val="002C3375"/>
    <w:rsid w:val="002C4C55"/>
    <w:rsid w:val="002C4F96"/>
    <w:rsid w:val="002C7794"/>
    <w:rsid w:val="002D0F08"/>
    <w:rsid w:val="002D14A0"/>
    <w:rsid w:val="002D172B"/>
    <w:rsid w:val="002D2195"/>
    <w:rsid w:val="002D5805"/>
    <w:rsid w:val="002D6721"/>
    <w:rsid w:val="002D6A43"/>
    <w:rsid w:val="002D6CC4"/>
    <w:rsid w:val="002D6EAE"/>
    <w:rsid w:val="002E0B17"/>
    <w:rsid w:val="002E1104"/>
    <w:rsid w:val="002E2418"/>
    <w:rsid w:val="002E329E"/>
    <w:rsid w:val="002E38D6"/>
    <w:rsid w:val="002E3BA7"/>
    <w:rsid w:val="002E5C73"/>
    <w:rsid w:val="002E7DED"/>
    <w:rsid w:val="002F32B0"/>
    <w:rsid w:val="002F3441"/>
    <w:rsid w:val="002F4B90"/>
    <w:rsid w:val="002F662C"/>
    <w:rsid w:val="002F6B65"/>
    <w:rsid w:val="002F7262"/>
    <w:rsid w:val="002F739D"/>
    <w:rsid w:val="002F7B73"/>
    <w:rsid w:val="002F7E11"/>
    <w:rsid w:val="00301148"/>
    <w:rsid w:val="00301730"/>
    <w:rsid w:val="003023F6"/>
    <w:rsid w:val="0030245B"/>
    <w:rsid w:val="00310ACD"/>
    <w:rsid w:val="00310DEC"/>
    <w:rsid w:val="00313286"/>
    <w:rsid w:val="00313466"/>
    <w:rsid w:val="0031379F"/>
    <w:rsid w:val="00314BAE"/>
    <w:rsid w:val="0031500C"/>
    <w:rsid w:val="00315198"/>
    <w:rsid w:val="003176AB"/>
    <w:rsid w:val="0031799E"/>
    <w:rsid w:val="0032095A"/>
    <w:rsid w:val="00320DFE"/>
    <w:rsid w:val="00320EC2"/>
    <w:rsid w:val="00321344"/>
    <w:rsid w:val="00321FEC"/>
    <w:rsid w:val="003234A5"/>
    <w:rsid w:val="00324AB5"/>
    <w:rsid w:val="003252CF"/>
    <w:rsid w:val="00326894"/>
    <w:rsid w:val="00326F95"/>
    <w:rsid w:val="00330505"/>
    <w:rsid w:val="003311D5"/>
    <w:rsid w:val="003318C7"/>
    <w:rsid w:val="003343DF"/>
    <w:rsid w:val="00334586"/>
    <w:rsid w:val="00335835"/>
    <w:rsid w:val="0033698F"/>
    <w:rsid w:val="003443DE"/>
    <w:rsid w:val="00344662"/>
    <w:rsid w:val="00344B55"/>
    <w:rsid w:val="00344ED2"/>
    <w:rsid w:val="00345B86"/>
    <w:rsid w:val="00346B53"/>
    <w:rsid w:val="00346B5A"/>
    <w:rsid w:val="00353123"/>
    <w:rsid w:val="0035316E"/>
    <w:rsid w:val="00353500"/>
    <w:rsid w:val="00355787"/>
    <w:rsid w:val="0035645B"/>
    <w:rsid w:val="00356B1C"/>
    <w:rsid w:val="00361A15"/>
    <w:rsid w:val="00362A40"/>
    <w:rsid w:val="00362F1E"/>
    <w:rsid w:val="0036357D"/>
    <w:rsid w:val="003648E0"/>
    <w:rsid w:val="00366073"/>
    <w:rsid w:val="003715D9"/>
    <w:rsid w:val="00371AEA"/>
    <w:rsid w:val="003725D7"/>
    <w:rsid w:val="00372E36"/>
    <w:rsid w:val="003731C5"/>
    <w:rsid w:val="0037467D"/>
    <w:rsid w:val="003812B5"/>
    <w:rsid w:val="003826F5"/>
    <w:rsid w:val="00382AD7"/>
    <w:rsid w:val="0038385F"/>
    <w:rsid w:val="00383E7D"/>
    <w:rsid w:val="00383EEF"/>
    <w:rsid w:val="0038656C"/>
    <w:rsid w:val="00386AD5"/>
    <w:rsid w:val="003931E7"/>
    <w:rsid w:val="00393200"/>
    <w:rsid w:val="00393DF5"/>
    <w:rsid w:val="003A09D4"/>
    <w:rsid w:val="003A0DF6"/>
    <w:rsid w:val="003A2610"/>
    <w:rsid w:val="003A27C7"/>
    <w:rsid w:val="003A4F3E"/>
    <w:rsid w:val="003A53AA"/>
    <w:rsid w:val="003A66D7"/>
    <w:rsid w:val="003A6B2E"/>
    <w:rsid w:val="003B1792"/>
    <w:rsid w:val="003B1BB7"/>
    <w:rsid w:val="003B390A"/>
    <w:rsid w:val="003B3DB3"/>
    <w:rsid w:val="003B4C74"/>
    <w:rsid w:val="003B51DA"/>
    <w:rsid w:val="003C15DE"/>
    <w:rsid w:val="003C2103"/>
    <w:rsid w:val="003C221C"/>
    <w:rsid w:val="003C242B"/>
    <w:rsid w:val="003C2B73"/>
    <w:rsid w:val="003C3CB3"/>
    <w:rsid w:val="003C4204"/>
    <w:rsid w:val="003C4D79"/>
    <w:rsid w:val="003C4EB2"/>
    <w:rsid w:val="003C5655"/>
    <w:rsid w:val="003C6E44"/>
    <w:rsid w:val="003D1333"/>
    <w:rsid w:val="003D1730"/>
    <w:rsid w:val="003D1BCE"/>
    <w:rsid w:val="003D1F3F"/>
    <w:rsid w:val="003D230E"/>
    <w:rsid w:val="003D249B"/>
    <w:rsid w:val="003D47E3"/>
    <w:rsid w:val="003D4F89"/>
    <w:rsid w:val="003D5047"/>
    <w:rsid w:val="003D64ED"/>
    <w:rsid w:val="003D6BC1"/>
    <w:rsid w:val="003D710A"/>
    <w:rsid w:val="003E0984"/>
    <w:rsid w:val="003E2D14"/>
    <w:rsid w:val="003E2DEB"/>
    <w:rsid w:val="003E3CA4"/>
    <w:rsid w:val="003E50C5"/>
    <w:rsid w:val="003E754A"/>
    <w:rsid w:val="003E7B80"/>
    <w:rsid w:val="003E7CD7"/>
    <w:rsid w:val="003F1A7F"/>
    <w:rsid w:val="003F1AF3"/>
    <w:rsid w:val="003F3241"/>
    <w:rsid w:val="003F3F7C"/>
    <w:rsid w:val="003F415A"/>
    <w:rsid w:val="003F4233"/>
    <w:rsid w:val="003F4433"/>
    <w:rsid w:val="003F56E4"/>
    <w:rsid w:val="003F636F"/>
    <w:rsid w:val="003F78BD"/>
    <w:rsid w:val="0040519A"/>
    <w:rsid w:val="00405958"/>
    <w:rsid w:val="004077B4"/>
    <w:rsid w:val="00411272"/>
    <w:rsid w:val="00411AF9"/>
    <w:rsid w:val="00412BB5"/>
    <w:rsid w:val="00412D83"/>
    <w:rsid w:val="00416C2F"/>
    <w:rsid w:val="00417BAF"/>
    <w:rsid w:val="00420A5C"/>
    <w:rsid w:val="004230FD"/>
    <w:rsid w:val="004239BB"/>
    <w:rsid w:val="00425E60"/>
    <w:rsid w:val="00427ED3"/>
    <w:rsid w:val="00430155"/>
    <w:rsid w:val="00430654"/>
    <w:rsid w:val="00430D25"/>
    <w:rsid w:val="004313E7"/>
    <w:rsid w:val="0043167F"/>
    <w:rsid w:val="00432BB2"/>
    <w:rsid w:val="00432D6D"/>
    <w:rsid w:val="00436EB7"/>
    <w:rsid w:val="004421F0"/>
    <w:rsid w:val="004423CF"/>
    <w:rsid w:val="004424F4"/>
    <w:rsid w:val="00445C5B"/>
    <w:rsid w:val="004464A6"/>
    <w:rsid w:val="00446C45"/>
    <w:rsid w:val="00447140"/>
    <w:rsid w:val="00451AAE"/>
    <w:rsid w:val="00460321"/>
    <w:rsid w:val="004621B4"/>
    <w:rsid w:val="00463C86"/>
    <w:rsid w:val="004641A3"/>
    <w:rsid w:val="0046515E"/>
    <w:rsid w:val="0046690F"/>
    <w:rsid w:val="00466FE7"/>
    <w:rsid w:val="00467B6C"/>
    <w:rsid w:val="00470316"/>
    <w:rsid w:val="00471230"/>
    <w:rsid w:val="00473A6E"/>
    <w:rsid w:val="00481949"/>
    <w:rsid w:val="004830B9"/>
    <w:rsid w:val="00490A03"/>
    <w:rsid w:val="00490AD5"/>
    <w:rsid w:val="0049113C"/>
    <w:rsid w:val="00492818"/>
    <w:rsid w:val="00493FEC"/>
    <w:rsid w:val="004940C0"/>
    <w:rsid w:val="0049424A"/>
    <w:rsid w:val="00495CE6"/>
    <w:rsid w:val="004A00AF"/>
    <w:rsid w:val="004A09D6"/>
    <w:rsid w:val="004A09EC"/>
    <w:rsid w:val="004A126C"/>
    <w:rsid w:val="004A2E37"/>
    <w:rsid w:val="004A4A4A"/>
    <w:rsid w:val="004A5421"/>
    <w:rsid w:val="004A55EF"/>
    <w:rsid w:val="004A57B1"/>
    <w:rsid w:val="004A59BC"/>
    <w:rsid w:val="004A5C9A"/>
    <w:rsid w:val="004A7DB6"/>
    <w:rsid w:val="004B0209"/>
    <w:rsid w:val="004B1123"/>
    <w:rsid w:val="004B208B"/>
    <w:rsid w:val="004B2266"/>
    <w:rsid w:val="004B2D29"/>
    <w:rsid w:val="004B2F6D"/>
    <w:rsid w:val="004B3924"/>
    <w:rsid w:val="004B54E8"/>
    <w:rsid w:val="004B5D5C"/>
    <w:rsid w:val="004C0035"/>
    <w:rsid w:val="004C0FEE"/>
    <w:rsid w:val="004C1798"/>
    <w:rsid w:val="004C1E00"/>
    <w:rsid w:val="004C24DF"/>
    <w:rsid w:val="004C366C"/>
    <w:rsid w:val="004C42D3"/>
    <w:rsid w:val="004C4E28"/>
    <w:rsid w:val="004C647A"/>
    <w:rsid w:val="004D026C"/>
    <w:rsid w:val="004D059B"/>
    <w:rsid w:val="004D09A7"/>
    <w:rsid w:val="004D3590"/>
    <w:rsid w:val="004D49D7"/>
    <w:rsid w:val="004D64B0"/>
    <w:rsid w:val="004E4082"/>
    <w:rsid w:val="004F0146"/>
    <w:rsid w:val="004F0695"/>
    <w:rsid w:val="004F0D65"/>
    <w:rsid w:val="004F0E2D"/>
    <w:rsid w:val="004F30F5"/>
    <w:rsid w:val="004F3782"/>
    <w:rsid w:val="004F3A08"/>
    <w:rsid w:val="004F3E9E"/>
    <w:rsid w:val="004F5914"/>
    <w:rsid w:val="004F5E05"/>
    <w:rsid w:val="004F626B"/>
    <w:rsid w:val="004F7122"/>
    <w:rsid w:val="004F73BE"/>
    <w:rsid w:val="004F7F8D"/>
    <w:rsid w:val="0050160E"/>
    <w:rsid w:val="005021A6"/>
    <w:rsid w:val="00502E62"/>
    <w:rsid w:val="00503766"/>
    <w:rsid w:val="00512691"/>
    <w:rsid w:val="00512F48"/>
    <w:rsid w:val="005162F9"/>
    <w:rsid w:val="005173DD"/>
    <w:rsid w:val="0052309E"/>
    <w:rsid w:val="00524BEA"/>
    <w:rsid w:val="00530868"/>
    <w:rsid w:val="00530A6B"/>
    <w:rsid w:val="00531C80"/>
    <w:rsid w:val="0053236C"/>
    <w:rsid w:val="00532A16"/>
    <w:rsid w:val="00534B46"/>
    <w:rsid w:val="00534EA9"/>
    <w:rsid w:val="00535EF7"/>
    <w:rsid w:val="005407ED"/>
    <w:rsid w:val="00541796"/>
    <w:rsid w:val="005448CF"/>
    <w:rsid w:val="00545528"/>
    <w:rsid w:val="00546062"/>
    <w:rsid w:val="00546564"/>
    <w:rsid w:val="0054715C"/>
    <w:rsid w:val="005517BB"/>
    <w:rsid w:val="00552F07"/>
    <w:rsid w:val="005559E0"/>
    <w:rsid w:val="00556415"/>
    <w:rsid w:val="00560126"/>
    <w:rsid w:val="005607C1"/>
    <w:rsid w:val="00562431"/>
    <w:rsid w:val="005628F8"/>
    <w:rsid w:val="005641ED"/>
    <w:rsid w:val="005661FD"/>
    <w:rsid w:val="00566F1D"/>
    <w:rsid w:val="0056791F"/>
    <w:rsid w:val="005716F6"/>
    <w:rsid w:val="00573A09"/>
    <w:rsid w:val="0057456A"/>
    <w:rsid w:val="0057536E"/>
    <w:rsid w:val="00575C54"/>
    <w:rsid w:val="005800DA"/>
    <w:rsid w:val="00581E63"/>
    <w:rsid w:val="00586CAF"/>
    <w:rsid w:val="00591180"/>
    <w:rsid w:val="00594D8B"/>
    <w:rsid w:val="00596396"/>
    <w:rsid w:val="00596DB9"/>
    <w:rsid w:val="005A033D"/>
    <w:rsid w:val="005A3150"/>
    <w:rsid w:val="005A35F0"/>
    <w:rsid w:val="005A3AC4"/>
    <w:rsid w:val="005A4AFA"/>
    <w:rsid w:val="005B4F3A"/>
    <w:rsid w:val="005B69E0"/>
    <w:rsid w:val="005C237E"/>
    <w:rsid w:val="005C3472"/>
    <w:rsid w:val="005C3530"/>
    <w:rsid w:val="005C3880"/>
    <w:rsid w:val="005C4C24"/>
    <w:rsid w:val="005C4CFD"/>
    <w:rsid w:val="005C506A"/>
    <w:rsid w:val="005C58BD"/>
    <w:rsid w:val="005C626A"/>
    <w:rsid w:val="005C7112"/>
    <w:rsid w:val="005D0561"/>
    <w:rsid w:val="005D0AD9"/>
    <w:rsid w:val="005D0B6C"/>
    <w:rsid w:val="005D24E9"/>
    <w:rsid w:val="005D39BC"/>
    <w:rsid w:val="005D5515"/>
    <w:rsid w:val="005D614A"/>
    <w:rsid w:val="005D67A6"/>
    <w:rsid w:val="005D72C6"/>
    <w:rsid w:val="005D75BF"/>
    <w:rsid w:val="005D7C02"/>
    <w:rsid w:val="005E0136"/>
    <w:rsid w:val="005E2A52"/>
    <w:rsid w:val="005E2A99"/>
    <w:rsid w:val="005E3CE6"/>
    <w:rsid w:val="005E4780"/>
    <w:rsid w:val="005E4898"/>
    <w:rsid w:val="005E7357"/>
    <w:rsid w:val="005F0996"/>
    <w:rsid w:val="005F0DC4"/>
    <w:rsid w:val="005F26C5"/>
    <w:rsid w:val="005F29BE"/>
    <w:rsid w:val="005F2FB8"/>
    <w:rsid w:val="005F3A2F"/>
    <w:rsid w:val="005F4DD0"/>
    <w:rsid w:val="005F4F20"/>
    <w:rsid w:val="005F6224"/>
    <w:rsid w:val="005F6A98"/>
    <w:rsid w:val="00600365"/>
    <w:rsid w:val="00600A8E"/>
    <w:rsid w:val="00602162"/>
    <w:rsid w:val="006034DC"/>
    <w:rsid w:val="0060454B"/>
    <w:rsid w:val="00605A05"/>
    <w:rsid w:val="00606D23"/>
    <w:rsid w:val="00607256"/>
    <w:rsid w:val="0061074D"/>
    <w:rsid w:val="00612A74"/>
    <w:rsid w:val="00613725"/>
    <w:rsid w:val="00613A5A"/>
    <w:rsid w:val="00617284"/>
    <w:rsid w:val="00620013"/>
    <w:rsid w:val="006204B9"/>
    <w:rsid w:val="00620C11"/>
    <w:rsid w:val="0062245A"/>
    <w:rsid w:val="006247B3"/>
    <w:rsid w:val="00625018"/>
    <w:rsid w:val="0062691F"/>
    <w:rsid w:val="00626DED"/>
    <w:rsid w:val="006335F1"/>
    <w:rsid w:val="00635712"/>
    <w:rsid w:val="0063577D"/>
    <w:rsid w:val="00640374"/>
    <w:rsid w:val="00643C1A"/>
    <w:rsid w:val="00644D5F"/>
    <w:rsid w:val="006454C3"/>
    <w:rsid w:val="0064556A"/>
    <w:rsid w:val="00645B93"/>
    <w:rsid w:val="00646855"/>
    <w:rsid w:val="00647EDE"/>
    <w:rsid w:val="0065155C"/>
    <w:rsid w:val="00651B26"/>
    <w:rsid w:val="00651B27"/>
    <w:rsid w:val="00652229"/>
    <w:rsid w:val="00652793"/>
    <w:rsid w:val="00652954"/>
    <w:rsid w:val="006532B9"/>
    <w:rsid w:val="006532E6"/>
    <w:rsid w:val="00653621"/>
    <w:rsid w:val="00661404"/>
    <w:rsid w:val="00661B98"/>
    <w:rsid w:val="006621D7"/>
    <w:rsid w:val="00662423"/>
    <w:rsid w:val="00662B65"/>
    <w:rsid w:val="00665995"/>
    <w:rsid w:val="00665BB5"/>
    <w:rsid w:val="00670304"/>
    <w:rsid w:val="00672382"/>
    <w:rsid w:val="00673C1E"/>
    <w:rsid w:val="00673E2B"/>
    <w:rsid w:val="006748B2"/>
    <w:rsid w:val="00675BF5"/>
    <w:rsid w:val="006769C1"/>
    <w:rsid w:val="0068069D"/>
    <w:rsid w:val="00685BEF"/>
    <w:rsid w:val="0068662C"/>
    <w:rsid w:val="006908D1"/>
    <w:rsid w:val="00690D65"/>
    <w:rsid w:val="00691FD9"/>
    <w:rsid w:val="00694650"/>
    <w:rsid w:val="00694672"/>
    <w:rsid w:val="00694915"/>
    <w:rsid w:val="006956EA"/>
    <w:rsid w:val="006960CB"/>
    <w:rsid w:val="00696AED"/>
    <w:rsid w:val="006A0873"/>
    <w:rsid w:val="006A0E2A"/>
    <w:rsid w:val="006A1C37"/>
    <w:rsid w:val="006A2070"/>
    <w:rsid w:val="006A4806"/>
    <w:rsid w:val="006A4FFE"/>
    <w:rsid w:val="006A51A1"/>
    <w:rsid w:val="006A6438"/>
    <w:rsid w:val="006B010A"/>
    <w:rsid w:val="006B0996"/>
    <w:rsid w:val="006B0E7F"/>
    <w:rsid w:val="006B20B2"/>
    <w:rsid w:val="006B321C"/>
    <w:rsid w:val="006B58ED"/>
    <w:rsid w:val="006B7551"/>
    <w:rsid w:val="006B76DE"/>
    <w:rsid w:val="006C0035"/>
    <w:rsid w:val="006C363C"/>
    <w:rsid w:val="006C3F89"/>
    <w:rsid w:val="006C46D5"/>
    <w:rsid w:val="006C648A"/>
    <w:rsid w:val="006C7D2B"/>
    <w:rsid w:val="006D2175"/>
    <w:rsid w:val="006D449E"/>
    <w:rsid w:val="006D52FB"/>
    <w:rsid w:val="006D54AB"/>
    <w:rsid w:val="006D5A88"/>
    <w:rsid w:val="006D646C"/>
    <w:rsid w:val="006D6B25"/>
    <w:rsid w:val="006D74FA"/>
    <w:rsid w:val="006D7C6C"/>
    <w:rsid w:val="006E1D50"/>
    <w:rsid w:val="006E4CFD"/>
    <w:rsid w:val="006E5032"/>
    <w:rsid w:val="006E7060"/>
    <w:rsid w:val="006F6293"/>
    <w:rsid w:val="006F670F"/>
    <w:rsid w:val="006F7FDB"/>
    <w:rsid w:val="00701943"/>
    <w:rsid w:val="00704B78"/>
    <w:rsid w:val="00704B7C"/>
    <w:rsid w:val="007051C0"/>
    <w:rsid w:val="00711ED7"/>
    <w:rsid w:val="00712C15"/>
    <w:rsid w:val="0071477A"/>
    <w:rsid w:val="0071672B"/>
    <w:rsid w:val="00717273"/>
    <w:rsid w:val="00717ECE"/>
    <w:rsid w:val="007201ED"/>
    <w:rsid w:val="00720FD4"/>
    <w:rsid w:val="007222FB"/>
    <w:rsid w:val="00722E60"/>
    <w:rsid w:val="00723246"/>
    <w:rsid w:val="00725B54"/>
    <w:rsid w:val="00727671"/>
    <w:rsid w:val="00730708"/>
    <w:rsid w:val="00730BA4"/>
    <w:rsid w:val="00731374"/>
    <w:rsid w:val="00733F4F"/>
    <w:rsid w:val="00734E83"/>
    <w:rsid w:val="00735036"/>
    <w:rsid w:val="00735921"/>
    <w:rsid w:val="007379DB"/>
    <w:rsid w:val="0074060C"/>
    <w:rsid w:val="00740FE6"/>
    <w:rsid w:val="0074460A"/>
    <w:rsid w:val="00744D45"/>
    <w:rsid w:val="007463CD"/>
    <w:rsid w:val="00751B4B"/>
    <w:rsid w:val="007528EA"/>
    <w:rsid w:val="00753C7A"/>
    <w:rsid w:val="007565F5"/>
    <w:rsid w:val="007572E8"/>
    <w:rsid w:val="00761F74"/>
    <w:rsid w:val="0076325D"/>
    <w:rsid w:val="00767469"/>
    <w:rsid w:val="00770191"/>
    <w:rsid w:val="007705CA"/>
    <w:rsid w:val="00770D4C"/>
    <w:rsid w:val="00771A03"/>
    <w:rsid w:val="00776AE7"/>
    <w:rsid w:val="007813C1"/>
    <w:rsid w:val="007814DC"/>
    <w:rsid w:val="00781686"/>
    <w:rsid w:val="00783797"/>
    <w:rsid w:val="00786E5D"/>
    <w:rsid w:val="0079163A"/>
    <w:rsid w:val="00792483"/>
    <w:rsid w:val="00793042"/>
    <w:rsid w:val="007935DD"/>
    <w:rsid w:val="007949AD"/>
    <w:rsid w:val="00794AE0"/>
    <w:rsid w:val="00796A21"/>
    <w:rsid w:val="007A4432"/>
    <w:rsid w:val="007A4B3D"/>
    <w:rsid w:val="007A505D"/>
    <w:rsid w:val="007A5E07"/>
    <w:rsid w:val="007A61FB"/>
    <w:rsid w:val="007A6840"/>
    <w:rsid w:val="007A7059"/>
    <w:rsid w:val="007A71D6"/>
    <w:rsid w:val="007B3269"/>
    <w:rsid w:val="007B3908"/>
    <w:rsid w:val="007B499C"/>
    <w:rsid w:val="007B61CA"/>
    <w:rsid w:val="007B6D58"/>
    <w:rsid w:val="007B7EB7"/>
    <w:rsid w:val="007C01FA"/>
    <w:rsid w:val="007C1B26"/>
    <w:rsid w:val="007C4C38"/>
    <w:rsid w:val="007C4FB1"/>
    <w:rsid w:val="007C63BB"/>
    <w:rsid w:val="007C698D"/>
    <w:rsid w:val="007D188F"/>
    <w:rsid w:val="007D18E3"/>
    <w:rsid w:val="007D209E"/>
    <w:rsid w:val="007D2B33"/>
    <w:rsid w:val="007D2E38"/>
    <w:rsid w:val="007D7527"/>
    <w:rsid w:val="007E16D8"/>
    <w:rsid w:val="007E28AB"/>
    <w:rsid w:val="007E47C5"/>
    <w:rsid w:val="007E55F7"/>
    <w:rsid w:val="007E6EA1"/>
    <w:rsid w:val="007F1117"/>
    <w:rsid w:val="007F1578"/>
    <w:rsid w:val="007F1959"/>
    <w:rsid w:val="007F2B1E"/>
    <w:rsid w:val="007F70BF"/>
    <w:rsid w:val="00801995"/>
    <w:rsid w:val="00801A94"/>
    <w:rsid w:val="008033B1"/>
    <w:rsid w:val="0080417E"/>
    <w:rsid w:val="008064DE"/>
    <w:rsid w:val="00807130"/>
    <w:rsid w:val="0080791E"/>
    <w:rsid w:val="0081026C"/>
    <w:rsid w:val="0081132D"/>
    <w:rsid w:val="0081137D"/>
    <w:rsid w:val="00811D9B"/>
    <w:rsid w:val="00817D15"/>
    <w:rsid w:val="00817DE8"/>
    <w:rsid w:val="008201E2"/>
    <w:rsid w:val="008212CC"/>
    <w:rsid w:val="00824F79"/>
    <w:rsid w:val="008259BF"/>
    <w:rsid w:val="00827B27"/>
    <w:rsid w:val="00831D6E"/>
    <w:rsid w:val="00833CEB"/>
    <w:rsid w:val="00835EBB"/>
    <w:rsid w:val="008372D2"/>
    <w:rsid w:val="00840511"/>
    <w:rsid w:val="008406AF"/>
    <w:rsid w:val="00841624"/>
    <w:rsid w:val="0084179D"/>
    <w:rsid w:val="008424C1"/>
    <w:rsid w:val="00843399"/>
    <w:rsid w:val="008440F9"/>
    <w:rsid w:val="00844104"/>
    <w:rsid w:val="00844988"/>
    <w:rsid w:val="00844BEB"/>
    <w:rsid w:val="00845BB6"/>
    <w:rsid w:val="008506CF"/>
    <w:rsid w:val="008509AE"/>
    <w:rsid w:val="008524B5"/>
    <w:rsid w:val="00852F63"/>
    <w:rsid w:val="00854B6C"/>
    <w:rsid w:val="00854F69"/>
    <w:rsid w:val="00855671"/>
    <w:rsid w:val="00857107"/>
    <w:rsid w:val="00857C32"/>
    <w:rsid w:val="00860FE4"/>
    <w:rsid w:val="008618B2"/>
    <w:rsid w:val="00863C1A"/>
    <w:rsid w:val="008649AC"/>
    <w:rsid w:val="008653BC"/>
    <w:rsid w:val="00867F64"/>
    <w:rsid w:val="008702A8"/>
    <w:rsid w:val="0087242C"/>
    <w:rsid w:val="008728B1"/>
    <w:rsid w:val="00874EFA"/>
    <w:rsid w:val="008754CA"/>
    <w:rsid w:val="00876AE8"/>
    <w:rsid w:val="0087735B"/>
    <w:rsid w:val="00877D57"/>
    <w:rsid w:val="00877F4B"/>
    <w:rsid w:val="008825EE"/>
    <w:rsid w:val="00882B8C"/>
    <w:rsid w:val="00883F62"/>
    <w:rsid w:val="00886908"/>
    <w:rsid w:val="008902DC"/>
    <w:rsid w:val="00893BF5"/>
    <w:rsid w:val="00893D59"/>
    <w:rsid w:val="0089402B"/>
    <w:rsid w:val="008941BE"/>
    <w:rsid w:val="0089444A"/>
    <w:rsid w:val="00895D61"/>
    <w:rsid w:val="00896661"/>
    <w:rsid w:val="008A046E"/>
    <w:rsid w:val="008A0780"/>
    <w:rsid w:val="008A0F04"/>
    <w:rsid w:val="008A2600"/>
    <w:rsid w:val="008A5712"/>
    <w:rsid w:val="008A7E92"/>
    <w:rsid w:val="008B11C4"/>
    <w:rsid w:val="008B11CC"/>
    <w:rsid w:val="008B13BE"/>
    <w:rsid w:val="008B2100"/>
    <w:rsid w:val="008B2384"/>
    <w:rsid w:val="008B310E"/>
    <w:rsid w:val="008B3522"/>
    <w:rsid w:val="008B61AC"/>
    <w:rsid w:val="008C0191"/>
    <w:rsid w:val="008C3D95"/>
    <w:rsid w:val="008C535B"/>
    <w:rsid w:val="008C5A7E"/>
    <w:rsid w:val="008C752E"/>
    <w:rsid w:val="008C7E1E"/>
    <w:rsid w:val="008C7E31"/>
    <w:rsid w:val="008D0709"/>
    <w:rsid w:val="008D1A5E"/>
    <w:rsid w:val="008D1E60"/>
    <w:rsid w:val="008D1E84"/>
    <w:rsid w:val="008D339E"/>
    <w:rsid w:val="008D40AF"/>
    <w:rsid w:val="008D4CED"/>
    <w:rsid w:val="008D5C78"/>
    <w:rsid w:val="008D60B5"/>
    <w:rsid w:val="008D6288"/>
    <w:rsid w:val="008D658D"/>
    <w:rsid w:val="008D6939"/>
    <w:rsid w:val="008D7333"/>
    <w:rsid w:val="008D76C5"/>
    <w:rsid w:val="008E09D0"/>
    <w:rsid w:val="008E120B"/>
    <w:rsid w:val="008E2323"/>
    <w:rsid w:val="008E24A0"/>
    <w:rsid w:val="008E75D3"/>
    <w:rsid w:val="008F015F"/>
    <w:rsid w:val="008F0A8B"/>
    <w:rsid w:val="008F288A"/>
    <w:rsid w:val="008F4D2F"/>
    <w:rsid w:val="008F4D7B"/>
    <w:rsid w:val="008F5F08"/>
    <w:rsid w:val="008F672C"/>
    <w:rsid w:val="008F74CE"/>
    <w:rsid w:val="009013A4"/>
    <w:rsid w:val="00902206"/>
    <w:rsid w:val="009065FD"/>
    <w:rsid w:val="00906B03"/>
    <w:rsid w:val="00911523"/>
    <w:rsid w:val="00913CEE"/>
    <w:rsid w:val="009162FB"/>
    <w:rsid w:val="0091650E"/>
    <w:rsid w:val="00916F7B"/>
    <w:rsid w:val="00917162"/>
    <w:rsid w:val="00917483"/>
    <w:rsid w:val="00920916"/>
    <w:rsid w:val="0092160A"/>
    <w:rsid w:val="0092195A"/>
    <w:rsid w:val="009227FB"/>
    <w:rsid w:val="00922826"/>
    <w:rsid w:val="00922D6E"/>
    <w:rsid w:val="009245ED"/>
    <w:rsid w:val="00925394"/>
    <w:rsid w:val="00925950"/>
    <w:rsid w:val="0092714E"/>
    <w:rsid w:val="0093011B"/>
    <w:rsid w:val="009335AC"/>
    <w:rsid w:val="00934DE5"/>
    <w:rsid w:val="009350CB"/>
    <w:rsid w:val="009350CC"/>
    <w:rsid w:val="00940138"/>
    <w:rsid w:val="00940628"/>
    <w:rsid w:val="00940F6E"/>
    <w:rsid w:val="009416AE"/>
    <w:rsid w:val="00941855"/>
    <w:rsid w:val="00943561"/>
    <w:rsid w:val="00943ED6"/>
    <w:rsid w:val="009466B1"/>
    <w:rsid w:val="00946724"/>
    <w:rsid w:val="00951990"/>
    <w:rsid w:val="009527FE"/>
    <w:rsid w:val="0095400C"/>
    <w:rsid w:val="00954B00"/>
    <w:rsid w:val="009554CD"/>
    <w:rsid w:val="0096009A"/>
    <w:rsid w:val="009611B5"/>
    <w:rsid w:val="00961DED"/>
    <w:rsid w:val="00965F75"/>
    <w:rsid w:val="009665E5"/>
    <w:rsid w:val="00966DA5"/>
    <w:rsid w:val="00966FDD"/>
    <w:rsid w:val="00971475"/>
    <w:rsid w:val="00971678"/>
    <w:rsid w:val="009719C5"/>
    <w:rsid w:val="00972DA3"/>
    <w:rsid w:val="0097555A"/>
    <w:rsid w:val="009767C7"/>
    <w:rsid w:val="00977E63"/>
    <w:rsid w:val="00981CBF"/>
    <w:rsid w:val="00983786"/>
    <w:rsid w:val="00985879"/>
    <w:rsid w:val="00985B07"/>
    <w:rsid w:val="00986A5A"/>
    <w:rsid w:val="00986C32"/>
    <w:rsid w:val="00987CB6"/>
    <w:rsid w:val="0099078F"/>
    <w:rsid w:val="009919E2"/>
    <w:rsid w:val="0099252C"/>
    <w:rsid w:val="00992D06"/>
    <w:rsid w:val="00994681"/>
    <w:rsid w:val="009967C3"/>
    <w:rsid w:val="00996916"/>
    <w:rsid w:val="00996C91"/>
    <w:rsid w:val="009A08C2"/>
    <w:rsid w:val="009A0B81"/>
    <w:rsid w:val="009A0E26"/>
    <w:rsid w:val="009A16EC"/>
    <w:rsid w:val="009A1D16"/>
    <w:rsid w:val="009A218F"/>
    <w:rsid w:val="009A3871"/>
    <w:rsid w:val="009A5A7E"/>
    <w:rsid w:val="009A6A60"/>
    <w:rsid w:val="009A7DDE"/>
    <w:rsid w:val="009A7E59"/>
    <w:rsid w:val="009A7FA8"/>
    <w:rsid w:val="009B0BE1"/>
    <w:rsid w:val="009B1E4C"/>
    <w:rsid w:val="009B3B37"/>
    <w:rsid w:val="009B49EC"/>
    <w:rsid w:val="009B6BBB"/>
    <w:rsid w:val="009B7340"/>
    <w:rsid w:val="009B795F"/>
    <w:rsid w:val="009C03C4"/>
    <w:rsid w:val="009C3581"/>
    <w:rsid w:val="009C462F"/>
    <w:rsid w:val="009C4833"/>
    <w:rsid w:val="009C68F8"/>
    <w:rsid w:val="009C739F"/>
    <w:rsid w:val="009D228A"/>
    <w:rsid w:val="009D24E8"/>
    <w:rsid w:val="009D35EB"/>
    <w:rsid w:val="009D3860"/>
    <w:rsid w:val="009D4212"/>
    <w:rsid w:val="009D6547"/>
    <w:rsid w:val="009D71EA"/>
    <w:rsid w:val="009D73ED"/>
    <w:rsid w:val="009D7D58"/>
    <w:rsid w:val="009D7FF7"/>
    <w:rsid w:val="009E182A"/>
    <w:rsid w:val="009E227B"/>
    <w:rsid w:val="009E237C"/>
    <w:rsid w:val="009E3F1E"/>
    <w:rsid w:val="009E5CF5"/>
    <w:rsid w:val="009E7727"/>
    <w:rsid w:val="009E7CE8"/>
    <w:rsid w:val="009F1AE6"/>
    <w:rsid w:val="009F1BFA"/>
    <w:rsid w:val="009F35D9"/>
    <w:rsid w:val="009F4D0D"/>
    <w:rsid w:val="009F64D0"/>
    <w:rsid w:val="009F659A"/>
    <w:rsid w:val="009F6D3C"/>
    <w:rsid w:val="009F74E5"/>
    <w:rsid w:val="00A0013F"/>
    <w:rsid w:val="00A02267"/>
    <w:rsid w:val="00A032ED"/>
    <w:rsid w:val="00A044D6"/>
    <w:rsid w:val="00A04D28"/>
    <w:rsid w:val="00A068B8"/>
    <w:rsid w:val="00A06BC3"/>
    <w:rsid w:val="00A10B1A"/>
    <w:rsid w:val="00A11818"/>
    <w:rsid w:val="00A1299E"/>
    <w:rsid w:val="00A12DD7"/>
    <w:rsid w:val="00A15878"/>
    <w:rsid w:val="00A16E18"/>
    <w:rsid w:val="00A17B92"/>
    <w:rsid w:val="00A17C0D"/>
    <w:rsid w:val="00A20DBC"/>
    <w:rsid w:val="00A22E62"/>
    <w:rsid w:val="00A2371F"/>
    <w:rsid w:val="00A24792"/>
    <w:rsid w:val="00A27857"/>
    <w:rsid w:val="00A32597"/>
    <w:rsid w:val="00A32F82"/>
    <w:rsid w:val="00A35C31"/>
    <w:rsid w:val="00A3743F"/>
    <w:rsid w:val="00A37E2D"/>
    <w:rsid w:val="00A40855"/>
    <w:rsid w:val="00A420B5"/>
    <w:rsid w:val="00A431DB"/>
    <w:rsid w:val="00A43571"/>
    <w:rsid w:val="00A46C6B"/>
    <w:rsid w:val="00A47071"/>
    <w:rsid w:val="00A519FD"/>
    <w:rsid w:val="00A531F9"/>
    <w:rsid w:val="00A53260"/>
    <w:rsid w:val="00A5404E"/>
    <w:rsid w:val="00A56D41"/>
    <w:rsid w:val="00A57091"/>
    <w:rsid w:val="00A63C80"/>
    <w:rsid w:val="00A65306"/>
    <w:rsid w:val="00A6603D"/>
    <w:rsid w:val="00A66DB1"/>
    <w:rsid w:val="00A67A71"/>
    <w:rsid w:val="00A710C4"/>
    <w:rsid w:val="00A72E2D"/>
    <w:rsid w:val="00A73717"/>
    <w:rsid w:val="00A748E9"/>
    <w:rsid w:val="00A82609"/>
    <w:rsid w:val="00A83DB5"/>
    <w:rsid w:val="00A86261"/>
    <w:rsid w:val="00A874C7"/>
    <w:rsid w:val="00A909A7"/>
    <w:rsid w:val="00A92F3F"/>
    <w:rsid w:val="00A9545F"/>
    <w:rsid w:val="00A9632E"/>
    <w:rsid w:val="00AA3E05"/>
    <w:rsid w:val="00AA4436"/>
    <w:rsid w:val="00AA471B"/>
    <w:rsid w:val="00AA592D"/>
    <w:rsid w:val="00AA7E9D"/>
    <w:rsid w:val="00AB06C5"/>
    <w:rsid w:val="00AB0867"/>
    <w:rsid w:val="00AB0C34"/>
    <w:rsid w:val="00AB1CB6"/>
    <w:rsid w:val="00AB3DF3"/>
    <w:rsid w:val="00AB7920"/>
    <w:rsid w:val="00AC27AC"/>
    <w:rsid w:val="00AC3D8B"/>
    <w:rsid w:val="00AC47D4"/>
    <w:rsid w:val="00AC7221"/>
    <w:rsid w:val="00AD2A6C"/>
    <w:rsid w:val="00AD3D41"/>
    <w:rsid w:val="00AD3F56"/>
    <w:rsid w:val="00AD5400"/>
    <w:rsid w:val="00AD61D9"/>
    <w:rsid w:val="00AD71E5"/>
    <w:rsid w:val="00AD7BC6"/>
    <w:rsid w:val="00AD7BF7"/>
    <w:rsid w:val="00AE0A58"/>
    <w:rsid w:val="00AE2667"/>
    <w:rsid w:val="00AE49F1"/>
    <w:rsid w:val="00AE5492"/>
    <w:rsid w:val="00AE5C5B"/>
    <w:rsid w:val="00AE5EFB"/>
    <w:rsid w:val="00AE6B9D"/>
    <w:rsid w:val="00AF0AE3"/>
    <w:rsid w:val="00AF39EE"/>
    <w:rsid w:val="00AF4CC8"/>
    <w:rsid w:val="00AF5CBC"/>
    <w:rsid w:val="00AF6920"/>
    <w:rsid w:val="00B00851"/>
    <w:rsid w:val="00B021CE"/>
    <w:rsid w:val="00B027FB"/>
    <w:rsid w:val="00B031CC"/>
    <w:rsid w:val="00B054BE"/>
    <w:rsid w:val="00B11FA7"/>
    <w:rsid w:val="00B12238"/>
    <w:rsid w:val="00B1232C"/>
    <w:rsid w:val="00B12E43"/>
    <w:rsid w:val="00B13E70"/>
    <w:rsid w:val="00B14271"/>
    <w:rsid w:val="00B1486A"/>
    <w:rsid w:val="00B14C34"/>
    <w:rsid w:val="00B15470"/>
    <w:rsid w:val="00B23E62"/>
    <w:rsid w:val="00B26456"/>
    <w:rsid w:val="00B2685D"/>
    <w:rsid w:val="00B27ECC"/>
    <w:rsid w:val="00B339BD"/>
    <w:rsid w:val="00B3658D"/>
    <w:rsid w:val="00B37604"/>
    <w:rsid w:val="00B37ACC"/>
    <w:rsid w:val="00B422EC"/>
    <w:rsid w:val="00B4298E"/>
    <w:rsid w:val="00B439FD"/>
    <w:rsid w:val="00B45CB9"/>
    <w:rsid w:val="00B45E88"/>
    <w:rsid w:val="00B4658D"/>
    <w:rsid w:val="00B46D90"/>
    <w:rsid w:val="00B46FA4"/>
    <w:rsid w:val="00B5114D"/>
    <w:rsid w:val="00B51314"/>
    <w:rsid w:val="00B51721"/>
    <w:rsid w:val="00B51D94"/>
    <w:rsid w:val="00B52415"/>
    <w:rsid w:val="00B545F6"/>
    <w:rsid w:val="00B560C6"/>
    <w:rsid w:val="00B56984"/>
    <w:rsid w:val="00B61B5E"/>
    <w:rsid w:val="00B629A2"/>
    <w:rsid w:val="00B66E5E"/>
    <w:rsid w:val="00B67904"/>
    <w:rsid w:val="00B7197E"/>
    <w:rsid w:val="00B72A05"/>
    <w:rsid w:val="00B73BEA"/>
    <w:rsid w:val="00B74A38"/>
    <w:rsid w:val="00B7768F"/>
    <w:rsid w:val="00B80119"/>
    <w:rsid w:val="00B84FE5"/>
    <w:rsid w:val="00B86A4F"/>
    <w:rsid w:val="00B9224A"/>
    <w:rsid w:val="00B931D9"/>
    <w:rsid w:val="00B94217"/>
    <w:rsid w:val="00B94884"/>
    <w:rsid w:val="00B9497F"/>
    <w:rsid w:val="00B949F2"/>
    <w:rsid w:val="00B94CEF"/>
    <w:rsid w:val="00B94E3E"/>
    <w:rsid w:val="00B97119"/>
    <w:rsid w:val="00B97960"/>
    <w:rsid w:val="00BA09B2"/>
    <w:rsid w:val="00BA0EEA"/>
    <w:rsid w:val="00BA2F3B"/>
    <w:rsid w:val="00BA3C55"/>
    <w:rsid w:val="00BA3E53"/>
    <w:rsid w:val="00BA3F54"/>
    <w:rsid w:val="00BA4A71"/>
    <w:rsid w:val="00BA536E"/>
    <w:rsid w:val="00BA6837"/>
    <w:rsid w:val="00BA69C0"/>
    <w:rsid w:val="00BA6F9F"/>
    <w:rsid w:val="00BA70BA"/>
    <w:rsid w:val="00BB0F3C"/>
    <w:rsid w:val="00BB2700"/>
    <w:rsid w:val="00BB28BB"/>
    <w:rsid w:val="00BB2DF7"/>
    <w:rsid w:val="00BB3FEE"/>
    <w:rsid w:val="00BB6A25"/>
    <w:rsid w:val="00BB7320"/>
    <w:rsid w:val="00BC1640"/>
    <w:rsid w:val="00BC48FF"/>
    <w:rsid w:val="00BC746E"/>
    <w:rsid w:val="00BD0F6F"/>
    <w:rsid w:val="00BD2FE3"/>
    <w:rsid w:val="00BD303F"/>
    <w:rsid w:val="00BD4B6A"/>
    <w:rsid w:val="00BD646F"/>
    <w:rsid w:val="00BD79AE"/>
    <w:rsid w:val="00BD7A02"/>
    <w:rsid w:val="00BD7B61"/>
    <w:rsid w:val="00BE1596"/>
    <w:rsid w:val="00BE37B9"/>
    <w:rsid w:val="00BE4E96"/>
    <w:rsid w:val="00BE529D"/>
    <w:rsid w:val="00BE580A"/>
    <w:rsid w:val="00BE6CE1"/>
    <w:rsid w:val="00BE7166"/>
    <w:rsid w:val="00BE793A"/>
    <w:rsid w:val="00BF2BB5"/>
    <w:rsid w:val="00BF497F"/>
    <w:rsid w:val="00BF50A2"/>
    <w:rsid w:val="00BF6DD8"/>
    <w:rsid w:val="00BF6E82"/>
    <w:rsid w:val="00C01BCC"/>
    <w:rsid w:val="00C048F0"/>
    <w:rsid w:val="00C049A0"/>
    <w:rsid w:val="00C0601D"/>
    <w:rsid w:val="00C06D00"/>
    <w:rsid w:val="00C07AE5"/>
    <w:rsid w:val="00C124F6"/>
    <w:rsid w:val="00C128DF"/>
    <w:rsid w:val="00C14B1D"/>
    <w:rsid w:val="00C16840"/>
    <w:rsid w:val="00C16B96"/>
    <w:rsid w:val="00C179E3"/>
    <w:rsid w:val="00C2090A"/>
    <w:rsid w:val="00C20E2B"/>
    <w:rsid w:val="00C2117D"/>
    <w:rsid w:val="00C239BE"/>
    <w:rsid w:val="00C24C17"/>
    <w:rsid w:val="00C24FAA"/>
    <w:rsid w:val="00C26C66"/>
    <w:rsid w:val="00C31279"/>
    <w:rsid w:val="00C313FB"/>
    <w:rsid w:val="00C32450"/>
    <w:rsid w:val="00C32EC8"/>
    <w:rsid w:val="00C3492D"/>
    <w:rsid w:val="00C36956"/>
    <w:rsid w:val="00C426B0"/>
    <w:rsid w:val="00C431F1"/>
    <w:rsid w:val="00C43D87"/>
    <w:rsid w:val="00C44A36"/>
    <w:rsid w:val="00C45930"/>
    <w:rsid w:val="00C46BE4"/>
    <w:rsid w:val="00C518A0"/>
    <w:rsid w:val="00C51C27"/>
    <w:rsid w:val="00C5381F"/>
    <w:rsid w:val="00C6079C"/>
    <w:rsid w:val="00C617ED"/>
    <w:rsid w:val="00C65096"/>
    <w:rsid w:val="00C661C7"/>
    <w:rsid w:val="00C70E15"/>
    <w:rsid w:val="00C71328"/>
    <w:rsid w:val="00C725BB"/>
    <w:rsid w:val="00C729FA"/>
    <w:rsid w:val="00C73119"/>
    <w:rsid w:val="00C74C3C"/>
    <w:rsid w:val="00C753AA"/>
    <w:rsid w:val="00C75905"/>
    <w:rsid w:val="00C77307"/>
    <w:rsid w:val="00C80958"/>
    <w:rsid w:val="00C80D01"/>
    <w:rsid w:val="00C81026"/>
    <w:rsid w:val="00C82C24"/>
    <w:rsid w:val="00C852D8"/>
    <w:rsid w:val="00C933E5"/>
    <w:rsid w:val="00C938B4"/>
    <w:rsid w:val="00C95E37"/>
    <w:rsid w:val="00C9680F"/>
    <w:rsid w:val="00CA0AEC"/>
    <w:rsid w:val="00CA103A"/>
    <w:rsid w:val="00CA1974"/>
    <w:rsid w:val="00CA2001"/>
    <w:rsid w:val="00CA2DD7"/>
    <w:rsid w:val="00CA3FF5"/>
    <w:rsid w:val="00CB18AF"/>
    <w:rsid w:val="00CB1C8A"/>
    <w:rsid w:val="00CB1EF6"/>
    <w:rsid w:val="00CB2321"/>
    <w:rsid w:val="00CB54CF"/>
    <w:rsid w:val="00CB5B6C"/>
    <w:rsid w:val="00CB6EE7"/>
    <w:rsid w:val="00CB7684"/>
    <w:rsid w:val="00CB7F95"/>
    <w:rsid w:val="00CC002E"/>
    <w:rsid w:val="00CC115C"/>
    <w:rsid w:val="00CC2C3F"/>
    <w:rsid w:val="00CC3CF6"/>
    <w:rsid w:val="00CC480A"/>
    <w:rsid w:val="00CD3627"/>
    <w:rsid w:val="00CD3DB4"/>
    <w:rsid w:val="00CD47FA"/>
    <w:rsid w:val="00CD5096"/>
    <w:rsid w:val="00CD50EC"/>
    <w:rsid w:val="00CD57E6"/>
    <w:rsid w:val="00CD7A83"/>
    <w:rsid w:val="00CD7D06"/>
    <w:rsid w:val="00CE0902"/>
    <w:rsid w:val="00CE18CD"/>
    <w:rsid w:val="00CE3128"/>
    <w:rsid w:val="00CE473A"/>
    <w:rsid w:val="00CE772B"/>
    <w:rsid w:val="00CE7ED3"/>
    <w:rsid w:val="00CF054C"/>
    <w:rsid w:val="00CF329D"/>
    <w:rsid w:val="00CF41EF"/>
    <w:rsid w:val="00CF4680"/>
    <w:rsid w:val="00CF4C29"/>
    <w:rsid w:val="00CF5951"/>
    <w:rsid w:val="00CF5D37"/>
    <w:rsid w:val="00CF6F33"/>
    <w:rsid w:val="00CF7BC1"/>
    <w:rsid w:val="00D00AD0"/>
    <w:rsid w:val="00D03014"/>
    <w:rsid w:val="00D03AFF"/>
    <w:rsid w:val="00D04161"/>
    <w:rsid w:val="00D0564C"/>
    <w:rsid w:val="00D063B8"/>
    <w:rsid w:val="00D06825"/>
    <w:rsid w:val="00D103EF"/>
    <w:rsid w:val="00D1077E"/>
    <w:rsid w:val="00D11166"/>
    <w:rsid w:val="00D12E12"/>
    <w:rsid w:val="00D146B4"/>
    <w:rsid w:val="00D16490"/>
    <w:rsid w:val="00D20839"/>
    <w:rsid w:val="00D23CED"/>
    <w:rsid w:val="00D245FA"/>
    <w:rsid w:val="00D260A2"/>
    <w:rsid w:val="00D26E26"/>
    <w:rsid w:val="00D272DE"/>
    <w:rsid w:val="00D30CC6"/>
    <w:rsid w:val="00D318FA"/>
    <w:rsid w:val="00D32A3B"/>
    <w:rsid w:val="00D35319"/>
    <w:rsid w:val="00D35449"/>
    <w:rsid w:val="00D373B5"/>
    <w:rsid w:val="00D373ED"/>
    <w:rsid w:val="00D37673"/>
    <w:rsid w:val="00D4132A"/>
    <w:rsid w:val="00D4314A"/>
    <w:rsid w:val="00D4451F"/>
    <w:rsid w:val="00D45515"/>
    <w:rsid w:val="00D456FF"/>
    <w:rsid w:val="00D45F31"/>
    <w:rsid w:val="00D52EBC"/>
    <w:rsid w:val="00D5430D"/>
    <w:rsid w:val="00D55198"/>
    <w:rsid w:val="00D57342"/>
    <w:rsid w:val="00D57A08"/>
    <w:rsid w:val="00D601E0"/>
    <w:rsid w:val="00D60BE9"/>
    <w:rsid w:val="00D61019"/>
    <w:rsid w:val="00D61CD9"/>
    <w:rsid w:val="00D6206A"/>
    <w:rsid w:val="00D62EF1"/>
    <w:rsid w:val="00D6309D"/>
    <w:rsid w:val="00D6497C"/>
    <w:rsid w:val="00D649E7"/>
    <w:rsid w:val="00D64C2A"/>
    <w:rsid w:val="00D65ACB"/>
    <w:rsid w:val="00D65F0A"/>
    <w:rsid w:val="00D732CE"/>
    <w:rsid w:val="00D73394"/>
    <w:rsid w:val="00D746F6"/>
    <w:rsid w:val="00D754DB"/>
    <w:rsid w:val="00D76C7E"/>
    <w:rsid w:val="00D76D87"/>
    <w:rsid w:val="00D77DC5"/>
    <w:rsid w:val="00D822A5"/>
    <w:rsid w:val="00D85EDB"/>
    <w:rsid w:val="00D869CC"/>
    <w:rsid w:val="00D906B5"/>
    <w:rsid w:val="00D90B85"/>
    <w:rsid w:val="00D93598"/>
    <w:rsid w:val="00D944A6"/>
    <w:rsid w:val="00D95626"/>
    <w:rsid w:val="00D9696A"/>
    <w:rsid w:val="00D96B3B"/>
    <w:rsid w:val="00D96BA8"/>
    <w:rsid w:val="00DA1AFD"/>
    <w:rsid w:val="00DA1E18"/>
    <w:rsid w:val="00DA26B9"/>
    <w:rsid w:val="00DA3AB0"/>
    <w:rsid w:val="00DA498F"/>
    <w:rsid w:val="00DA4B81"/>
    <w:rsid w:val="00DA5600"/>
    <w:rsid w:val="00DA70B6"/>
    <w:rsid w:val="00DA7DD5"/>
    <w:rsid w:val="00DB161A"/>
    <w:rsid w:val="00DB4C78"/>
    <w:rsid w:val="00DB54D3"/>
    <w:rsid w:val="00DB7A45"/>
    <w:rsid w:val="00DC090B"/>
    <w:rsid w:val="00DC13DD"/>
    <w:rsid w:val="00DC16DB"/>
    <w:rsid w:val="00DC40BF"/>
    <w:rsid w:val="00DC6BFB"/>
    <w:rsid w:val="00DC7450"/>
    <w:rsid w:val="00DD0C0C"/>
    <w:rsid w:val="00DD32D7"/>
    <w:rsid w:val="00DD53ED"/>
    <w:rsid w:val="00DD63CB"/>
    <w:rsid w:val="00DD6599"/>
    <w:rsid w:val="00DD7A8F"/>
    <w:rsid w:val="00DE001F"/>
    <w:rsid w:val="00DE24DD"/>
    <w:rsid w:val="00DE2D6B"/>
    <w:rsid w:val="00DE35FC"/>
    <w:rsid w:val="00DE3BA5"/>
    <w:rsid w:val="00DE4F4B"/>
    <w:rsid w:val="00DE5AC6"/>
    <w:rsid w:val="00DE6A25"/>
    <w:rsid w:val="00DE6B09"/>
    <w:rsid w:val="00DE7F97"/>
    <w:rsid w:val="00DF07FC"/>
    <w:rsid w:val="00DF1010"/>
    <w:rsid w:val="00DF28C9"/>
    <w:rsid w:val="00DF44B0"/>
    <w:rsid w:val="00DF5E68"/>
    <w:rsid w:val="00DF63F6"/>
    <w:rsid w:val="00E00E62"/>
    <w:rsid w:val="00E01D8E"/>
    <w:rsid w:val="00E10948"/>
    <w:rsid w:val="00E12B51"/>
    <w:rsid w:val="00E13747"/>
    <w:rsid w:val="00E166D9"/>
    <w:rsid w:val="00E16835"/>
    <w:rsid w:val="00E17E93"/>
    <w:rsid w:val="00E20913"/>
    <w:rsid w:val="00E214FE"/>
    <w:rsid w:val="00E234C2"/>
    <w:rsid w:val="00E24407"/>
    <w:rsid w:val="00E2570B"/>
    <w:rsid w:val="00E268F9"/>
    <w:rsid w:val="00E30704"/>
    <w:rsid w:val="00E30ED2"/>
    <w:rsid w:val="00E35661"/>
    <w:rsid w:val="00E35AD8"/>
    <w:rsid w:val="00E35C1B"/>
    <w:rsid w:val="00E37B67"/>
    <w:rsid w:val="00E40AE8"/>
    <w:rsid w:val="00E44EC6"/>
    <w:rsid w:val="00E462D9"/>
    <w:rsid w:val="00E46323"/>
    <w:rsid w:val="00E46895"/>
    <w:rsid w:val="00E46AA1"/>
    <w:rsid w:val="00E4764E"/>
    <w:rsid w:val="00E50CD9"/>
    <w:rsid w:val="00E519B9"/>
    <w:rsid w:val="00E53C27"/>
    <w:rsid w:val="00E56EAC"/>
    <w:rsid w:val="00E6188F"/>
    <w:rsid w:val="00E61EE6"/>
    <w:rsid w:val="00E63F3F"/>
    <w:rsid w:val="00E65849"/>
    <w:rsid w:val="00E665D4"/>
    <w:rsid w:val="00E7036C"/>
    <w:rsid w:val="00E7180C"/>
    <w:rsid w:val="00E72BDC"/>
    <w:rsid w:val="00E74919"/>
    <w:rsid w:val="00E75095"/>
    <w:rsid w:val="00E75274"/>
    <w:rsid w:val="00E758B9"/>
    <w:rsid w:val="00E765D7"/>
    <w:rsid w:val="00E81313"/>
    <w:rsid w:val="00E81A45"/>
    <w:rsid w:val="00E83F21"/>
    <w:rsid w:val="00E8547D"/>
    <w:rsid w:val="00E85C0B"/>
    <w:rsid w:val="00E86D92"/>
    <w:rsid w:val="00E87642"/>
    <w:rsid w:val="00E90C15"/>
    <w:rsid w:val="00E91895"/>
    <w:rsid w:val="00E950B8"/>
    <w:rsid w:val="00E96EAF"/>
    <w:rsid w:val="00EA061F"/>
    <w:rsid w:val="00EA4108"/>
    <w:rsid w:val="00EA4863"/>
    <w:rsid w:val="00EA7169"/>
    <w:rsid w:val="00EB0ACD"/>
    <w:rsid w:val="00EB0C64"/>
    <w:rsid w:val="00EB124A"/>
    <w:rsid w:val="00EB2F05"/>
    <w:rsid w:val="00EB3633"/>
    <w:rsid w:val="00EB36D3"/>
    <w:rsid w:val="00EB4929"/>
    <w:rsid w:val="00EB5501"/>
    <w:rsid w:val="00EB6A0D"/>
    <w:rsid w:val="00EB75F9"/>
    <w:rsid w:val="00EB78C8"/>
    <w:rsid w:val="00EC0497"/>
    <w:rsid w:val="00EC2615"/>
    <w:rsid w:val="00EC37EA"/>
    <w:rsid w:val="00EC496D"/>
    <w:rsid w:val="00EC655C"/>
    <w:rsid w:val="00EC7AF6"/>
    <w:rsid w:val="00ED1139"/>
    <w:rsid w:val="00ED2B5C"/>
    <w:rsid w:val="00ED3F13"/>
    <w:rsid w:val="00ED5A2D"/>
    <w:rsid w:val="00ED5C79"/>
    <w:rsid w:val="00ED7AFB"/>
    <w:rsid w:val="00EE0D53"/>
    <w:rsid w:val="00EE37C6"/>
    <w:rsid w:val="00EE3DF5"/>
    <w:rsid w:val="00EE4D97"/>
    <w:rsid w:val="00EE5D8D"/>
    <w:rsid w:val="00EE625C"/>
    <w:rsid w:val="00EE78E2"/>
    <w:rsid w:val="00EF038E"/>
    <w:rsid w:val="00EF0CE9"/>
    <w:rsid w:val="00EF15FF"/>
    <w:rsid w:val="00EF253E"/>
    <w:rsid w:val="00EF367F"/>
    <w:rsid w:val="00EF4B7E"/>
    <w:rsid w:val="00EF5F3C"/>
    <w:rsid w:val="00EF647A"/>
    <w:rsid w:val="00F00692"/>
    <w:rsid w:val="00F00D68"/>
    <w:rsid w:val="00F00F70"/>
    <w:rsid w:val="00F0180F"/>
    <w:rsid w:val="00F02040"/>
    <w:rsid w:val="00F030E1"/>
    <w:rsid w:val="00F0448F"/>
    <w:rsid w:val="00F06AD3"/>
    <w:rsid w:val="00F06DFF"/>
    <w:rsid w:val="00F07188"/>
    <w:rsid w:val="00F0750F"/>
    <w:rsid w:val="00F1034D"/>
    <w:rsid w:val="00F10F70"/>
    <w:rsid w:val="00F136CD"/>
    <w:rsid w:val="00F145D5"/>
    <w:rsid w:val="00F15073"/>
    <w:rsid w:val="00F15202"/>
    <w:rsid w:val="00F166F3"/>
    <w:rsid w:val="00F225FA"/>
    <w:rsid w:val="00F23303"/>
    <w:rsid w:val="00F23CD9"/>
    <w:rsid w:val="00F25C5D"/>
    <w:rsid w:val="00F25CF3"/>
    <w:rsid w:val="00F263D7"/>
    <w:rsid w:val="00F275C0"/>
    <w:rsid w:val="00F277D6"/>
    <w:rsid w:val="00F33150"/>
    <w:rsid w:val="00F334B2"/>
    <w:rsid w:val="00F34451"/>
    <w:rsid w:val="00F3453D"/>
    <w:rsid w:val="00F35E6A"/>
    <w:rsid w:val="00F36B00"/>
    <w:rsid w:val="00F37BDD"/>
    <w:rsid w:val="00F403C5"/>
    <w:rsid w:val="00F407A1"/>
    <w:rsid w:val="00F41503"/>
    <w:rsid w:val="00F42EBA"/>
    <w:rsid w:val="00F4372D"/>
    <w:rsid w:val="00F466C8"/>
    <w:rsid w:val="00F469D3"/>
    <w:rsid w:val="00F46A64"/>
    <w:rsid w:val="00F46A77"/>
    <w:rsid w:val="00F46E5B"/>
    <w:rsid w:val="00F52DFE"/>
    <w:rsid w:val="00F52FB7"/>
    <w:rsid w:val="00F5515D"/>
    <w:rsid w:val="00F552FE"/>
    <w:rsid w:val="00F56563"/>
    <w:rsid w:val="00F567EF"/>
    <w:rsid w:val="00F56DA2"/>
    <w:rsid w:val="00F57BDA"/>
    <w:rsid w:val="00F57C5B"/>
    <w:rsid w:val="00F60354"/>
    <w:rsid w:val="00F606F3"/>
    <w:rsid w:val="00F6203F"/>
    <w:rsid w:val="00F624F2"/>
    <w:rsid w:val="00F63AD0"/>
    <w:rsid w:val="00F63AED"/>
    <w:rsid w:val="00F64B06"/>
    <w:rsid w:val="00F65397"/>
    <w:rsid w:val="00F65A17"/>
    <w:rsid w:val="00F65E2F"/>
    <w:rsid w:val="00F663B3"/>
    <w:rsid w:val="00F70568"/>
    <w:rsid w:val="00F71366"/>
    <w:rsid w:val="00F717F7"/>
    <w:rsid w:val="00F73BD2"/>
    <w:rsid w:val="00F75308"/>
    <w:rsid w:val="00F8002E"/>
    <w:rsid w:val="00F80DF5"/>
    <w:rsid w:val="00F81CF1"/>
    <w:rsid w:val="00F8275D"/>
    <w:rsid w:val="00F8309B"/>
    <w:rsid w:val="00F83CBD"/>
    <w:rsid w:val="00F863DD"/>
    <w:rsid w:val="00F873A9"/>
    <w:rsid w:val="00F9263B"/>
    <w:rsid w:val="00F93385"/>
    <w:rsid w:val="00F935C2"/>
    <w:rsid w:val="00F96917"/>
    <w:rsid w:val="00F97AAA"/>
    <w:rsid w:val="00F97BDE"/>
    <w:rsid w:val="00FA0832"/>
    <w:rsid w:val="00FA175C"/>
    <w:rsid w:val="00FA205D"/>
    <w:rsid w:val="00FA2878"/>
    <w:rsid w:val="00FA2AA1"/>
    <w:rsid w:val="00FA39E9"/>
    <w:rsid w:val="00FA5255"/>
    <w:rsid w:val="00FA5463"/>
    <w:rsid w:val="00FA6675"/>
    <w:rsid w:val="00FB09F3"/>
    <w:rsid w:val="00FB4445"/>
    <w:rsid w:val="00FB52BC"/>
    <w:rsid w:val="00FB5676"/>
    <w:rsid w:val="00FB610D"/>
    <w:rsid w:val="00FB71E0"/>
    <w:rsid w:val="00FB7A8F"/>
    <w:rsid w:val="00FC12F1"/>
    <w:rsid w:val="00FC19CD"/>
    <w:rsid w:val="00FC1EE1"/>
    <w:rsid w:val="00FC2104"/>
    <w:rsid w:val="00FC2752"/>
    <w:rsid w:val="00FC4348"/>
    <w:rsid w:val="00FC43A0"/>
    <w:rsid w:val="00FC7ACE"/>
    <w:rsid w:val="00FD006A"/>
    <w:rsid w:val="00FD1E6A"/>
    <w:rsid w:val="00FD226C"/>
    <w:rsid w:val="00FE11A9"/>
    <w:rsid w:val="00FE2A9E"/>
    <w:rsid w:val="00FE4B6B"/>
    <w:rsid w:val="00FE5802"/>
    <w:rsid w:val="00FE69B1"/>
    <w:rsid w:val="00FE6C7A"/>
    <w:rsid w:val="00FF132D"/>
    <w:rsid w:val="00FF4E95"/>
    <w:rsid w:val="00FF642D"/>
    <w:rsid w:val="00FF681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0056EB"/>
  <w14:defaultImageDpi w14:val="0"/>
  <w15:docId w15:val="{7F58B128-A05E-4C9E-B1AC-9D4981CAB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uiPriority="9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83F62"/>
    <w:pPr>
      <w:spacing w:line="260" w:lineRule="atLeast"/>
    </w:pPr>
    <w:rPr>
      <w:rFonts w:ascii="Arial" w:hAnsi="Arial"/>
      <w:szCs w:val="24"/>
      <w:lang w:val="tr-TR" w:eastAsia="en-US"/>
    </w:rPr>
  </w:style>
  <w:style w:type="paragraph" w:styleId="Heading1">
    <w:name w:val="heading 1"/>
    <w:basedOn w:val="Normal"/>
    <w:next w:val="Normal"/>
    <w:link w:val="Heading1Char"/>
    <w:uiPriority w:val="99"/>
    <w:qFormat/>
    <w:pPr>
      <w:keepNext/>
      <w:spacing w:line="420" w:lineRule="atLeast"/>
      <w:outlineLvl w:val="0"/>
    </w:pPr>
    <w:rPr>
      <w:rFonts w:cs="Arial"/>
      <w:b/>
      <w:bCs/>
      <w:kern w:val="32"/>
      <w:sz w:val="36"/>
      <w:szCs w:val="32"/>
    </w:rPr>
  </w:style>
  <w:style w:type="paragraph" w:styleId="Heading2">
    <w:name w:val="heading 2"/>
    <w:basedOn w:val="Normal"/>
    <w:next w:val="Normal"/>
    <w:link w:val="Heading2Char"/>
    <w:uiPriority w:val="9"/>
    <w:qFormat/>
    <w:pPr>
      <w:keepNext/>
      <w:outlineLvl w:val="1"/>
    </w:pPr>
    <w:rPr>
      <w:rFonts w:cs="Arial"/>
      <w:bCs/>
      <w:iCs/>
      <w:color w:val="E1000F"/>
      <w:sz w:val="22"/>
      <w:szCs w:val="28"/>
    </w:rPr>
  </w:style>
  <w:style w:type="paragraph" w:styleId="Heading3">
    <w:name w:val="heading 3"/>
    <w:basedOn w:val="Heading2"/>
    <w:next w:val="Normal"/>
    <w:link w:val="Heading3Char"/>
    <w:uiPriority w:val="9"/>
    <w:qFormat/>
    <w:pPr>
      <w:outlineLvl w:val="2"/>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422EC"/>
    <w:rPr>
      <w:color w:val="0000FF"/>
      <w:u w:val="single"/>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val="de-DE"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val="de-DE" w:eastAsia="en-US"/>
    </w:rPr>
  </w:style>
  <w:style w:type="paragraph" w:styleId="Header">
    <w:name w:val="header"/>
    <w:basedOn w:val="Normal"/>
    <w:link w:val="HeaderChar"/>
    <w:pPr>
      <w:tabs>
        <w:tab w:val="center" w:pos="4320"/>
        <w:tab w:val="right" w:pos="8640"/>
      </w:tabs>
    </w:pPr>
  </w:style>
  <w:style w:type="character" w:customStyle="1" w:styleId="HeaderChar">
    <w:name w:val="Header Char"/>
    <w:basedOn w:val="DefaultParagraphFont"/>
    <w:link w:val="Header"/>
    <w:uiPriority w:val="99"/>
    <w:semiHidden/>
    <w:rPr>
      <w:rFonts w:ascii="Arial" w:hAnsi="Arial"/>
      <w:szCs w:val="24"/>
      <w:lang w:val="de-DE" w:eastAsia="en-US"/>
    </w:rPr>
  </w:style>
  <w:style w:type="paragraph" w:styleId="Footer">
    <w:name w:val="footer"/>
    <w:basedOn w:val="Normal"/>
    <w:link w:val="FooterChar"/>
    <w:uiPriority w:val="99"/>
    <w:pPr>
      <w:tabs>
        <w:tab w:val="right" w:pos="7083"/>
        <w:tab w:val="right" w:pos="8640"/>
      </w:tabs>
      <w:spacing w:line="180" w:lineRule="atLeast"/>
    </w:pPr>
    <w:rPr>
      <w:b/>
      <w:color w:val="E1000F"/>
      <w:sz w:val="14"/>
    </w:rPr>
  </w:style>
  <w:style w:type="paragraph" w:styleId="BodyText3">
    <w:name w:val="Body Text 3"/>
    <w:basedOn w:val="Normal"/>
    <w:link w:val="BodyText3Char"/>
    <w:uiPriority w:val="99"/>
    <w:rsid w:val="00F567EF"/>
    <w:pPr>
      <w:spacing w:after="120"/>
    </w:pPr>
    <w:rPr>
      <w:sz w:val="16"/>
      <w:szCs w:val="16"/>
    </w:rPr>
  </w:style>
  <w:style w:type="paragraph" w:customStyle="1" w:styleId="Intro">
    <w:name w:val="Intro"/>
    <w:basedOn w:val="Normal"/>
    <w:pPr>
      <w:spacing w:after="300"/>
    </w:pPr>
    <w:rPr>
      <w:color w:val="415055"/>
      <w:sz w:val="24"/>
    </w:rPr>
  </w:style>
  <w:style w:type="paragraph" w:customStyle="1" w:styleId="NumBullet">
    <w:name w:val="Num_Bullet"/>
    <w:basedOn w:val="Normal"/>
    <w:pPr>
      <w:numPr>
        <w:numId w:val="1"/>
      </w:numPr>
      <w:tabs>
        <w:tab w:val="left" w:pos="357"/>
      </w:tabs>
      <w:ind w:left="357" w:hanging="357"/>
    </w:pPr>
  </w:style>
  <w:style w:type="paragraph" w:customStyle="1" w:styleId="Page1Name">
    <w:name w:val="Page1_Name"/>
    <w:basedOn w:val="Normal"/>
    <w:pPr>
      <w:spacing w:after="420" w:line="360" w:lineRule="atLeast"/>
    </w:pPr>
    <w:rPr>
      <w:b/>
      <w:sz w:val="30"/>
    </w:rPr>
  </w:style>
  <w:style w:type="paragraph" w:customStyle="1" w:styleId="Page1Title">
    <w:name w:val="Page1_Title"/>
    <w:basedOn w:val="Normal"/>
    <w:pPr>
      <w:spacing w:line="228" w:lineRule="auto"/>
    </w:pPr>
    <w:rPr>
      <w:color w:val="E1000F"/>
      <w:sz w:val="90"/>
    </w:rPr>
  </w:style>
  <w:style w:type="paragraph" w:customStyle="1" w:styleId="Page1Author">
    <w:name w:val="Page1_Author"/>
    <w:basedOn w:val="Page1Name"/>
    <w:pPr>
      <w:spacing w:before="240" w:after="0"/>
    </w:pPr>
    <w:rPr>
      <w:b w:val="0"/>
      <w:bCs/>
    </w:rPr>
  </w:style>
  <w:style w:type="table" w:styleId="TableGrid">
    <w:name w:val="Table Grid"/>
    <w:basedOn w:val="TableNormal"/>
    <w:uiPriority w:val="39"/>
    <w:pPr>
      <w:spacing w:line="260" w:lineRule="atLeast"/>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link w:val="InfoZchn"/>
    <w:pPr>
      <w:spacing w:line="240" w:lineRule="atLeast"/>
    </w:pPr>
    <w:rPr>
      <w:sz w:val="13"/>
    </w:rPr>
  </w:style>
  <w:style w:type="character" w:customStyle="1" w:styleId="InfoZchn">
    <w:name w:val="Info Zchn"/>
    <w:link w:val="Info"/>
    <w:locked/>
    <w:rPr>
      <w:rFonts w:ascii="Arial" w:hAnsi="Arial"/>
      <w:sz w:val="24"/>
      <w:lang w:val="de-DE" w:eastAsia="en-US"/>
    </w:rPr>
  </w:style>
  <w:style w:type="paragraph" w:customStyle="1" w:styleId="Standard12pt">
    <w:name w:val="Standard_12pt"/>
    <w:basedOn w:val="Normal"/>
    <w:pPr>
      <w:spacing w:line="300" w:lineRule="atLeast"/>
    </w:pPr>
    <w:rPr>
      <w:sz w:val="24"/>
    </w:rPr>
  </w:style>
  <w:style w:type="character" w:customStyle="1" w:styleId="Heading1Char">
    <w:name w:val="Heading 1 Char"/>
    <w:link w:val="Heading1"/>
    <w:uiPriority w:val="99"/>
    <w:locked/>
    <w:rsid w:val="00B422EC"/>
    <w:rPr>
      <w:rFonts w:ascii="Arial" w:hAnsi="Arial"/>
      <w:b/>
      <w:kern w:val="32"/>
      <w:sz w:val="32"/>
      <w:lang w:val="de-DE" w:eastAsia="x-none"/>
    </w:rPr>
  </w:style>
  <w:style w:type="paragraph" w:customStyle="1" w:styleId="FarbigeListe-Akzent11">
    <w:name w:val="Farbige Liste - Akzent 11"/>
    <w:basedOn w:val="Normal"/>
    <w:uiPriority w:val="34"/>
    <w:qFormat/>
    <w:rsid w:val="00B422EC"/>
    <w:pPr>
      <w:ind w:left="720"/>
    </w:pPr>
  </w:style>
  <w:style w:type="paragraph" w:styleId="BalloonText">
    <w:name w:val="Balloon Text"/>
    <w:basedOn w:val="Normal"/>
    <w:link w:val="BalloonTextChar"/>
    <w:uiPriority w:val="99"/>
    <w:rsid w:val="0031379F"/>
    <w:pPr>
      <w:spacing w:line="240" w:lineRule="auto"/>
    </w:pPr>
    <w:rPr>
      <w:rFonts w:ascii="Times New Roman" w:hAnsi="Times New Roman"/>
      <w:sz w:val="18"/>
      <w:szCs w:val="18"/>
    </w:rPr>
  </w:style>
  <w:style w:type="paragraph" w:customStyle="1" w:styleId="FarbigeSchattierung-Akzent11">
    <w:name w:val="Farbige Schattierung - Akzent 11"/>
    <w:hidden/>
    <w:uiPriority w:val="99"/>
    <w:semiHidden/>
    <w:rsid w:val="002E0B17"/>
    <w:rPr>
      <w:rFonts w:ascii="Arial" w:hAnsi="Arial"/>
      <w:szCs w:val="24"/>
      <w:lang w:val="de-DE" w:eastAsia="en-US"/>
    </w:rPr>
  </w:style>
  <w:style w:type="character" w:customStyle="1" w:styleId="BalloonTextChar">
    <w:name w:val="Balloon Text Char"/>
    <w:link w:val="BalloonText"/>
    <w:locked/>
    <w:rsid w:val="0031379F"/>
    <w:rPr>
      <w:sz w:val="18"/>
      <w:lang w:val="x-none" w:eastAsia="en-US"/>
    </w:rPr>
  </w:style>
  <w:style w:type="paragraph" w:styleId="BodyText">
    <w:name w:val="Body Text"/>
    <w:basedOn w:val="Normal"/>
    <w:link w:val="BodyTextChar"/>
    <w:uiPriority w:val="99"/>
    <w:rsid w:val="00B97119"/>
    <w:pPr>
      <w:spacing w:after="120" w:line="280" w:lineRule="exact"/>
    </w:pPr>
    <w:rPr>
      <w:lang w:eastAsia="de-DE"/>
    </w:rPr>
  </w:style>
  <w:style w:type="character" w:styleId="CommentReference">
    <w:name w:val="annotation reference"/>
    <w:basedOn w:val="DefaultParagraphFont"/>
    <w:uiPriority w:val="99"/>
    <w:rsid w:val="00492818"/>
    <w:rPr>
      <w:sz w:val="16"/>
    </w:rPr>
  </w:style>
  <w:style w:type="character" w:customStyle="1" w:styleId="BodyTextChar">
    <w:name w:val="Body Text Char"/>
    <w:link w:val="BodyText"/>
    <w:locked/>
    <w:rsid w:val="00B97119"/>
    <w:rPr>
      <w:rFonts w:ascii="Arial" w:hAnsi="Arial"/>
      <w:sz w:val="24"/>
    </w:rPr>
  </w:style>
  <w:style w:type="paragraph" w:styleId="CommentText">
    <w:name w:val="annotation text"/>
    <w:basedOn w:val="Normal"/>
    <w:link w:val="CommentTextChar"/>
    <w:uiPriority w:val="99"/>
    <w:rsid w:val="00492818"/>
    <w:rPr>
      <w:szCs w:val="20"/>
    </w:rPr>
  </w:style>
  <w:style w:type="paragraph" w:styleId="CommentSubject">
    <w:name w:val="annotation subject"/>
    <w:basedOn w:val="CommentText"/>
    <w:next w:val="CommentText"/>
    <w:link w:val="CommentSubjectChar"/>
    <w:uiPriority w:val="99"/>
    <w:rsid w:val="00492818"/>
    <w:rPr>
      <w:b/>
      <w:bCs/>
    </w:rPr>
  </w:style>
  <w:style w:type="character" w:customStyle="1" w:styleId="CommentTextChar">
    <w:name w:val="Comment Text Char"/>
    <w:link w:val="CommentText"/>
    <w:locked/>
    <w:rsid w:val="00492818"/>
    <w:rPr>
      <w:rFonts w:ascii="Arial" w:hAnsi="Arial"/>
      <w:lang w:val="x-none" w:eastAsia="en-US"/>
    </w:rPr>
  </w:style>
  <w:style w:type="character" w:customStyle="1" w:styleId="FooterChar">
    <w:name w:val="Footer Char"/>
    <w:link w:val="Footer"/>
    <w:uiPriority w:val="99"/>
    <w:locked/>
    <w:rsid w:val="00913CEE"/>
    <w:rPr>
      <w:rFonts w:ascii="Arial" w:hAnsi="Arial"/>
      <w:b/>
      <w:color w:val="E1000F"/>
      <w:sz w:val="24"/>
      <w:lang w:val="x-none" w:eastAsia="en-US"/>
    </w:rPr>
  </w:style>
  <w:style w:type="character" w:customStyle="1" w:styleId="CommentSubjectChar">
    <w:name w:val="Comment Subject Char"/>
    <w:link w:val="CommentSubject"/>
    <w:locked/>
    <w:rsid w:val="00492818"/>
    <w:rPr>
      <w:rFonts w:ascii="Arial" w:hAnsi="Arial"/>
      <w:b/>
      <w:lang w:val="x-none" w:eastAsia="en-US"/>
    </w:rPr>
  </w:style>
  <w:style w:type="character" w:customStyle="1" w:styleId="NichtaufgelsteErwhnung">
    <w:name w:val="Nicht aufgelöste Erwähnung"/>
    <w:uiPriority w:val="99"/>
    <w:semiHidden/>
    <w:unhideWhenUsed/>
    <w:rsid w:val="007B3269"/>
    <w:rPr>
      <w:color w:val="808080"/>
      <w:shd w:val="clear" w:color="auto" w:fill="E6E6E6"/>
    </w:rPr>
  </w:style>
  <w:style w:type="character" w:customStyle="1" w:styleId="BodyText3Char">
    <w:name w:val="Body Text 3 Char"/>
    <w:link w:val="BodyText3"/>
    <w:locked/>
    <w:rsid w:val="00F567EF"/>
    <w:rPr>
      <w:rFonts w:ascii="Arial" w:hAnsi="Arial"/>
      <w:sz w:val="16"/>
      <w:lang w:val="de-D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177571">
      <w:marLeft w:val="0"/>
      <w:marRight w:val="0"/>
      <w:marTop w:val="0"/>
      <w:marBottom w:val="0"/>
      <w:divBdr>
        <w:top w:val="none" w:sz="0" w:space="0" w:color="auto"/>
        <w:left w:val="none" w:sz="0" w:space="0" w:color="auto"/>
        <w:bottom w:val="none" w:sz="0" w:space="0" w:color="auto"/>
        <w:right w:val="none" w:sz="0" w:space="0" w:color="auto"/>
      </w:divBdr>
    </w:div>
    <w:div w:id="2139177572">
      <w:marLeft w:val="0"/>
      <w:marRight w:val="0"/>
      <w:marTop w:val="0"/>
      <w:marBottom w:val="0"/>
      <w:divBdr>
        <w:top w:val="none" w:sz="0" w:space="0" w:color="auto"/>
        <w:left w:val="none" w:sz="0" w:space="0" w:color="auto"/>
        <w:bottom w:val="none" w:sz="0" w:space="0" w:color="auto"/>
        <w:right w:val="none" w:sz="0" w:space="0" w:color="auto"/>
      </w:divBdr>
    </w:div>
    <w:div w:id="2139177573">
      <w:marLeft w:val="0"/>
      <w:marRight w:val="0"/>
      <w:marTop w:val="0"/>
      <w:marBottom w:val="0"/>
      <w:divBdr>
        <w:top w:val="none" w:sz="0" w:space="0" w:color="auto"/>
        <w:left w:val="none" w:sz="0" w:space="0" w:color="auto"/>
        <w:bottom w:val="none" w:sz="0" w:space="0" w:color="auto"/>
        <w:right w:val="none" w:sz="0" w:space="0" w:color="auto"/>
      </w:divBdr>
    </w:div>
    <w:div w:id="2139177574">
      <w:marLeft w:val="0"/>
      <w:marRight w:val="0"/>
      <w:marTop w:val="0"/>
      <w:marBottom w:val="0"/>
      <w:divBdr>
        <w:top w:val="none" w:sz="0" w:space="0" w:color="auto"/>
        <w:left w:val="none" w:sz="0" w:space="0" w:color="auto"/>
        <w:bottom w:val="none" w:sz="0" w:space="0" w:color="auto"/>
        <w:right w:val="none" w:sz="0" w:space="0" w:color="auto"/>
      </w:divBdr>
    </w:div>
    <w:div w:id="2139177575">
      <w:marLeft w:val="0"/>
      <w:marRight w:val="0"/>
      <w:marTop w:val="0"/>
      <w:marBottom w:val="0"/>
      <w:divBdr>
        <w:top w:val="none" w:sz="0" w:space="0" w:color="auto"/>
        <w:left w:val="none" w:sz="0" w:space="0" w:color="auto"/>
        <w:bottom w:val="none" w:sz="0" w:space="0" w:color="auto"/>
        <w:right w:val="none" w:sz="0" w:space="0" w:color="auto"/>
      </w:divBdr>
    </w:div>
    <w:div w:id="2139177576">
      <w:marLeft w:val="0"/>
      <w:marRight w:val="0"/>
      <w:marTop w:val="0"/>
      <w:marBottom w:val="0"/>
      <w:divBdr>
        <w:top w:val="none" w:sz="0" w:space="0" w:color="auto"/>
        <w:left w:val="none" w:sz="0" w:space="0" w:color="auto"/>
        <w:bottom w:val="none" w:sz="0" w:space="0" w:color="auto"/>
        <w:right w:val="none" w:sz="0" w:space="0" w:color="auto"/>
      </w:divBdr>
    </w:div>
    <w:div w:id="213917757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henkel.co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notes731C8B\HENKEL_DE_Pressemitteilung_111110.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6B4F60-EF4A-4346-AA4F-8F0E5BDB5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HENKEL_DE_Pressemitteilung_111110.dot</Template>
  <TotalTime>0</TotalTime>
  <Pages>7</Pages>
  <Words>1883</Words>
  <Characters>10738</Characters>
  <Application>Microsoft Office Word</Application>
  <DocSecurity>0</DocSecurity>
  <Lines>89</Lines>
  <Paragraphs>25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News Release</vt:lpstr>
      <vt:lpstr>News Release</vt:lpstr>
    </vt:vector>
  </TitlesOfParts>
  <Company>Henkel AG &amp; Co. KGaA</Company>
  <LinksUpToDate>false</LinksUpToDate>
  <CharactersWithSpaces>12596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dc:title>
  <dc:creator>Henkel AG &amp; Co. KGaA</dc:creator>
  <cp:lastModifiedBy>Oznur Cati</cp:lastModifiedBy>
  <cp:revision>48</cp:revision>
  <cp:lastPrinted>2019-08-12T18:13:00Z</cp:lastPrinted>
  <dcterms:created xsi:type="dcterms:W3CDTF">2019-08-19T00:55:00Z</dcterms:created>
  <dcterms:modified xsi:type="dcterms:W3CDTF">2019-08-20T08:45:00Z</dcterms:modified>
</cp:coreProperties>
</file>