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6ADF6" w14:textId="77777777" w:rsidR="00813445" w:rsidRPr="0054089D" w:rsidRDefault="00AB50CA">
      <w:pPr>
        <w:pStyle w:val="Tekstpodstawowy"/>
        <w:ind w:left="9084"/>
        <w:rPr>
          <w:rFonts w:ascii="Times New Roman"/>
          <w:sz w:val="20"/>
          <w:lang w:val="pl-PL"/>
        </w:rPr>
      </w:pPr>
      <w:r w:rsidRPr="00E7375F">
        <w:rPr>
          <w:rFonts w:ascii="Times New Roman"/>
          <w:noProof/>
          <w:sz w:val="20"/>
          <w:lang w:val="pl-PL" w:eastAsia="pl-PL" w:bidi="ar-SA"/>
        </w:rPr>
        <w:drawing>
          <wp:inline distT="0" distB="0" distL="0" distR="0" wp14:anchorId="3911B501" wp14:editId="7759C58C">
            <wp:extent cx="1162178" cy="6675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62178" cy="667512"/>
                    </a:xfrm>
                    <a:prstGeom prst="rect">
                      <a:avLst/>
                    </a:prstGeom>
                  </pic:spPr>
                </pic:pic>
              </a:graphicData>
            </a:graphic>
          </wp:inline>
        </w:drawing>
      </w:r>
    </w:p>
    <w:p w14:paraId="5BDC6412" w14:textId="77777777" w:rsidR="00813445" w:rsidRPr="0054089D" w:rsidRDefault="00813445">
      <w:pPr>
        <w:pStyle w:val="Tekstpodstawowy"/>
        <w:rPr>
          <w:rFonts w:ascii="Times New Roman"/>
          <w:sz w:val="20"/>
          <w:lang w:val="pl-PL"/>
        </w:rPr>
      </w:pPr>
    </w:p>
    <w:p w14:paraId="30F7FF1A" w14:textId="77777777" w:rsidR="00813445" w:rsidRPr="0054089D" w:rsidRDefault="00813445">
      <w:pPr>
        <w:pStyle w:val="Tekstpodstawowy"/>
        <w:rPr>
          <w:rFonts w:ascii="Times New Roman"/>
          <w:sz w:val="20"/>
          <w:lang w:val="pl-PL"/>
        </w:rPr>
      </w:pPr>
    </w:p>
    <w:p w14:paraId="350245E3" w14:textId="77777777" w:rsidR="00813445" w:rsidRPr="0054089D" w:rsidRDefault="00813445">
      <w:pPr>
        <w:pStyle w:val="Tekstpodstawowy"/>
        <w:rPr>
          <w:rFonts w:ascii="Times New Roman"/>
          <w:sz w:val="29"/>
          <w:lang w:val="pl-PL"/>
        </w:rPr>
      </w:pPr>
    </w:p>
    <w:p w14:paraId="333FED35" w14:textId="77777777" w:rsidR="00813445" w:rsidRPr="0054089D" w:rsidRDefault="00C02606">
      <w:pPr>
        <w:spacing w:before="87"/>
        <w:ind w:right="711"/>
        <w:jc w:val="right"/>
        <w:rPr>
          <w:b/>
          <w:sz w:val="40"/>
          <w:lang w:val="pl-PL"/>
        </w:rPr>
      </w:pPr>
      <w:r w:rsidRPr="0054089D">
        <w:rPr>
          <w:b/>
          <w:color w:val="3D3B3B"/>
          <w:sz w:val="40"/>
          <w:lang w:val="pl-PL"/>
        </w:rPr>
        <w:t>Informacja prasowa</w:t>
      </w:r>
    </w:p>
    <w:p w14:paraId="367BD8A1" w14:textId="197A13F9" w:rsidR="00813445" w:rsidRPr="0054089D" w:rsidRDefault="00076A82">
      <w:pPr>
        <w:pStyle w:val="Tekstpodstawowy"/>
        <w:spacing w:before="120"/>
        <w:ind w:right="709"/>
        <w:jc w:val="right"/>
        <w:rPr>
          <w:lang w:val="pl-PL"/>
        </w:rPr>
      </w:pPr>
      <w:r w:rsidRPr="0054089D">
        <w:rPr>
          <w:lang w:val="pl-PL"/>
        </w:rPr>
        <w:t>2</w:t>
      </w:r>
      <w:r w:rsidR="008212FD">
        <w:rPr>
          <w:lang w:val="pl-PL"/>
        </w:rPr>
        <w:t>4</w:t>
      </w:r>
      <w:r w:rsidR="00F52A04" w:rsidRPr="0054089D">
        <w:rPr>
          <w:lang w:val="pl-PL"/>
        </w:rPr>
        <w:t xml:space="preserve"> </w:t>
      </w:r>
      <w:r w:rsidRPr="0054089D">
        <w:rPr>
          <w:lang w:val="pl-PL"/>
        </w:rPr>
        <w:t>października</w:t>
      </w:r>
      <w:r w:rsidR="00AA7526" w:rsidRPr="0054089D">
        <w:rPr>
          <w:lang w:val="pl-PL"/>
        </w:rPr>
        <w:t xml:space="preserve"> </w:t>
      </w:r>
      <w:r w:rsidR="00AB50CA" w:rsidRPr="0054089D">
        <w:rPr>
          <w:lang w:val="pl-PL"/>
        </w:rPr>
        <w:t>2019</w:t>
      </w:r>
      <w:r w:rsidR="00C02606" w:rsidRPr="0054089D">
        <w:rPr>
          <w:lang w:val="pl-PL"/>
        </w:rPr>
        <w:t xml:space="preserve"> r.</w:t>
      </w:r>
    </w:p>
    <w:p w14:paraId="4832722D" w14:textId="77777777" w:rsidR="00813445" w:rsidRPr="0054089D" w:rsidRDefault="00813445">
      <w:pPr>
        <w:pStyle w:val="Tekstpodstawowy"/>
        <w:spacing w:before="1"/>
        <w:rPr>
          <w:sz w:val="26"/>
          <w:lang w:val="pl-PL"/>
        </w:rPr>
      </w:pPr>
    </w:p>
    <w:p w14:paraId="70A9FB21" w14:textId="102DB51C" w:rsidR="00F7309F" w:rsidRPr="0054089D" w:rsidRDefault="005C2312" w:rsidP="00F7309F">
      <w:pPr>
        <w:pStyle w:val="Tekstpodstawowy"/>
        <w:ind w:left="1238"/>
        <w:jc w:val="both"/>
        <w:rPr>
          <w:lang w:val="pl-PL"/>
        </w:rPr>
      </w:pPr>
      <w:r w:rsidRPr="0054089D">
        <w:rPr>
          <w:lang w:val="pl-PL"/>
        </w:rPr>
        <w:t>Zrównoważony rozwój w firmie Henkel Polska</w:t>
      </w:r>
    </w:p>
    <w:p w14:paraId="44140EC2" w14:textId="77777777" w:rsidR="00F7309F" w:rsidRPr="0054089D" w:rsidRDefault="00F7309F" w:rsidP="00F7309F">
      <w:pPr>
        <w:pStyle w:val="Tekstpodstawowy"/>
        <w:ind w:left="1238"/>
        <w:jc w:val="both"/>
        <w:rPr>
          <w:sz w:val="23"/>
          <w:lang w:val="pl-PL"/>
        </w:rPr>
      </w:pPr>
    </w:p>
    <w:p w14:paraId="5087065C" w14:textId="4150422A" w:rsidR="00F7309F" w:rsidRPr="0054089D" w:rsidRDefault="005865B6" w:rsidP="00330619">
      <w:pPr>
        <w:ind w:left="1236" w:right="709"/>
        <w:jc w:val="both"/>
        <w:rPr>
          <w:b/>
          <w:sz w:val="32"/>
          <w:szCs w:val="32"/>
          <w:lang w:val="pl-PL"/>
        </w:rPr>
      </w:pPr>
      <w:r w:rsidRPr="0054089D">
        <w:rPr>
          <w:b/>
          <w:sz w:val="32"/>
          <w:szCs w:val="32"/>
          <w:lang w:val="pl-PL"/>
        </w:rPr>
        <w:t xml:space="preserve">Henkel Polska </w:t>
      </w:r>
      <w:r w:rsidR="00E7375F">
        <w:rPr>
          <w:b/>
          <w:sz w:val="32"/>
          <w:szCs w:val="32"/>
          <w:lang w:val="pl-PL"/>
        </w:rPr>
        <w:t>o</w:t>
      </w:r>
      <w:r w:rsidR="0054089D" w:rsidRPr="0054089D">
        <w:rPr>
          <w:b/>
          <w:sz w:val="32"/>
          <w:szCs w:val="32"/>
          <w:lang w:val="pl-PL"/>
        </w:rPr>
        <w:t xml:space="preserve"> </w:t>
      </w:r>
      <w:r w:rsidR="003839B8">
        <w:rPr>
          <w:b/>
          <w:sz w:val="32"/>
          <w:szCs w:val="32"/>
          <w:lang w:val="pl-PL"/>
        </w:rPr>
        <w:t xml:space="preserve">odpowiedzialności światowego producenta </w:t>
      </w:r>
      <w:r w:rsidR="001D65A7" w:rsidRPr="0054089D">
        <w:rPr>
          <w:b/>
          <w:sz w:val="32"/>
          <w:szCs w:val="32"/>
          <w:lang w:val="pl-PL"/>
        </w:rPr>
        <w:t>na Sustainability Confex 2019</w:t>
      </w:r>
      <w:r w:rsidR="00964BA3" w:rsidRPr="0054089D">
        <w:rPr>
          <w:b/>
          <w:sz w:val="32"/>
          <w:szCs w:val="32"/>
          <w:lang w:val="pl-PL"/>
        </w:rPr>
        <w:t xml:space="preserve"> </w:t>
      </w:r>
    </w:p>
    <w:p w14:paraId="670BE81D" w14:textId="77777777" w:rsidR="00F7309F" w:rsidRPr="0054089D" w:rsidRDefault="00F7309F" w:rsidP="00F7309F">
      <w:pPr>
        <w:ind w:left="1238" w:right="2765"/>
        <w:rPr>
          <w:b/>
          <w:sz w:val="28"/>
          <w:szCs w:val="28"/>
          <w:lang w:val="pl-PL"/>
        </w:rPr>
      </w:pPr>
    </w:p>
    <w:p w14:paraId="0D9778BC" w14:textId="4E964D5E" w:rsidR="009B5B97" w:rsidRPr="00B743B3" w:rsidRDefault="00076A82" w:rsidP="009B5B97">
      <w:pPr>
        <w:pStyle w:val="Tekstpodstawowy"/>
        <w:spacing w:line="271" w:lineRule="auto"/>
        <w:ind w:left="1238" w:right="707"/>
        <w:jc w:val="both"/>
        <w:rPr>
          <w:b/>
          <w:bCs/>
          <w:color w:val="000000"/>
          <w:sz w:val="28"/>
          <w:szCs w:val="28"/>
          <w:shd w:val="clear" w:color="auto" w:fill="FFFFFF"/>
          <w:lang w:val="pl-PL"/>
        </w:rPr>
      </w:pPr>
      <w:r w:rsidRPr="0054089D">
        <w:rPr>
          <w:b/>
          <w:bCs/>
          <w:sz w:val="28"/>
          <w:szCs w:val="28"/>
          <w:lang w:val="pl-PL"/>
        </w:rPr>
        <w:t xml:space="preserve">22 października w Warszawie odbyła się konferencja </w:t>
      </w:r>
      <w:proofErr w:type="spellStart"/>
      <w:r w:rsidRPr="0054089D">
        <w:rPr>
          <w:b/>
          <w:bCs/>
          <w:sz w:val="28"/>
          <w:szCs w:val="28"/>
          <w:lang w:val="pl-PL"/>
        </w:rPr>
        <w:t>Sustainability</w:t>
      </w:r>
      <w:proofErr w:type="spellEnd"/>
      <w:r w:rsidRPr="0054089D">
        <w:rPr>
          <w:b/>
          <w:bCs/>
          <w:sz w:val="28"/>
          <w:szCs w:val="28"/>
          <w:lang w:val="pl-PL"/>
        </w:rPr>
        <w:t xml:space="preserve"> </w:t>
      </w:r>
      <w:proofErr w:type="spellStart"/>
      <w:r w:rsidRPr="0054089D">
        <w:rPr>
          <w:b/>
          <w:bCs/>
          <w:sz w:val="28"/>
          <w:szCs w:val="28"/>
          <w:lang w:val="pl-PL"/>
        </w:rPr>
        <w:t>Confex</w:t>
      </w:r>
      <w:proofErr w:type="spellEnd"/>
      <w:r w:rsidRPr="0054089D">
        <w:rPr>
          <w:b/>
          <w:bCs/>
          <w:sz w:val="28"/>
          <w:szCs w:val="28"/>
          <w:lang w:val="pl-PL"/>
        </w:rPr>
        <w:t xml:space="preserve"> 2019</w:t>
      </w:r>
      <w:r w:rsidR="003F6AC6" w:rsidRPr="0054089D">
        <w:rPr>
          <w:b/>
          <w:bCs/>
          <w:sz w:val="28"/>
          <w:szCs w:val="28"/>
          <w:lang w:val="pl-PL"/>
        </w:rPr>
        <w:t xml:space="preserve"> </w:t>
      </w:r>
      <w:r w:rsidR="009B5B97" w:rsidRPr="0054089D">
        <w:rPr>
          <w:b/>
          <w:bCs/>
          <w:sz w:val="28"/>
          <w:szCs w:val="28"/>
          <w:lang w:val="pl-PL"/>
        </w:rPr>
        <w:t xml:space="preserve">z udziałem przedstawicieli </w:t>
      </w:r>
      <w:r w:rsidR="00986521" w:rsidRPr="0054089D">
        <w:rPr>
          <w:b/>
          <w:bCs/>
          <w:sz w:val="28"/>
          <w:szCs w:val="28"/>
          <w:lang w:val="pl-PL"/>
        </w:rPr>
        <w:t>firm</w:t>
      </w:r>
      <w:r w:rsidR="00F60CEE">
        <w:rPr>
          <w:b/>
          <w:bCs/>
          <w:sz w:val="28"/>
          <w:szCs w:val="28"/>
          <w:lang w:val="pl-PL"/>
        </w:rPr>
        <w:t xml:space="preserve"> sektora FMCG</w:t>
      </w:r>
      <w:r w:rsidR="009B5B97" w:rsidRPr="0054089D">
        <w:rPr>
          <w:b/>
          <w:bCs/>
          <w:sz w:val="28"/>
          <w:szCs w:val="28"/>
          <w:lang w:val="pl-PL"/>
        </w:rPr>
        <w:t xml:space="preserve"> </w:t>
      </w:r>
      <w:r w:rsidR="005930B1">
        <w:rPr>
          <w:b/>
          <w:bCs/>
          <w:sz w:val="28"/>
          <w:szCs w:val="28"/>
          <w:lang w:val="pl-PL"/>
        </w:rPr>
        <w:br/>
      </w:r>
      <w:r w:rsidR="009B5B97" w:rsidRPr="0054089D">
        <w:rPr>
          <w:b/>
          <w:bCs/>
          <w:sz w:val="28"/>
          <w:szCs w:val="28"/>
          <w:lang w:val="pl-PL"/>
        </w:rPr>
        <w:t xml:space="preserve">i ekspertów, </w:t>
      </w:r>
      <w:r w:rsidR="00455FED">
        <w:rPr>
          <w:b/>
          <w:bCs/>
          <w:sz w:val="28"/>
          <w:szCs w:val="28"/>
          <w:lang w:val="pl-PL"/>
        </w:rPr>
        <w:t xml:space="preserve">podczas której prezentowano </w:t>
      </w:r>
      <w:r w:rsidR="005930B1">
        <w:rPr>
          <w:b/>
          <w:bCs/>
          <w:sz w:val="28"/>
          <w:szCs w:val="28"/>
          <w:lang w:val="pl-PL"/>
        </w:rPr>
        <w:t>rozwiązania w</w:t>
      </w:r>
      <w:r w:rsidR="003839B8">
        <w:rPr>
          <w:b/>
          <w:bCs/>
          <w:sz w:val="28"/>
          <w:szCs w:val="28"/>
          <w:lang w:val="pl-PL"/>
        </w:rPr>
        <w:t xml:space="preserve"> obszarze zrównoważonego rozwoju</w:t>
      </w:r>
      <w:r w:rsidR="00F60CEE">
        <w:rPr>
          <w:b/>
          <w:bCs/>
          <w:sz w:val="28"/>
          <w:szCs w:val="28"/>
          <w:lang w:val="pl-PL"/>
        </w:rPr>
        <w:t>.</w:t>
      </w:r>
      <w:r w:rsidR="003839B8">
        <w:rPr>
          <w:b/>
          <w:bCs/>
          <w:sz w:val="28"/>
          <w:szCs w:val="28"/>
          <w:lang w:val="pl-PL"/>
        </w:rPr>
        <w:t xml:space="preserve"> W wystąpieniach i panelach mówiono o największych wyzwaniach, strategiach, </w:t>
      </w:r>
      <w:r w:rsidR="003761B2">
        <w:rPr>
          <w:b/>
          <w:bCs/>
          <w:sz w:val="28"/>
          <w:szCs w:val="28"/>
          <w:lang w:val="pl-PL"/>
        </w:rPr>
        <w:t xml:space="preserve">podejmowanych działaniach, </w:t>
      </w:r>
      <w:r w:rsidR="003839B8">
        <w:rPr>
          <w:b/>
          <w:bCs/>
          <w:sz w:val="28"/>
          <w:szCs w:val="28"/>
          <w:lang w:val="pl-PL"/>
        </w:rPr>
        <w:t xml:space="preserve">odpowiedzialności producentów i detalistów, </w:t>
      </w:r>
      <w:r w:rsidR="00450663">
        <w:rPr>
          <w:b/>
          <w:bCs/>
          <w:sz w:val="28"/>
          <w:szCs w:val="28"/>
          <w:lang w:val="pl-PL"/>
        </w:rPr>
        <w:t xml:space="preserve">a także </w:t>
      </w:r>
      <w:r w:rsidR="005930B1">
        <w:rPr>
          <w:b/>
          <w:bCs/>
          <w:sz w:val="28"/>
          <w:szCs w:val="28"/>
          <w:lang w:val="pl-PL"/>
        </w:rPr>
        <w:br/>
      </w:r>
      <w:r w:rsidR="00450663">
        <w:rPr>
          <w:b/>
          <w:bCs/>
          <w:sz w:val="28"/>
          <w:szCs w:val="28"/>
          <w:lang w:val="pl-PL"/>
        </w:rPr>
        <w:t xml:space="preserve">o </w:t>
      </w:r>
      <w:r w:rsidR="003839B8">
        <w:rPr>
          <w:b/>
          <w:bCs/>
          <w:sz w:val="28"/>
          <w:szCs w:val="28"/>
          <w:lang w:val="pl-PL"/>
        </w:rPr>
        <w:t xml:space="preserve">edukacji konsumentów i potrzebie międzysektorowego współdziałania. </w:t>
      </w:r>
      <w:r w:rsidR="0054089D" w:rsidRPr="00B743B3">
        <w:rPr>
          <w:b/>
          <w:bCs/>
          <w:color w:val="000000"/>
          <w:sz w:val="28"/>
          <w:szCs w:val="28"/>
          <w:shd w:val="clear" w:color="auto" w:fill="FFFFFF"/>
          <w:lang w:val="pl-PL"/>
        </w:rPr>
        <w:t xml:space="preserve">Zasiadająca w </w:t>
      </w:r>
      <w:r w:rsidR="00D669A6">
        <w:rPr>
          <w:b/>
          <w:bCs/>
          <w:color w:val="000000"/>
          <w:sz w:val="28"/>
          <w:szCs w:val="28"/>
          <w:shd w:val="clear" w:color="auto" w:fill="FFFFFF"/>
          <w:lang w:val="pl-PL"/>
        </w:rPr>
        <w:t xml:space="preserve">jednym z </w:t>
      </w:r>
      <w:r w:rsidR="0054089D" w:rsidRPr="00B743B3">
        <w:rPr>
          <w:b/>
          <w:bCs/>
          <w:color w:val="000000"/>
          <w:sz w:val="28"/>
          <w:szCs w:val="28"/>
          <w:shd w:val="clear" w:color="auto" w:fill="FFFFFF"/>
          <w:lang w:val="pl-PL"/>
        </w:rPr>
        <w:t>panel</w:t>
      </w:r>
      <w:r w:rsidR="00D669A6">
        <w:rPr>
          <w:b/>
          <w:bCs/>
          <w:color w:val="000000"/>
          <w:sz w:val="28"/>
          <w:szCs w:val="28"/>
          <w:shd w:val="clear" w:color="auto" w:fill="FFFFFF"/>
          <w:lang w:val="pl-PL"/>
        </w:rPr>
        <w:t>i</w:t>
      </w:r>
      <w:r w:rsidR="0054089D" w:rsidRPr="00B743B3">
        <w:rPr>
          <w:b/>
          <w:bCs/>
          <w:color w:val="000000"/>
          <w:sz w:val="28"/>
          <w:szCs w:val="28"/>
          <w:shd w:val="clear" w:color="auto" w:fill="FFFFFF"/>
          <w:lang w:val="pl-PL"/>
        </w:rPr>
        <w:t xml:space="preserve"> </w:t>
      </w:r>
      <w:r w:rsidR="00D6602A" w:rsidRPr="00B743B3">
        <w:rPr>
          <w:b/>
          <w:bCs/>
          <w:color w:val="000000"/>
          <w:sz w:val="28"/>
          <w:szCs w:val="28"/>
          <w:shd w:val="clear" w:color="auto" w:fill="FFFFFF"/>
          <w:lang w:val="pl-PL"/>
        </w:rPr>
        <w:t>Dorota Strosznajder</w:t>
      </w:r>
      <w:r w:rsidR="00912B8D" w:rsidRPr="00B743B3">
        <w:rPr>
          <w:b/>
          <w:bCs/>
          <w:color w:val="000000"/>
          <w:sz w:val="28"/>
          <w:szCs w:val="28"/>
          <w:shd w:val="clear" w:color="auto" w:fill="FFFFFF"/>
          <w:lang w:val="pl-PL"/>
        </w:rPr>
        <w:t xml:space="preserve"> </w:t>
      </w:r>
      <w:r w:rsidR="005930B1">
        <w:rPr>
          <w:b/>
          <w:bCs/>
          <w:color w:val="000000"/>
          <w:sz w:val="28"/>
          <w:szCs w:val="28"/>
          <w:shd w:val="clear" w:color="auto" w:fill="FFFFFF"/>
          <w:lang w:val="pl-PL"/>
        </w:rPr>
        <w:br/>
      </w:r>
      <w:r w:rsidR="00912B8D" w:rsidRPr="00B743B3">
        <w:rPr>
          <w:b/>
          <w:bCs/>
          <w:color w:val="000000"/>
          <w:sz w:val="28"/>
          <w:szCs w:val="28"/>
          <w:shd w:val="clear" w:color="auto" w:fill="FFFFFF"/>
          <w:lang w:val="pl-PL"/>
        </w:rPr>
        <w:t xml:space="preserve">z </w:t>
      </w:r>
      <w:r w:rsidR="00912B8D" w:rsidRPr="0054089D">
        <w:rPr>
          <w:b/>
          <w:bCs/>
          <w:sz w:val="28"/>
          <w:szCs w:val="28"/>
          <w:lang w:val="pl-PL"/>
        </w:rPr>
        <w:t>Henkel Polska</w:t>
      </w:r>
      <w:r w:rsidR="0054089D" w:rsidRPr="0054089D">
        <w:rPr>
          <w:b/>
          <w:bCs/>
          <w:sz w:val="28"/>
          <w:szCs w:val="28"/>
          <w:lang w:val="pl-PL"/>
        </w:rPr>
        <w:t xml:space="preserve"> </w:t>
      </w:r>
      <w:r w:rsidR="0054089D" w:rsidRPr="00B743B3">
        <w:rPr>
          <w:b/>
          <w:bCs/>
          <w:color w:val="000000"/>
          <w:sz w:val="28"/>
          <w:szCs w:val="28"/>
          <w:shd w:val="clear" w:color="auto" w:fill="FFFFFF"/>
          <w:lang w:val="pl-PL"/>
        </w:rPr>
        <w:t>p</w:t>
      </w:r>
      <w:r w:rsidR="009B5B97" w:rsidRPr="00B743B3">
        <w:rPr>
          <w:b/>
          <w:bCs/>
          <w:color w:val="000000"/>
          <w:sz w:val="28"/>
          <w:szCs w:val="28"/>
          <w:shd w:val="clear" w:color="auto" w:fill="FFFFFF"/>
          <w:lang w:val="pl-PL"/>
        </w:rPr>
        <w:t>odkreślił</w:t>
      </w:r>
      <w:r w:rsidR="00D6602A" w:rsidRPr="00B743B3">
        <w:rPr>
          <w:b/>
          <w:bCs/>
          <w:color w:val="000000"/>
          <w:sz w:val="28"/>
          <w:szCs w:val="28"/>
          <w:shd w:val="clear" w:color="auto" w:fill="FFFFFF"/>
          <w:lang w:val="pl-PL"/>
        </w:rPr>
        <w:t>a</w:t>
      </w:r>
      <w:r w:rsidR="003839B8">
        <w:rPr>
          <w:b/>
          <w:bCs/>
          <w:color w:val="000000"/>
          <w:sz w:val="28"/>
          <w:szCs w:val="28"/>
          <w:shd w:val="clear" w:color="auto" w:fill="FFFFFF"/>
          <w:lang w:val="pl-PL"/>
        </w:rPr>
        <w:t xml:space="preserve">, że </w:t>
      </w:r>
      <w:r w:rsidR="00455FED">
        <w:rPr>
          <w:b/>
          <w:bCs/>
          <w:color w:val="000000"/>
          <w:sz w:val="28"/>
          <w:szCs w:val="28"/>
          <w:shd w:val="clear" w:color="auto" w:fill="FFFFFF"/>
          <w:lang w:val="pl-PL"/>
        </w:rPr>
        <w:t xml:space="preserve">firma </w:t>
      </w:r>
      <w:r w:rsidR="003839B8">
        <w:rPr>
          <w:b/>
          <w:bCs/>
          <w:color w:val="000000"/>
          <w:sz w:val="28"/>
          <w:szCs w:val="28"/>
          <w:shd w:val="clear" w:color="auto" w:fill="FFFFFF"/>
          <w:lang w:val="pl-PL"/>
        </w:rPr>
        <w:t xml:space="preserve">w swojej strategii zrównoważonego rozwoju poczuwa się do odpowiedzialności za </w:t>
      </w:r>
      <w:r w:rsidR="003761B2">
        <w:rPr>
          <w:b/>
          <w:bCs/>
          <w:color w:val="000000"/>
          <w:sz w:val="28"/>
          <w:szCs w:val="28"/>
          <w:shd w:val="clear" w:color="auto" w:fill="FFFFFF"/>
          <w:lang w:val="pl-PL"/>
        </w:rPr>
        <w:t xml:space="preserve">ślad środowiskowy </w:t>
      </w:r>
      <w:r w:rsidR="00455FED">
        <w:rPr>
          <w:b/>
          <w:bCs/>
          <w:color w:val="000000"/>
          <w:sz w:val="28"/>
          <w:szCs w:val="28"/>
          <w:shd w:val="clear" w:color="auto" w:fill="FFFFFF"/>
          <w:lang w:val="pl-PL"/>
        </w:rPr>
        <w:t xml:space="preserve">nie tylko </w:t>
      </w:r>
      <w:r w:rsidR="003761B2">
        <w:rPr>
          <w:b/>
          <w:bCs/>
          <w:color w:val="000000"/>
          <w:sz w:val="28"/>
          <w:szCs w:val="28"/>
          <w:shd w:val="clear" w:color="auto" w:fill="FFFFFF"/>
          <w:lang w:val="pl-PL"/>
        </w:rPr>
        <w:t xml:space="preserve">własnych operacji </w:t>
      </w:r>
      <w:r w:rsidR="005930B1">
        <w:rPr>
          <w:b/>
          <w:bCs/>
          <w:color w:val="000000"/>
          <w:sz w:val="28"/>
          <w:szCs w:val="28"/>
          <w:shd w:val="clear" w:color="auto" w:fill="FFFFFF"/>
          <w:lang w:val="pl-PL"/>
        </w:rPr>
        <w:t>biznesowych, lecz</w:t>
      </w:r>
      <w:r w:rsidR="00455FED">
        <w:rPr>
          <w:b/>
          <w:bCs/>
          <w:color w:val="000000"/>
          <w:sz w:val="28"/>
          <w:szCs w:val="28"/>
          <w:shd w:val="clear" w:color="auto" w:fill="FFFFFF"/>
          <w:lang w:val="pl-PL"/>
        </w:rPr>
        <w:t xml:space="preserve"> także</w:t>
      </w:r>
      <w:r w:rsidR="003761B2">
        <w:rPr>
          <w:b/>
          <w:bCs/>
          <w:color w:val="000000"/>
          <w:sz w:val="28"/>
          <w:szCs w:val="28"/>
          <w:shd w:val="clear" w:color="auto" w:fill="FFFFFF"/>
          <w:lang w:val="pl-PL"/>
        </w:rPr>
        <w:t xml:space="preserve"> </w:t>
      </w:r>
      <w:r w:rsidR="00450663">
        <w:rPr>
          <w:b/>
          <w:bCs/>
          <w:color w:val="000000"/>
          <w:sz w:val="28"/>
          <w:szCs w:val="28"/>
          <w:shd w:val="clear" w:color="auto" w:fill="FFFFFF"/>
          <w:lang w:val="pl-PL"/>
        </w:rPr>
        <w:t xml:space="preserve">swoich </w:t>
      </w:r>
      <w:r w:rsidR="003761B2">
        <w:rPr>
          <w:b/>
          <w:bCs/>
          <w:color w:val="000000"/>
          <w:sz w:val="28"/>
          <w:szCs w:val="28"/>
          <w:shd w:val="clear" w:color="auto" w:fill="FFFFFF"/>
          <w:lang w:val="pl-PL"/>
        </w:rPr>
        <w:t xml:space="preserve">produktów, z których codziennie korzystają miliony konsumentów na całym świecie. </w:t>
      </w:r>
    </w:p>
    <w:p w14:paraId="146B9888" w14:textId="77777777" w:rsidR="009B5B97" w:rsidRPr="00B743B3" w:rsidRDefault="009B5B97" w:rsidP="00F7309F">
      <w:pPr>
        <w:pStyle w:val="Tekstpodstawowy"/>
        <w:spacing w:line="271" w:lineRule="auto"/>
        <w:ind w:left="1238" w:right="707"/>
        <w:jc w:val="both"/>
        <w:rPr>
          <w:rFonts w:ascii="Helvetica" w:hAnsi="Helvetica"/>
          <w:color w:val="000000"/>
          <w:sz w:val="26"/>
          <w:szCs w:val="26"/>
          <w:shd w:val="clear" w:color="auto" w:fill="FFFFFF"/>
          <w:lang w:val="pl-PL"/>
        </w:rPr>
      </w:pPr>
    </w:p>
    <w:p w14:paraId="2D0F1CDD" w14:textId="05C54514" w:rsidR="00CF7C08" w:rsidRPr="0054089D" w:rsidRDefault="00D6602A" w:rsidP="00BF5304">
      <w:pPr>
        <w:pStyle w:val="Tekstpodstawowy"/>
        <w:spacing w:line="271" w:lineRule="auto"/>
        <w:ind w:left="1238" w:right="707"/>
        <w:jc w:val="both"/>
        <w:rPr>
          <w:color w:val="000000" w:themeColor="text1"/>
          <w:lang w:val="pl-PL"/>
        </w:rPr>
      </w:pPr>
      <w:bookmarkStart w:id="0" w:name="_Hlk19202902"/>
      <w:r w:rsidRPr="00B743B3">
        <w:rPr>
          <w:color w:val="000000" w:themeColor="text1"/>
          <w:shd w:val="clear" w:color="auto" w:fill="FFFFFF"/>
          <w:lang w:val="pl-PL"/>
        </w:rPr>
        <w:t xml:space="preserve">Podczas </w:t>
      </w:r>
      <w:r w:rsidR="003761B2">
        <w:rPr>
          <w:color w:val="000000" w:themeColor="text1"/>
          <w:shd w:val="clear" w:color="auto" w:fill="FFFFFF"/>
          <w:lang w:val="pl-PL"/>
        </w:rPr>
        <w:t>panelu z udziałem firm</w:t>
      </w:r>
      <w:r w:rsidR="00E7255C" w:rsidRPr="00B743B3">
        <w:rPr>
          <w:color w:val="000000" w:themeColor="text1"/>
          <w:shd w:val="clear" w:color="auto" w:fill="FFFFFF"/>
          <w:lang w:val="pl-PL"/>
        </w:rPr>
        <w:t xml:space="preserve"> Henkel Polska, IKEA, </w:t>
      </w:r>
      <w:r w:rsidR="00925345" w:rsidRPr="00B743B3">
        <w:rPr>
          <w:color w:val="000000" w:themeColor="text1"/>
          <w:shd w:val="clear" w:color="auto" w:fill="FFFFFF"/>
          <w:lang w:val="pl-PL"/>
        </w:rPr>
        <w:t>Coca-Cola</w:t>
      </w:r>
      <w:r w:rsidR="00E7255C" w:rsidRPr="00B743B3">
        <w:rPr>
          <w:color w:val="000000" w:themeColor="text1"/>
          <w:shd w:val="clear" w:color="auto" w:fill="FFFFFF"/>
          <w:lang w:val="pl-PL"/>
        </w:rPr>
        <w:t xml:space="preserve"> HBC Polska</w:t>
      </w:r>
      <w:r w:rsidR="003761B2">
        <w:rPr>
          <w:color w:val="000000" w:themeColor="text1"/>
          <w:shd w:val="clear" w:color="auto" w:fill="FFFFFF"/>
          <w:lang w:val="pl-PL"/>
        </w:rPr>
        <w:t xml:space="preserve"> i</w:t>
      </w:r>
      <w:r w:rsidR="00E7255C" w:rsidRPr="00B743B3">
        <w:rPr>
          <w:color w:val="000000" w:themeColor="text1"/>
          <w:shd w:val="clear" w:color="auto" w:fill="FFFFFF"/>
          <w:lang w:val="pl-PL"/>
        </w:rPr>
        <w:t xml:space="preserve"> DNB </w:t>
      </w:r>
      <w:r w:rsidR="003761B2">
        <w:rPr>
          <w:color w:val="000000" w:themeColor="text1"/>
          <w:shd w:val="clear" w:color="auto" w:fill="FFFFFF"/>
          <w:lang w:val="pl-PL"/>
        </w:rPr>
        <w:t>uczestnicy</w:t>
      </w:r>
      <w:r w:rsidR="00E7255C" w:rsidRPr="00B743B3">
        <w:rPr>
          <w:color w:val="000000" w:themeColor="text1"/>
          <w:shd w:val="clear" w:color="auto" w:fill="FFFFFF"/>
          <w:lang w:val="pl-PL"/>
        </w:rPr>
        <w:t xml:space="preserve"> </w:t>
      </w:r>
      <w:r w:rsidR="00BB5056" w:rsidRPr="0054089D">
        <w:rPr>
          <w:color w:val="000000" w:themeColor="text1"/>
          <w:lang w:val="pl-PL"/>
        </w:rPr>
        <w:t xml:space="preserve">dyskutowali o jednym z najpoważniejszych </w:t>
      </w:r>
      <w:r w:rsidR="003761B2">
        <w:rPr>
          <w:color w:val="000000" w:themeColor="text1"/>
          <w:lang w:val="pl-PL"/>
        </w:rPr>
        <w:t xml:space="preserve">dzisiejszych </w:t>
      </w:r>
      <w:r w:rsidR="00BB5056" w:rsidRPr="0054089D">
        <w:rPr>
          <w:color w:val="000000" w:themeColor="text1"/>
          <w:lang w:val="pl-PL"/>
        </w:rPr>
        <w:t xml:space="preserve">wyzwań </w:t>
      </w:r>
      <w:r w:rsidR="003761B2">
        <w:rPr>
          <w:color w:val="000000" w:themeColor="text1"/>
          <w:lang w:val="pl-PL"/>
        </w:rPr>
        <w:t>środowiskowych</w:t>
      </w:r>
      <w:r w:rsidR="00BB5056" w:rsidRPr="0054089D">
        <w:rPr>
          <w:color w:val="000000" w:themeColor="text1"/>
          <w:lang w:val="pl-PL"/>
        </w:rPr>
        <w:t xml:space="preserve">, </w:t>
      </w:r>
      <w:r w:rsidR="0054089D" w:rsidRPr="0054089D">
        <w:rPr>
          <w:color w:val="000000" w:themeColor="text1"/>
          <w:lang w:val="pl-PL"/>
        </w:rPr>
        <w:t xml:space="preserve">jakim </w:t>
      </w:r>
      <w:r w:rsidR="00BB5056" w:rsidRPr="0054089D">
        <w:rPr>
          <w:color w:val="000000" w:themeColor="text1"/>
          <w:lang w:val="pl-PL"/>
        </w:rPr>
        <w:t xml:space="preserve">są </w:t>
      </w:r>
      <w:r w:rsidR="003761B2">
        <w:rPr>
          <w:color w:val="000000" w:themeColor="text1"/>
          <w:lang w:val="pl-PL"/>
        </w:rPr>
        <w:t xml:space="preserve">opakowaniowe i </w:t>
      </w:r>
      <w:r w:rsidR="00BB5056" w:rsidRPr="0054089D">
        <w:rPr>
          <w:color w:val="000000" w:themeColor="text1"/>
          <w:lang w:val="pl-PL"/>
        </w:rPr>
        <w:t>plastikowe odpady</w:t>
      </w:r>
      <w:r w:rsidR="00CC4D7C" w:rsidRPr="0054089D">
        <w:rPr>
          <w:color w:val="000000" w:themeColor="text1"/>
          <w:lang w:val="pl-PL"/>
        </w:rPr>
        <w:t>.</w:t>
      </w:r>
    </w:p>
    <w:p w14:paraId="4F069CE0" w14:textId="4BBD2740" w:rsidR="00531E84" w:rsidRPr="0054089D" w:rsidRDefault="00531E84" w:rsidP="00BF5304">
      <w:pPr>
        <w:pStyle w:val="Tekstpodstawowy"/>
        <w:spacing w:line="271" w:lineRule="auto"/>
        <w:ind w:left="1238" w:right="707"/>
        <w:jc w:val="both"/>
        <w:rPr>
          <w:color w:val="000000" w:themeColor="text1"/>
          <w:lang w:val="pl-PL"/>
        </w:rPr>
      </w:pPr>
    </w:p>
    <w:p w14:paraId="32978EFA" w14:textId="305735C7" w:rsidR="00531E84" w:rsidRPr="0054089D" w:rsidRDefault="00875B89" w:rsidP="00BF5304">
      <w:pPr>
        <w:pStyle w:val="Tekstpodstawowy"/>
        <w:spacing w:line="271" w:lineRule="auto"/>
        <w:ind w:left="1238" w:right="707"/>
        <w:jc w:val="both"/>
        <w:rPr>
          <w:color w:val="000000" w:themeColor="text1"/>
          <w:lang w:val="pl-PL"/>
        </w:rPr>
      </w:pPr>
      <w:r>
        <w:rPr>
          <w:color w:val="000000" w:themeColor="text1"/>
          <w:shd w:val="clear" w:color="auto" w:fill="FFFFFF"/>
          <w:lang w:val="pl-PL"/>
        </w:rPr>
        <w:t xml:space="preserve">Punktem wyjścia do rozmowy były badania konsumenckie GFK, z których wynikało, że problem odpadów plastikowych obok problemu zmian klimatycznych jest postrzegany przez konsumentów kilkunastu krajów Europy Zachodniej jako jedno z największych ekologicznych zagrożeń we współczesnym świecie. Dyskusja panelistów koncentrowała się wokół działań, które podejmują firmy, aby proaktywnie adresować te i inne największe środowiskowe wyzwania. </w:t>
      </w:r>
      <w:r w:rsidR="00D6602A" w:rsidRPr="00B743B3">
        <w:rPr>
          <w:color w:val="000000" w:themeColor="text1"/>
          <w:shd w:val="clear" w:color="auto" w:fill="FFFFFF"/>
          <w:lang w:val="pl-PL"/>
        </w:rPr>
        <w:t xml:space="preserve"> </w:t>
      </w:r>
    </w:p>
    <w:p w14:paraId="4D85FDD6" w14:textId="6BBF99EB" w:rsidR="00942E85" w:rsidRPr="0054089D" w:rsidRDefault="00942E85" w:rsidP="00BF5304">
      <w:pPr>
        <w:pStyle w:val="Tekstpodstawowy"/>
        <w:spacing w:line="271" w:lineRule="auto"/>
        <w:ind w:left="1238" w:right="707"/>
        <w:jc w:val="both"/>
        <w:rPr>
          <w:color w:val="000000" w:themeColor="text1"/>
          <w:lang w:val="pl-PL"/>
        </w:rPr>
      </w:pPr>
    </w:p>
    <w:p w14:paraId="0222C4F5" w14:textId="281ABAFB" w:rsidR="00964BA3" w:rsidRPr="0054089D" w:rsidRDefault="00942E85" w:rsidP="00942E85">
      <w:pPr>
        <w:pStyle w:val="Tekstpodstawowy"/>
        <w:spacing w:line="271" w:lineRule="auto"/>
        <w:ind w:left="1238" w:right="707"/>
        <w:jc w:val="both"/>
        <w:rPr>
          <w:color w:val="000000" w:themeColor="text1"/>
          <w:lang w:val="pl-PL"/>
        </w:rPr>
      </w:pPr>
      <w:r w:rsidRPr="0054089D">
        <w:rPr>
          <w:i/>
          <w:iCs/>
          <w:color w:val="000000" w:themeColor="text1"/>
          <w:lang w:val="pl-PL"/>
        </w:rPr>
        <w:t xml:space="preserve">W Henklu </w:t>
      </w:r>
      <w:r w:rsidR="008F7871" w:rsidRPr="0054089D">
        <w:rPr>
          <w:i/>
          <w:iCs/>
          <w:color w:val="000000" w:themeColor="text1"/>
          <w:lang w:val="pl-PL"/>
        </w:rPr>
        <w:t>aktywnie wspieramy założenia gospodarki obiegu zamkniętego</w:t>
      </w:r>
      <w:r w:rsidR="00B743B3">
        <w:rPr>
          <w:i/>
          <w:iCs/>
          <w:color w:val="000000" w:themeColor="text1"/>
          <w:lang w:val="pl-PL"/>
        </w:rPr>
        <w:t xml:space="preserve"> i</w:t>
      </w:r>
      <w:r w:rsidR="008F7871" w:rsidRPr="0054089D">
        <w:rPr>
          <w:i/>
          <w:iCs/>
          <w:color w:val="000000" w:themeColor="text1"/>
          <w:lang w:val="pl-PL"/>
        </w:rPr>
        <w:t xml:space="preserve"> stawia</w:t>
      </w:r>
      <w:r w:rsidR="0054089D">
        <w:rPr>
          <w:i/>
          <w:iCs/>
          <w:color w:val="000000" w:themeColor="text1"/>
          <w:lang w:val="pl-PL"/>
        </w:rPr>
        <w:t>my</w:t>
      </w:r>
      <w:r w:rsidR="008F7871" w:rsidRPr="0054089D">
        <w:rPr>
          <w:i/>
          <w:iCs/>
          <w:color w:val="000000" w:themeColor="text1"/>
          <w:lang w:val="pl-PL"/>
        </w:rPr>
        <w:t xml:space="preserve"> sobie </w:t>
      </w:r>
      <w:r w:rsidR="0054089D">
        <w:rPr>
          <w:i/>
          <w:iCs/>
          <w:color w:val="000000" w:themeColor="text1"/>
          <w:lang w:val="pl-PL"/>
        </w:rPr>
        <w:t xml:space="preserve">przy tym </w:t>
      </w:r>
      <w:r w:rsidR="008F7871" w:rsidRPr="0054089D">
        <w:rPr>
          <w:i/>
          <w:iCs/>
          <w:color w:val="000000" w:themeColor="text1"/>
          <w:lang w:val="pl-PL"/>
        </w:rPr>
        <w:t xml:space="preserve">konkretne cele. </w:t>
      </w:r>
      <w:r w:rsidR="00E74417" w:rsidRPr="0054089D">
        <w:rPr>
          <w:i/>
          <w:iCs/>
          <w:color w:val="000000" w:themeColor="text1"/>
          <w:lang w:val="pl-PL"/>
        </w:rPr>
        <w:t>Zobowiązaliśmy się, że do 2025 roku</w:t>
      </w:r>
      <w:r w:rsidR="00F164E0" w:rsidRPr="0054089D">
        <w:rPr>
          <w:i/>
          <w:iCs/>
          <w:color w:val="000000" w:themeColor="text1"/>
          <w:lang w:val="pl-PL"/>
        </w:rPr>
        <w:t xml:space="preserve"> 100% opakowań naszych produktów</w:t>
      </w:r>
      <w:r w:rsidR="00E74417" w:rsidRPr="0054089D">
        <w:rPr>
          <w:i/>
          <w:iCs/>
          <w:color w:val="000000" w:themeColor="text1"/>
          <w:lang w:val="pl-PL"/>
        </w:rPr>
        <w:t xml:space="preserve"> </w:t>
      </w:r>
      <w:r w:rsidR="005B5EBE" w:rsidRPr="0054089D">
        <w:rPr>
          <w:i/>
          <w:iCs/>
          <w:color w:val="000000" w:themeColor="text1"/>
          <w:lang w:val="pl-PL"/>
        </w:rPr>
        <w:t xml:space="preserve">będzie </w:t>
      </w:r>
      <w:r w:rsidR="00F164E0" w:rsidRPr="0054089D">
        <w:rPr>
          <w:i/>
          <w:iCs/>
          <w:color w:val="000000" w:themeColor="text1"/>
          <w:lang w:val="pl-PL"/>
        </w:rPr>
        <w:t>w pełni zdatnych do recyklingu, ponownego użycia lub kompostowania</w:t>
      </w:r>
      <w:r w:rsidR="008F7871" w:rsidRPr="0054089D">
        <w:rPr>
          <w:i/>
          <w:iCs/>
          <w:color w:val="000000" w:themeColor="text1"/>
          <w:lang w:val="pl-PL"/>
        </w:rPr>
        <w:t>. W tym momencie realizujemy ten cel w 75%.</w:t>
      </w:r>
      <w:r w:rsidR="00F164E0" w:rsidRPr="0054089D">
        <w:rPr>
          <w:i/>
          <w:iCs/>
          <w:color w:val="000000" w:themeColor="text1"/>
          <w:lang w:val="pl-PL"/>
        </w:rPr>
        <w:t xml:space="preserve"> </w:t>
      </w:r>
      <w:r w:rsidR="00875B89">
        <w:rPr>
          <w:i/>
          <w:iCs/>
          <w:color w:val="000000" w:themeColor="text1"/>
          <w:lang w:val="pl-PL"/>
        </w:rPr>
        <w:t>Chcemy także</w:t>
      </w:r>
      <w:r w:rsidR="0054089D">
        <w:rPr>
          <w:i/>
          <w:iCs/>
          <w:color w:val="000000" w:themeColor="text1"/>
          <w:lang w:val="pl-PL"/>
        </w:rPr>
        <w:t>, by do</w:t>
      </w:r>
      <w:r w:rsidR="00925345" w:rsidRPr="0054089D">
        <w:rPr>
          <w:i/>
          <w:iCs/>
          <w:color w:val="000000" w:themeColor="text1"/>
          <w:lang w:val="pl-PL"/>
        </w:rPr>
        <w:t xml:space="preserve"> 2025</w:t>
      </w:r>
      <w:r w:rsidR="00E74417" w:rsidRPr="0054089D">
        <w:rPr>
          <w:i/>
          <w:iCs/>
          <w:color w:val="000000" w:themeColor="text1"/>
          <w:lang w:val="pl-PL"/>
        </w:rPr>
        <w:t xml:space="preserve"> </w:t>
      </w:r>
      <w:r w:rsidR="0054089D">
        <w:rPr>
          <w:i/>
          <w:iCs/>
          <w:color w:val="000000" w:themeColor="text1"/>
          <w:lang w:val="pl-PL"/>
        </w:rPr>
        <w:t xml:space="preserve">roku </w:t>
      </w:r>
      <w:r w:rsidR="00F164E0" w:rsidRPr="0054089D">
        <w:rPr>
          <w:i/>
          <w:iCs/>
          <w:color w:val="000000" w:themeColor="text1"/>
          <w:lang w:val="pl-PL"/>
        </w:rPr>
        <w:t xml:space="preserve">plastikowe opakowania </w:t>
      </w:r>
      <w:r w:rsidR="008108DF">
        <w:rPr>
          <w:i/>
          <w:iCs/>
          <w:color w:val="000000" w:themeColor="text1"/>
          <w:lang w:val="pl-PL"/>
        </w:rPr>
        <w:t xml:space="preserve">naszych </w:t>
      </w:r>
      <w:r w:rsidR="00F164E0" w:rsidRPr="0054089D">
        <w:rPr>
          <w:i/>
          <w:iCs/>
          <w:color w:val="000000" w:themeColor="text1"/>
          <w:lang w:val="pl-PL"/>
        </w:rPr>
        <w:t>produktów</w:t>
      </w:r>
      <w:r w:rsidR="008108DF">
        <w:rPr>
          <w:i/>
          <w:iCs/>
          <w:color w:val="000000" w:themeColor="text1"/>
          <w:lang w:val="pl-PL"/>
        </w:rPr>
        <w:t>,</w:t>
      </w:r>
      <w:r w:rsidR="00F164E0" w:rsidRPr="0054089D">
        <w:rPr>
          <w:i/>
          <w:iCs/>
          <w:color w:val="000000" w:themeColor="text1"/>
          <w:lang w:val="pl-PL"/>
        </w:rPr>
        <w:t xml:space="preserve"> oferowan</w:t>
      </w:r>
      <w:r w:rsidR="008108DF">
        <w:rPr>
          <w:i/>
          <w:iCs/>
          <w:color w:val="000000" w:themeColor="text1"/>
          <w:lang w:val="pl-PL"/>
        </w:rPr>
        <w:t>ych</w:t>
      </w:r>
      <w:r w:rsidR="00F164E0" w:rsidRPr="0054089D">
        <w:rPr>
          <w:i/>
          <w:iCs/>
          <w:color w:val="000000" w:themeColor="text1"/>
          <w:lang w:val="pl-PL"/>
        </w:rPr>
        <w:t xml:space="preserve"> na rynku europejskim</w:t>
      </w:r>
      <w:r w:rsidR="008108DF">
        <w:rPr>
          <w:i/>
          <w:iCs/>
          <w:color w:val="000000" w:themeColor="text1"/>
          <w:lang w:val="pl-PL"/>
        </w:rPr>
        <w:t>,</w:t>
      </w:r>
      <w:r w:rsidR="00F164E0" w:rsidRPr="0054089D">
        <w:rPr>
          <w:i/>
          <w:iCs/>
          <w:color w:val="000000" w:themeColor="text1"/>
          <w:lang w:val="pl-PL"/>
        </w:rPr>
        <w:t xml:space="preserve"> </w:t>
      </w:r>
      <w:r w:rsidR="003F205F" w:rsidRPr="0054089D">
        <w:rPr>
          <w:i/>
          <w:iCs/>
          <w:color w:val="000000" w:themeColor="text1"/>
          <w:lang w:val="pl-PL"/>
        </w:rPr>
        <w:t>b</w:t>
      </w:r>
      <w:r w:rsidR="00E74417" w:rsidRPr="0054089D">
        <w:rPr>
          <w:i/>
          <w:iCs/>
          <w:color w:val="000000" w:themeColor="text1"/>
          <w:lang w:val="pl-PL"/>
        </w:rPr>
        <w:t>yły</w:t>
      </w:r>
      <w:r w:rsidR="00F164E0" w:rsidRPr="0054089D">
        <w:rPr>
          <w:i/>
          <w:iCs/>
          <w:color w:val="000000" w:themeColor="text1"/>
          <w:lang w:val="pl-PL"/>
        </w:rPr>
        <w:t xml:space="preserve"> wytwarzane aż w 35% z plastikowych odpadów</w:t>
      </w:r>
      <w:r w:rsidR="00725BB4" w:rsidRPr="0054089D">
        <w:rPr>
          <w:i/>
          <w:iCs/>
          <w:color w:val="000000" w:themeColor="text1"/>
          <w:lang w:val="pl-PL"/>
        </w:rPr>
        <w:t xml:space="preserve"> </w:t>
      </w:r>
      <w:r w:rsidR="00725BB4" w:rsidRPr="0054089D">
        <w:rPr>
          <w:color w:val="000000" w:themeColor="text1"/>
          <w:lang w:val="pl-PL"/>
        </w:rPr>
        <w:t>– powiedział</w:t>
      </w:r>
      <w:r w:rsidR="00CC4D7C" w:rsidRPr="0054089D">
        <w:rPr>
          <w:color w:val="000000" w:themeColor="text1"/>
          <w:lang w:val="pl-PL"/>
        </w:rPr>
        <w:t xml:space="preserve">a Dorota Strosznajder, </w:t>
      </w:r>
      <w:r w:rsidR="00912B8D" w:rsidRPr="0054089D">
        <w:rPr>
          <w:lang w:val="pl-PL"/>
        </w:rPr>
        <w:t>pełnomocnik ds. odpowiedzialności społecznej</w:t>
      </w:r>
      <w:r w:rsidR="00725BB4" w:rsidRPr="0054089D">
        <w:rPr>
          <w:color w:val="000000" w:themeColor="text1"/>
          <w:lang w:val="pl-PL"/>
        </w:rPr>
        <w:t xml:space="preserve"> w Henkel Polska.</w:t>
      </w:r>
    </w:p>
    <w:p w14:paraId="6428195E" w14:textId="77777777" w:rsidR="00964BA3" w:rsidRPr="0054089D" w:rsidRDefault="00964BA3" w:rsidP="00942E85">
      <w:pPr>
        <w:pStyle w:val="Tekstpodstawowy"/>
        <w:spacing w:line="271" w:lineRule="auto"/>
        <w:ind w:left="1238" w:right="707"/>
        <w:jc w:val="both"/>
        <w:rPr>
          <w:color w:val="000000" w:themeColor="text1"/>
          <w:lang w:val="pl-PL"/>
        </w:rPr>
      </w:pPr>
    </w:p>
    <w:p w14:paraId="58655B84" w14:textId="6F9EE84C" w:rsidR="003F205F" w:rsidRPr="0054089D" w:rsidRDefault="005D57E2" w:rsidP="00942E85">
      <w:pPr>
        <w:pStyle w:val="Tekstpodstawowy"/>
        <w:spacing w:line="271" w:lineRule="auto"/>
        <w:ind w:left="1238" w:right="707"/>
        <w:jc w:val="both"/>
        <w:rPr>
          <w:color w:val="000000" w:themeColor="text1"/>
          <w:lang w:val="pl-PL"/>
        </w:rPr>
      </w:pPr>
      <w:r>
        <w:rPr>
          <w:color w:val="000000" w:themeColor="text1"/>
          <w:lang w:val="pl-PL"/>
        </w:rPr>
        <w:t>Podczas panelu e</w:t>
      </w:r>
      <w:r w:rsidR="002F4002" w:rsidRPr="0054089D">
        <w:rPr>
          <w:color w:val="000000" w:themeColor="text1"/>
          <w:lang w:val="pl-PL"/>
        </w:rPr>
        <w:t xml:space="preserve">ksperci rozmawiali </w:t>
      </w:r>
      <w:r w:rsidR="0054089D">
        <w:rPr>
          <w:color w:val="000000" w:themeColor="text1"/>
          <w:lang w:val="pl-PL"/>
        </w:rPr>
        <w:t>także</w:t>
      </w:r>
      <w:r w:rsidR="0054089D" w:rsidRPr="0054089D">
        <w:rPr>
          <w:color w:val="000000" w:themeColor="text1"/>
          <w:lang w:val="pl-PL"/>
        </w:rPr>
        <w:t xml:space="preserve"> </w:t>
      </w:r>
      <w:r w:rsidR="002F4002" w:rsidRPr="0054089D">
        <w:rPr>
          <w:color w:val="000000" w:themeColor="text1"/>
          <w:lang w:val="pl-PL"/>
        </w:rPr>
        <w:t xml:space="preserve">o oczekiwaniach konsumentów </w:t>
      </w:r>
      <w:r w:rsidR="0037292C" w:rsidRPr="0054089D">
        <w:rPr>
          <w:color w:val="000000" w:themeColor="text1"/>
          <w:lang w:val="pl-PL"/>
        </w:rPr>
        <w:t>w</w:t>
      </w:r>
      <w:r>
        <w:rPr>
          <w:color w:val="000000" w:themeColor="text1"/>
          <w:lang w:val="pl-PL"/>
        </w:rPr>
        <w:t>zględem firm</w:t>
      </w:r>
      <w:r w:rsidR="004E36DA">
        <w:rPr>
          <w:color w:val="000000" w:themeColor="text1"/>
          <w:lang w:val="pl-PL"/>
        </w:rPr>
        <w:t xml:space="preserve">, szczególnie w zakresie odpowiedzialności biznesowej za środowisko naturalne. </w:t>
      </w:r>
      <w:r w:rsidR="00925345" w:rsidRPr="0054089D">
        <w:rPr>
          <w:color w:val="000000" w:themeColor="text1"/>
          <w:lang w:val="pl-PL"/>
        </w:rPr>
        <w:t>W ciągu ostatnich kilku lat</w:t>
      </w:r>
      <w:r w:rsidR="002F4002" w:rsidRPr="0054089D">
        <w:rPr>
          <w:color w:val="000000" w:themeColor="text1"/>
          <w:lang w:val="pl-PL"/>
        </w:rPr>
        <w:t xml:space="preserve"> świadomość </w:t>
      </w:r>
      <w:r w:rsidR="00912B8D" w:rsidRPr="0054089D">
        <w:rPr>
          <w:color w:val="000000" w:themeColor="text1"/>
          <w:lang w:val="pl-PL"/>
        </w:rPr>
        <w:t xml:space="preserve">społeczna </w:t>
      </w:r>
      <w:r w:rsidR="0037292C" w:rsidRPr="0054089D">
        <w:rPr>
          <w:color w:val="000000" w:themeColor="text1"/>
          <w:lang w:val="pl-PL"/>
        </w:rPr>
        <w:t xml:space="preserve">Polaków </w:t>
      </w:r>
      <w:r w:rsidR="00912B8D" w:rsidRPr="0054089D">
        <w:rPr>
          <w:color w:val="000000" w:themeColor="text1"/>
          <w:lang w:val="pl-PL"/>
        </w:rPr>
        <w:t xml:space="preserve">w </w:t>
      </w:r>
      <w:r w:rsidR="0054089D">
        <w:rPr>
          <w:color w:val="000000" w:themeColor="text1"/>
          <w:lang w:val="pl-PL"/>
        </w:rPr>
        <w:t>tym obszarze</w:t>
      </w:r>
      <w:r w:rsidR="002F4002" w:rsidRPr="0054089D">
        <w:rPr>
          <w:color w:val="000000" w:themeColor="text1"/>
          <w:lang w:val="pl-PL"/>
        </w:rPr>
        <w:t xml:space="preserve"> znacząco wzrosła</w:t>
      </w:r>
      <w:r w:rsidR="006403CB" w:rsidRPr="0054089D">
        <w:rPr>
          <w:color w:val="000000" w:themeColor="text1"/>
          <w:lang w:val="pl-PL"/>
        </w:rPr>
        <w:t xml:space="preserve">. </w:t>
      </w:r>
      <w:r w:rsidR="00912B8D" w:rsidRPr="0054089D">
        <w:rPr>
          <w:color w:val="000000" w:themeColor="text1"/>
          <w:lang w:val="pl-PL"/>
        </w:rPr>
        <w:t>Konsumenci o</w:t>
      </w:r>
      <w:r w:rsidR="006403CB" w:rsidRPr="0054089D">
        <w:rPr>
          <w:color w:val="000000" w:themeColor="text1"/>
          <w:lang w:val="pl-PL"/>
        </w:rPr>
        <w:t>czekują naturalnych produktów, które są bezpieczne zarówno dla nich, jak i dla planety.</w:t>
      </w:r>
      <w:r w:rsidR="0037292C" w:rsidRPr="0054089D">
        <w:rPr>
          <w:color w:val="000000" w:themeColor="text1"/>
          <w:lang w:val="pl-PL"/>
        </w:rPr>
        <w:t xml:space="preserve"> </w:t>
      </w:r>
    </w:p>
    <w:p w14:paraId="452CFC86" w14:textId="77777777" w:rsidR="00DA6D42" w:rsidRPr="0054089D" w:rsidRDefault="00DA6D42" w:rsidP="00942E85">
      <w:pPr>
        <w:pStyle w:val="Tekstpodstawowy"/>
        <w:spacing w:line="271" w:lineRule="auto"/>
        <w:ind w:left="1238" w:right="707"/>
        <w:jc w:val="both"/>
        <w:rPr>
          <w:color w:val="000000" w:themeColor="text1"/>
          <w:lang w:val="pl-PL"/>
        </w:rPr>
      </w:pPr>
    </w:p>
    <w:p w14:paraId="5CF986F8" w14:textId="1B6A6CD4" w:rsidR="00FD5CC1" w:rsidRPr="0054089D" w:rsidRDefault="00996D0B" w:rsidP="00FD5CC1">
      <w:pPr>
        <w:pStyle w:val="Tekstpodstawowy"/>
        <w:spacing w:line="271" w:lineRule="auto"/>
        <w:ind w:left="1238" w:right="707"/>
        <w:jc w:val="both"/>
        <w:rPr>
          <w:color w:val="000000" w:themeColor="text1"/>
          <w:lang w:val="pl-PL"/>
        </w:rPr>
      </w:pPr>
      <w:r>
        <w:rPr>
          <w:i/>
          <w:iCs/>
          <w:color w:val="000000" w:themeColor="text1"/>
          <w:lang w:val="pl-PL"/>
        </w:rPr>
        <w:t>Chcemy, aby każdy produkt, który wprowadzamy na rynek</w:t>
      </w:r>
      <w:r w:rsidR="00E17819">
        <w:rPr>
          <w:i/>
          <w:iCs/>
          <w:color w:val="000000" w:themeColor="text1"/>
          <w:lang w:val="pl-PL"/>
        </w:rPr>
        <w:t>,</w:t>
      </w:r>
      <w:r>
        <w:rPr>
          <w:i/>
          <w:iCs/>
          <w:color w:val="000000" w:themeColor="text1"/>
          <w:lang w:val="pl-PL"/>
        </w:rPr>
        <w:t xml:space="preserve"> </w:t>
      </w:r>
      <w:r w:rsidR="005930B1">
        <w:rPr>
          <w:i/>
          <w:iCs/>
          <w:color w:val="000000" w:themeColor="text1"/>
          <w:lang w:val="pl-PL"/>
        </w:rPr>
        <w:t>odpowiadał zarówno</w:t>
      </w:r>
      <w:r w:rsidR="00455FED">
        <w:rPr>
          <w:i/>
          <w:iCs/>
          <w:color w:val="000000" w:themeColor="text1"/>
          <w:lang w:val="pl-PL"/>
        </w:rPr>
        <w:t xml:space="preserve"> na </w:t>
      </w:r>
      <w:r>
        <w:rPr>
          <w:i/>
          <w:iCs/>
          <w:color w:val="000000" w:themeColor="text1"/>
          <w:lang w:val="pl-PL"/>
        </w:rPr>
        <w:t>istniejące wyzwania środowiskowe</w:t>
      </w:r>
      <w:r w:rsidR="00455FED">
        <w:rPr>
          <w:i/>
          <w:iCs/>
          <w:color w:val="000000" w:themeColor="text1"/>
          <w:lang w:val="pl-PL"/>
        </w:rPr>
        <w:t xml:space="preserve">, jak </w:t>
      </w:r>
      <w:r w:rsidR="005930B1">
        <w:rPr>
          <w:i/>
          <w:iCs/>
          <w:color w:val="000000" w:themeColor="text1"/>
          <w:lang w:val="pl-PL"/>
        </w:rPr>
        <w:t>i na</w:t>
      </w:r>
      <w:r>
        <w:rPr>
          <w:i/>
          <w:iCs/>
          <w:color w:val="000000" w:themeColor="text1"/>
          <w:lang w:val="pl-PL"/>
        </w:rPr>
        <w:t xml:space="preserve"> oczekiwania </w:t>
      </w:r>
      <w:r w:rsidR="00455FED">
        <w:rPr>
          <w:i/>
          <w:iCs/>
          <w:color w:val="000000" w:themeColor="text1"/>
          <w:lang w:val="pl-PL"/>
        </w:rPr>
        <w:t>naszych odbiorców. W ten sposób pomagamy konsumentom</w:t>
      </w:r>
      <w:r w:rsidR="00E17819">
        <w:rPr>
          <w:i/>
          <w:iCs/>
          <w:color w:val="000000" w:themeColor="text1"/>
          <w:lang w:val="pl-PL"/>
        </w:rPr>
        <w:t xml:space="preserve"> zmniejszać ich własny środowiskowy ślad. </w:t>
      </w:r>
      <w:r>
        <w:rPr>
          <w:i/>
          <w:iCs/>
          <w:color w:val="000000" w:themeColor="text1"/>
          <w:lang w:val="pl-PL"/>
        </w:rPr>
        <w:t>Dobrym przykładem jest nowa marka kosmetyków do pielęgnacji włosów i ciała Nature Box</w:t>
      </w:r>
      <w:r w:rsidR="00E17819">
        <w:rPr>
          <w:i/>
          <w:iCs/>
          <w:color w:val="000000" w:themeColor="text1"/>
          <w:lang w:val="pl-PL"/>
        </w:rPr>
        <w:t xml:space="preserve">, którą wprowadziliśmy na rynek europejski </w:t>
      </w:r>
      <w:r w:rsidR="00271FB8">
        <w:rPr>
          <w:i/>
          <w:iCs/>
          <w:color w:val="000000" w:themeColor="text1"/>
          <w:lang w:val="pl-PL"/>
        </w:rPr>
        <w:br/>
      </w:r>
      <w:r w:rsidR="00E17819">
        <w:rPr>
          <w:i/>
          <w:iCs/>
          <w:color w:val="000000" w:themeColor="text1"/>
          <w:lang w:val="pl-PL"/>
        </w:rPr>
        <w:t>i polski w ubiegłym roku</w:t>
      </w:r>
      <w:r>
        <w:rPr>
          <w:i/>
          <w:iCs/>
          <w:color w:val="000000" w:themeColor="text1"/>
          <w:lang w:val="pl-PL"/>
        </w:rPr>
        <w:t xml:space="preserve">. </w:t>
      </w:r>
      <w:r w:rsidR="00E17819">
        <w:rPr>
          <w:i/>
          <w:iCs/>
          <w:color w:val="000000" w:themeColor="text1"/>
          <w:lang w:val="pl-PL"/>
        </w:rPr>
        <w:t xml:space="preserve"> W Nature Box 98% składników kosmetycznych jest pochodzenia naturalnego,</w:t>
      </w:r>
      <w:r>
        <w:rPr>
          <w:i/>
          <w:iCs/>
          <w:color w:val="000000" w:themeColor="text1"/>
          <w:lang w:val="pl-PL"/>
        </w:rPr>
        <w:t xml:space="preserve"> </w:t>
      </w:r>
      <w:r w:rsidR="00E17819">
        <w:rPr>
          <w:i/>
          <w:iCs/>
          <w:color w:val="000000" w:themeColor="text1"/>
          <w:lang w:val="pl-PL"/>
        </w:rPr>
        <w:t xml:space="preserve">w </w:t>
      </w:r>
      <w:r>
        <w:rPr>
          <w:i/>
          <w:iCs/>
          <w:color w:val="000000" w:themeColor="text1"/>
          <w:lang w:val="pl-PL"/>
        </w:rPr>
        <w:t>produkt</w:t>
      </w:r>
      <w:r w:rsidR="00E17819">
        <w:rPr>
          <w:i/>
          <w:iCs/>
          <w:color w:val="000000" w:themeColor="text1"/>
          <w:lang w:val="pl-PL"/>
        </w:rPr>
        <w:t>ach</w:t>
      </w:r>
      <w:r>
        <w:rPr>
          <w:i/>
          <w:iCs/>
          <w:color w:val="000000" w:themeColor="text1"/>
          <w:lang w:val="pl-PL"/>
        </w:rPr>
        <w:t xml:space="preserve"> wykorzystuje</w:t>
      </w:r>
      <w:r w:rsidR="00E17819">
        <w:rPr>
          <w:i/>
          <w:iCs/>
          <w:color w:val="000000" w:themeColor="text1"/>
          <w:lang w:val="pl-PL"/>
        </w:rPr>
        <w:t>my</w:t>
      </w:r>
      <w:r>
        <w:rPr>
          <w:i/>
          <w:iCs/>
          <w:color w:val="000000" w:themeColor="text1"/>
          <w:lang w:val="pl-PL"/>
        </w:rPr>
        <w:t xml:space="preserve"> olej palmowy i gumę </w:t>
      </w:r>
      <w:proofErr w:type="spellStart"/>
      <w:r>
        <w:rPr>
          <w:i/>
          <w:iCs/>
          <w:color w:val="000000" w:themeColor="text1"/>
          <w:lang w:val="pl-PL"/>
        </w:rPr>
        <w:t>guar</w:t>
      </w:r>
      <w:proofErr w:type="spellEnd"/>
      <w:r>
        <w:rPr>
          <w:i/>
          <w:iCs/>
          <w:color w:val="000000" w:themeColor="text1"/>
          <w:lang w:val="pl-PL"/>
        </w:rPr>
        <w:t xml:space="preserve"> pochodzące ze zrównoważonych plantacji,</w:t>
      </w:r>
      <w:r w:rsidR="00E17819">
        <w:rPr>
          <w:i/>
          <w:iCs/>
          <w:color w:val="000000" w:themeColor="text1"/>
          <w:lang w:val="pl-PL"/>
        </w:rPr>
        <w:t xml:space="preserve"> linia nie zawiera </w:t>
      </w:r>
      <w:proofErr w:type="spellStart"/>
      <w:r w:rsidR="00E17819">
        <w:rPr>
          <w:i/>
          <w:iCs/>
          <w:color w:val="000000" w:themeColor="text1"/>
          <w:lang w:val="pl-PL"/>
        </w:rPr>
        <w:t>parabenów</w:t>
      </w:r>
      <w:proofErr w:type="spellEnd"/>
      <w:r w:rsidR="00181F09">
        <w:rPr>
          <w:i/>
          <w:iCs/>
          <w:color w:val="000000" w:themeColor="text1"/>
          <w:lang w:val="pl-PL"/>
        </w:rPr>
        <w:t>,</w:t>
      </w:r>
      <w:r w:rsidR="00E17819">
        <w:rPr>
          <w:i/>
          <w:iCs/>
          <w:color w:val="000000" w:themeColor="text1"/>
          <w:lang w:val="pl-PL"/>
        </w:rPr>
        <w:t xml:space="preserve"> silikonów</w:t>
      </w:r>
      <w:r w:rsidR="00181F09">
        <w:rPr>
          <w:i/>
          <w:iCs/>
          <w:color w:val="000000" w:themeColor="text1"/>
          <w:lang w:val="pl-PL"/>
        </w:rPr>
        <w:t xml:space="preserve"> </w:t>
      </w:r>
      <w:r w:rsidR="00271FB8">
        <w:rPr>
          <w:i/>
          <w:iCs/>
          <w:color w:val="000000" w:themeColor="text1"/>
          <w:lang w:val="pl-PL"/>
        </w:rPr>
        <w:br/>
      </w:r>
      <w:r w:rsidR="00181F09">
        <w:rPr>
          <w:i/>
          <w:iCs/>
          <w:color w:val="000000" w:themeColor="text1"/>
          <w:lang w:val="pl-PL"/>
        </w:rPr>
        <w:t>i sztucznych barwników</w:t>
      </w:r>
      <w:r w:rsidR="00E17819">
        <w:rPr>
          <w:i/>
          <w:iCs/>
          <w:color w:val="000000" w:themeColor="text1"/>
          <w:lang w:val="pl-PL"/>
        </w:rPr>
        <w:t>, a dodatkowo</w:t>
      </w:r>
      <w:r w:rsidR="008108DF">
        <w:rPr>
          <w:i/>
          <w:iCs/>
          <w:color w:val="000000" w:themeColor="text1"/>
          <w:lang w:val="pl-PL"/>
        </w:rPr>
        <w:t xml:space="preserve"> opakowania Nature Box (o pojemności</w:t>
      </w:r>
      <w:r w:rsidR="008108DF" w:rsidRPr="00EE4E3F">
        <w:rPr>
          <w:i/>
          <w:iCs/>
          <w:color w:val="000000" w:themeColor="text1"/>
          <w:lang w:val="pl-PL"/>
        </w:rPr>
        <w:t xml:space="preserve"> 385 ml</w:t>
      </w:r>
      <w:r w:rsidR="008108DF">
        <w:rPr>
          <w:i/>
          <w:iCs/>
          <w:color w:val="000000" w:themeColor="text1"/>
          <w:lang w:val="pl-PL"/>
        </w:rPr>
        <w:t>)</w:t>
      </w:r>
      <w:r w:rsidR="008108DF" w:rsidRPr="00EE4E3F">
        <w:rPr>
          <w:i/>
          <w:iCs/>
          <w:color w:val="000000" w:themeColor="text1"/>
          <w:lang w:val="pl-PL"/>
        </w:rPr>
        <w:t xml:space="preserve"> są wytwarzane w 25 proc. z plastiku pochodzącego z </w:t>
      </w:r>
      <w:r w:rsidR="005930B1" w:rsidRPr="00EE4E3F">
        <w:rPr>
          <w:i/>
          <w:iCs/>
          <w:color w:val="000000" w:themeColor="text1"/>
          <w:lang w:val="pl-PL"/>
        </w:rPr>
        <w:t>odzysku</w:t>
      </w:r>
      <w:r w:rsidR="005930B1">
        <w:rPr>
          <w:i/>
          <w:iCs/>
          <w:color w:val="000000" w:themeColor="text1"/>
          <w:lang w:val="pl-PL"/>
        </w:rPr>
        <w:t xml:space="preserve"> –</w:t>
      </w:r>
      <w:r w:rsidR="00FD5CC1" w:rsidRPr="0054089D">
        <w:rPr>
          <w:i/>
          <w:iCs/>
          <w:color w:val="000000" w:themeColor="text1"/>
          <w:lang w:val="pl-PL"/>
        </w:rPr>
        <w:t xml:space="preserve"> </w:t>
      </w:r>
      <w:r w:rsidR="006403CB" w:rsidRPr="0054089D">
        <w:rPr>
          <w:color w:val="000000" w:themeColor="text1"/>
          <w:lang w:val="pl-PL"/>
        </w:rPr>
        <w:t>dodała Dorota Strosznajder</w:t>
      </w:r>
      <w:r w:rsidR="00FD5CC1" w:rsidRPr="0054089D">
        <w:rPr>
          <w:color w:val="000000" w:themeColor="text1"/>
          <w:lang w:val="pl-PL"/>
        </w:rPr>
        <w:t xml:space="preserve">. </w:t>
      </w:r>
    </w:p>
    <w:p w14:paraId="6D2323C0" w14:textId="77777777" w:rsidR="00D11E7A" w:rsidRPr="0054089D" w:rsidRDefault="00D11E7A" w:rsidP="00FD5CC1">
      <w:pPr>
        <w:pStyle w:val="Tekstpodstawowy"/>
        <w:spacing w:line="271" w:lineRule="auto"/>
        <w:ind w:left="1238" w:right="707"/>
        <w:jc w:val="both"/>
        <w:rPr>
          <w:i/>
          <w:iCs/>
          <w:color w:val="000000" w:themeColor="text1"/>
          <w:lang w:val="pl-PL"/>
        </w:rPr>
      </w:pPr>
    </w:p>
    <w:p w14:paraId="5006C3A5" w14:textId="5277483E" w:rsidR="00230078" w:rsidRPr="0054089D" w:rsidRDefault="008108DF" w:rsidP="00D669A6">
      <w:pPr>
        <w:pStyle w:val="Tekstpodstawowy"/>
        <w:spacing w:line="271" w:lineRule="auto"/>
        <w:ind w:left="1238" w:right="707"/>
        <w:jc w:val="both"/>
        <w:rPr>
          <w:color w:val="000000" w:themeColor="text1"/>
          <w:lang w:val="pl-PL"/>
        </w:rPr>
      </w:pPr>
      <w:proofErr w:type="spellStart"/>
      <w:r>
        <w:rPr>
          <w:color w:val="000000" w:themeColor="text1"/>
          <w:lang w:val="pl-PL"/>
        </w:rPr>
        <w:t>Paneliści</w:t>
      </w:r>
      <w:proofErr w:type="spellEnd"/>
      <w:r w:rsidR="006403CB" w:rsidRPr="0054089D">
        <w:rPr>
          <w:color w:val="000000" w:themeColor="text1"/>
          <w:lang w:val="pl-PL"/>
        </w:rPr>
        <w:t xml:space="preserve"> podkreśl</w:t>
      </w:r>
      <w:r>
        <w:rPr>
          <w:color w:val="000000" w:themeColor="text1"/>
          <w:lang w:val="pl-PL"/>
        </w:rPr>
        <w:t>ali zgodnie</w:t>
      </w:r>
      <w:r w:rsidR="00F60CEE">
        <w:rPr>
          <w:color w:val="000000" w:themeColor="text1"/>
          <w:lang w:val="pl-PL"/>
        </w:rPr>
        <w:t>,</w:t>
      </w:r>
      <w:r w:rsidR="000D0131">
        <w:rPr>
          <w:color w:val="000000" w:themeColor="text1"/>
          <w:lang w:val="pl-PL"/>
        </w:rPr>
        <w:t xml:space="preserve"> jak</w:t>
      </w:r>
      <w:r>
        <w:rPr>
          <w:color w:val="000000" w:themeColor="text1"/>
          <w:lang w:val="pl-PL"/>
        </w:rPr>
        <w:t xml:space="preserve"> wielką</w:t>
      </w:r>
      <w:r w:rsidR="006403CB" w:rsidRPr="0054089D">
        <w:rPr>
          <w:color w:val="000000" w:themeColor="text1"/>
          <w:lang w:val="pl-PL"/>
        </w:rPr>
        <w:t xml:space="preserve"> </w:t>
      </w:r>
      <w:r>
        <w:rPr>
          <w:color w:val="000000" w:themeColor="text1"/>
          <w:lang w:val="pl-PL"/>
        </w:rPr>
        <w:t xml:space="preserve">rolę </w:t>
      </w:r>
      <w:r w:rsidR="000D0131">
        <w:rPr>
          <w:color w:val="000000" w:themeColor="text1"/>
          <w:lang w:val="pl-PL"/>
        </w:rPr>
        <w:t xml:space="preserve">odgrywają </w:t>
      </w:r>
      <w:r>
        <w:rPr>
          <w:color w:val="000000" w:themeColor="text1"/>
          <w:lang w:val="pl-PL"/>
        </w:rPr>
        <w:t>producen</w:t>
      </w:r>
      <w:r w:rsidR="000D0131">
        <w:rPr>
          <w:color w:val="000000" w:themeColor="text1"/>
          <w:lang w:val="pl-PL"/>
        </w:rPr>
        <w:t>ci</w:t>
      </w:r>
      <w:r w:rsidR="00F60CEE">
        <w:rPr>
          <w:color w:val="000000" w:themeColor="text1"/>
          <w:lang w:val="pl-PL"/>
        </w:rPr>
        <w:t xml:space="preserve"> i detaliści</w:t>
      </w:r>
      <w:r>
        <w:rPr>
          <w:color w:val="000000" w:themeColor="text1"/>
          <w:lang w:val="pl-PL"/>
        </w:rPr>
        <w:t xml:space="preserve"> w kwesti</w:t>
      </w:r>
      <w:bookmarkStart w:id="1" w:name="_GoBack"/>
      <w:bookmarkEnd w:id="1"/>
      <w:r>
        <w:rPr>
          <w:color w:val="000000" w:themeColor="text1"/>
          <w:lang w:val="pl-PL"/>
        </w:rPr>
        <w:t>i skutecznej edukacji konsumentów</w:t>
      </w:r>
      <w:r w:rsidR="00D669A6">
        <w:rPr>
          <w:color w:val="000000" w:themeColor="text1"/>
          <w:lang w:val="pl-PL"/>
        </w:rPr>
        <w:t xml:space="preserve">, </w:t>
      </w:r>
      <w:r w:rsidR="00100465" w:rsidRPr="0054089D">
        <w:rPr>
          <w:color w:val="000000" w:themeColor="text1"/>
          <w:lang w:val="pl-PL"/>
        </w:rPr>
        <w:t xml:space="preserve">zarówno </w:t>
      </w:r>
      <w:r w:rsidR="006403CB" w:rsidRPr="0054089D">
        <w:rPr>
          <w:color w:val="000000" w:themeColor="text1"/>
          <w:lang w:val="pl-PL"/>
        </w:rPr>
        <w:t xml:space="preserve">w zakresie odpowiedniej segregacji, </w:t>
      </w:r>
      <w:r w:rsidR="00D669A6">
        <w:rPr>
          <w:color w:val="000000" w:themeColor="text1"/>
          <w:lang w:val="pl-PL"/>
        </w:rPr>
        <w:t xml:space="preserve">jak </w:t>
      </w:r>
      <w:r w:rsidR="00271FB8">
        <w:rPr>
          <w:color w:val="000000" w:themeColor="text1"/>
          <w:lang w:val="pl-PL"/>
        </w:rPr>
        <w:br/>
      </w:r>
      <w:r w:rsidR="00D669A6">
        <w:rPr>
          <w:color w:val="000000" w:themeColor="text1"/>
          <w:lang w:val="pl-PL"/>
        </w:rPr>
        <w:t xml:space="preserve">i </w:t>
      </w:r>
      <w:r w:rsidR="006403CB" w:rsidRPr="0054089D">
        <w:rPr>
          <w:color w:val="000000" w:themeColor="text1"/>
          <w:lang w:val="pl-PL"/>
        </w:rPr>
        <w:t>dokonywani</w:t>
      </w:r>
      <w:r w:rsidR="00D669A6">
        <w:rPr>
          <w:color w:val="000000" w:themeColor="text1"/>
          <w:lang w:val="pl-PL"/>
        </w:rPr>
        <w:t>a</w:t>
      </w:r>
      <w:r w:rsidR="006403CB" w:rsidRPr="0054089D">
        <w:rPr>
          <w:color w:val="000000" w:themeColor="text1"/>
          <w:lang w:val="pl-PL"/>
        </w:rPr>
        <w:t xml:space="preserve"> przemyślanych wyborów</w:t>
      </w:r>
      <w:r w:rsidR="00D669A6">
        <w:rPr>
          <w:color w:val="000000" w:themeColor="text1"/>
          <w:lang w:val="pl-PL"/>
        </w:rPr>
        <w:t xml:space="preserve"> konsumenckich</w:t>
      </w:r>
      <w:r>
        <w:rPr>
          <w:color w:val="000000" w:themeColor="text1"/>
          <w:lang w:val="pl-PL"/>
        </w:rPr>
        <w:t xml:space="preserve">. </w:t>
      </w:r>
      <w:r w:rsidR="00D669A6">
        <w:rPr>
          <w:color w:val="000000" w:themeColor="text1"/>
          <w:lang w:val="pl-PL"/>
        </w:rPr>
        <w:t>W dyskusji podnoszono także</w:t>
      </w:r>
      <w:r>
        <w:rPr>
          <w:color w:val="000000" w:themeColor="text1"/>
          <w:lang w:val="pl-PL"/>
        </w:rPr>
        <w:t xml:space="preserve"> znaczenie współpracy wszystkich podmiotów wzdłuż łańcucha wartości od producentów surowców, producentów dóbr, producentów opakowań, detalistów, po firmy zajmujące się zbiórką i przetwarzaniem odpadów. </w:t>
      </w:r>
      <w:r w:rsidR="00100465" w:rsidRPr="0054089D">
        <w:rPr>
          <w:color w:val="000000" w:themeColor="text1"/>
          <w:lang w:val="pl-PL"/>
        </w:rPr>
        <w:t xml:space="preserve">Tylko takie </w:t>
      </w:r>
      <w:r w:rsidR="00D669A6">
        <w:rPr>
          <w:color w:val="000000" w:themeColor="text1"/>
          <w:lang w:val="pl-PL"/>
        </w:rPr>
        <w:t xml:space="preserve">wspólne </w:t>
      </w:r>
      <w:r w:rsidR="00271FB8">
        <w:rPr>
          <w:color w:val="000000" w:themeColor="text1"/>
          <w:lang w:val="pl-PL"/>
        </w:rPr>
        <w:br/>
      </w:r>
      <w:r w:rsidR="00D669A6">
        <w:rPr>
          <w:color w:val="000000" w:themeColor="text1"/>
          <w:lang w:val="pl-PL"/>
        </w:rPr>
        <w:t xml:space="preserve">i </w:t>
      </w:r>
      <w:r>
        <w:rPr>
          <w:color w:val="000000" w:themeColor="text1"/>
          <w:lang w:val="pl-PL"/>
        </w:rPr>
        <w:t xml:space="preserve">systemowe </w:t>
      </w:r>
      <w:r w:rsidR="00100465" w:rsidRPr="0054089D">
        <w:rPr>
          <w:color w:val="000000" w:themeColor="text1"/>
          <w:lang w:val="pl-PL"/>
        </w:rPr>
        <w:t xml:space="preserve">podejście </w:t>
      </w:r>
      <w:r>
        <w:rPr>
          <w:color w:val="000000" w:themeColor="text1"/>
          <w:lang w:val="pl-PL"/>
        </w:rPr>
        <w:t xml:space="preserve">do największych wyzwań środowiskowych pozwoli </w:t>
      </w:r>
      <w:r w:rsidR="00C97F09">
        <w:rPr>
          <w:color w:val="000000" w:themeColor="text1"/>
          <w:lang w:val="pl-PL"/>
        </w:rPr>
        <w:t>skutecznie</w:t>
      </w:r>
      <w:r>
        <w:rPr>
          <w:color w:val="000000" w:themeColor="text1"/>
          <w:lang w:val="pl-PL"/>
        </w:rPr>
        <w:t xml:space="preserve"> im przeciwdziała</w:t>
      </w:r>
      <w:r w:rsidR="00C97F09">
        <w:rPr>
          <w:color w:val="000000" w:themeColor="text1"/>
          <w:lang w:val="pl-PL"/>
        </w:rPr>
        <w:t>ć.</w:t>
      </w:r>
      <w:r>
        <w:rPr>
          <w:color w:val="000000" w:themeColor="text1"/>
          <w:lang w:val="pl-PL"/>
        </w:rPr>
        <w:t xml:space="preserve"> </w:t>
      </w:r>
    </w:p>
    <w:p w14:paraId="0C78A3C8" w14:textId="77777777" w:rsidR="00B00DF9" w:rsidRPr="0054089D" w:rsidRDefault="00B00DF9" w:rsidP="00230078">
      <w:pPr>
        <w:pStyle w:val="Tekstpodstawowy"/>
        <w:spacing w:line="271" w:lineRule="auto"/>
        <w:ind w:left="1238" w:right="707"/>
        <w:jc w:val="both"/>
        <w:rPr>
          <w:color w:val="000000" w:themeColor="text1"/>
          <w:lang w:val="pl-PL"/>
        </w:rPr>
      </w:pPr>
    </w:p>
    <w:bookmarkEnd w:id="0"/>
    <w:p w14:paraId="372F1A6A" w14:textId="25152056" w:rsidR="00B45D88" w:rsidRPr="0054089D" w:rsidRDefault="00B45D88" w:rsidP="00330619">
      <w:pPr>
        <w:spacing w:line="271" w:lineRule="auto"/>
        <w:jc w:val="both"/>
        <w:rPr>
          <w:b/>
          <w:bCs/>
          <w:sz w:val="18"/>
          <w:szCs w:val="18"/>
          <w:lang w:val="pl-PL"/>
        </w:rPr>
      </w:pPr>
    </w:p>
    <w:p w14:paraId="36865630" w14:textId="77777777" w:rsidR="00B45D88" w:rsidRPr="0054089D" w:rsidRDefault="00B45D88" w:rsidP="00330619">
      <w:pPr>
        <w:spacing w:line="271" w:lineRule="auto"/>
        <w:jc w:val="both"/>
        <w:rPr>
          <w:b/>
          <w:bCs/>
          <w:sz w:val="18"/>
          <w:szCs w:val="18"/>
          <w:lang w:val="pl-PL"/>
        </w:rPr>
      </w:pPr>
    </w:p>
    <w:p w14:paraId="2AD1494F" w14:textId="7A2DF9E2" w:rsidR="00493BB7" w:rsidRPr="0054089D" w:rsidRDefault="00493BB7" w:rsidP="00330619">
      <w:pPr>
        <w:spacing w:line="271" w:lineRule="auto"/>
        <w:ind w:left="1236" w:right="709"/>
        <w:jc w:val="both"/>
        <w:rPr>
          <w:b/>
          <w:bCs/>
          <w:sz w:val="20"/>
          <w:szCs w:val="20"/>
          <w:lang w:val="pl-PL"/>
        </w:rPr>
      </w:pPr>
      <w:r w:rsidRPr="0054089D">
        <w:rPr>
          <w:b/>
          <w:bCs/>
          <w:sz w:val="20"/>
          <w:szCs w:val="20"/>
          <w:lang w:val="pl-PL"/>
        </w:rPr>
        <w:t>O firmie Henkel Polska</w:t>
      </w:r>
    </w:p>
    <w:p w14:paraId="1E69F5B4" w14:textId="2741237F" w:rsidR="00493BB7" w:rsidRPr="0054089D" w:rsidRDefault="00493BB7" w:rsidP="00330619">
      <w:pPr>
        <w:spacing w:line="271" w:lineRule="auto"/>
        <w:ind w:left="1236" w:right="709"/>
        <w:jc w:val="both"/>
        <w:rPr>
          <w:rStyle w:val="Hipercze"/>
          <w:sz w:val="20"/>
          <w:szCs w:val="20"/>
          <w:lang w:val="pl-PL"/>
        </w:rPr>
      </w:pPr>
      <w:r w:rsidRPr="0054089D">
        <w:rPr>
          <w:sz w:val="20"/>
          <w:szCs w:val="20"/>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Adhesive Technologies (dział klejów budowlanych i konsumenckich oraz technologii dla przemysłu) jest światowym liderem rynku klejów. Działy Laundry &amp; </w:t>
      </w:r>
      <w:r w:rsidRPr="0054089D">
        <w:rPr>
          <w:sz w:val="20"/>
          <w:szCs w:val="20"/>
          <w:lang w:val="pl-PL"/>
        </w:rPr>
        <w:lastRenderedPageBreak/>
        <w:t xml:space="preserve">Home Care (środków piorących i czystości) oraz Beauty Care (kosmetyków) zajmują wiodące pozycje 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i zróżnicowaną organizację o silnej kulturze korporacyjnej i wspólnych wartościach, która dąży do kreowania trwałej wartości. Jako uznany lider zrównoważonego rozwoju Henkel zajmuje czołowe miejsca w wielu międzynarodowych indeksach i rankingach. Akcje uprzywilejowane spółki wchodzą w skład niemieckiego indeksu giełdowego DAX. Więcej informacji na </w:t>
      </w:r>
      <w:r w:rsidR="00F65B79" w:rsidRPr="0054089D">
        <w:rPr>
          <w:sz w:val="20"/>
          <w:szCs w:val="20"/>
          <w:lang w:val="pl-PL"/>
        </w:rPr>
        <w:t>https://www.henkel.com/ oraz</w:t>
      </w:r>
      <w:r w:rsidRPr="0054089D">
        <w:rPr>
          <w:sz w:val="20"/>
          <w:szCs w:val="20"/>
          <w:lang w:val="pl-PL"/>
        </w:rPr>
        <w:t xml:space="preserve"> </w:t>
      </w:r>
      <w:hyperlink r:id="rId8" w:history="1">
        <w:r w:rsidRPr="0054089D">
          <w:rPr>
            <w:rStyle w:val="Hipercze"/>
            <w:sz w:val="20"/>
            <w:szCs w:val="20"/>
            <w:lang w:val="pl-PL"/>
          </w:rPr>
          <w:t>https://www.henkel.pl/</w:t>
        </w:r>
      </w:hyperlink>
    </w:p>
    <w:p w14:paraId="0AE07B11" w14:textId="77777777" w:rsidR="00EB0EBF" w:rsidRPr="0054089D" w:rsidRDefault="00EB0EBF" w:rsidP="00330619">
      <w:pPr>
        <w:spacing w:line="271" w:lineRule="auto"/>
        <w:ind w:left="1236" w:right="709"/>
        <w:jc w:val="both"/>
        <w:rPr>
          <w:sz w:val="20"/>
          <w:szCs w:val="20"/>
          <w:lang w:val="pl-PL"/>
        </w:rPr>
      </w:pPr>
    </w:p>
    <w:p w14:paraId="6BF68857" w14:textId="2940AA52" w:rsidR="00493BB7" w:rsidRPr="0054089D" w:rsidRDefault="00493BB7" w:rsidP="00330619">
      <w:pPr>
        <w:spacing w:line="271" w:lineRule="auto"/>
        <w:ind w:left="1236" w:right="709"/>
        <w:jc w:val="both"/>
        <w:rPr>
          <w:sz w:val="20"/>
          <w:szCs w:val="20"/>
          <w:lang w:val="pl-PL"/>
        </w:rPr>
      </w:pPr>
    </w:p>
    <w:p w14:paraId="3194B6B7" w14:textId="77777777" w:rsidR="00493BB7" w:rsidRPr="0054089D" w:rsidRDefault="00493BB7" w:rsidP="00330619">
      <w:pPr>
        <w:spacing w:line="271" w:lineRule="auto"/>
        <w:ind w:left="1236" w:right="709"/>
        <w:jc w:val="both"/>
        <w:rPr>
          <w:b/>
          <w:bCs/>
          <w:sz w:val="20"/>
          <w:szCs w:val="20"/>
          <w:lang w:val="pl-PL"/>
        </w:rPr>
      </w:pPr>
      <w:r w:rsidRPr="0054089D">
        <w:rPr>
          <w:b/>
          <w:bCs/>
          <w:sz w:val="20"/>
          <w:szCs w:val="20"/>
          <w:lang w:val="pl-PL"/>
        </w:rPr>
        <w:t>Kontakt dla prasy:</w:t>
      </w:r>
    </w:p>
    <w:p w14:paraId="31326405" w14:textId="128EF0F0" w:rsidR="00493BB7" w:rsidRPr="0054089D" w:rsidRDefault="00493BB7" w:rsidP="00330619">
      <w:pPr>
        <w:spacing w:line="271" w:lineRule="auto"/>
        <w:ind w:left="1236" w:right="709"/>
        <w:jc w:val="both"/>
        <w:rPr>
          <w:b/>
          <w:bCs/>
          <w:sz w:val="20"/>
          <w:szCs w:val="20"/>
          <w:lang w:val="pl-PL"/>
        </w:rPr>
      </w:pPr>
      <w:r w:rsidRPr="0054089D">
        <w:rPr>
          <w:b/>
          <w:bCs/>
          <w:sz w:val="20"/>
          <w:szCs w:val="20"/>
          <w:lang w:val="pl-PL"/>
        </w:rPr>
        <w:t>Dorota Strosznajder</w:t>
      </w:r>
      <w:r w:rsidRPr="0054089D">
        <w:rPr>
          <w:sz w:val="20"/>
          <w:szCs w:val="20"/>
          <w:lang w:val="pl-PL"/>
        </w:rPr>
        <w:tab/>
      </w:r>
      <w:r w:rsidRPr="0054089D">
        <w:rPr>
          <w:sz w:val="20"/>
          <w:szCs w:val="20"/>
          <w:lang w:val="pl-PL"/>
        </w:rPr>
        <w:tab/>
      </w:r>
      <w:r w:rsidRPr="0054089D">
        <w:rPr>
          <w:sz w:val="20"/>
          <w:szCs w:val="20"/>
          <w:lang w:val="pl-PL"/>
        </w:rPr>
        <w:tab/>
      </w:r>
      <w:r w:rsidRPr="0054089D">
        <w:rPr>
          <w:b/>
          <w:bCs/>
          <w:sz w:val="20"/>
          <w:szCs w:val="20"/>
          <w:lang w:val="pl-PL"/>
        </w:rPr>
        <w:t>Magdalena Bryksa-Szymańczak</w:t>
      </w:r>
    </w:p>
    <w:p w14:paraId="7533EFFA" w14:textId="6FB875DF" w:rsidR="00493BB7" w:rsidRPr="00E7375F" w:rsidRDefault="00493BB7" w:rsidP="00330619">
      <w:pPr>
        <w:spacing w:line="271" w:lineRule="auto"/>
        <w:ind w:left="1236" w:right="709"/>
        <w:jc w:val="both"/>
        <w:rPr>
          <w:sz w:val="20"/>
          <w:szCs w:val="20"/>
          <w:lang w:val="en-US"/>
        </w:rPr>
      </w:pPr>
      <w:r w:rsidRPr="0054089D">
        <w:rPr>
          <w:sz w:val="20"/>
          <w:szCs w:val="20"/>
          <w:lang w:val="pl-PL"/>
        </w:rPr>
        <w:t>Henkel Polska Sp. z o.o.</w:t>
      </w:r>
      <w:r w:rsidRPr="0054089D">
        <w:rPr>
          <w:sz w:val="20"/>
          <w:szCs w:val="20"/>
          <w:lang w:val="pl-PL"/>
        </w:rPr>
        <w:tab/>
      </w:r>
      <w:r w:rsidRPr="0054089D">
        <w:rPr>
          <w:sz w:val="20"/>
          <w:szCs w:val="20"/>
          <w:lang w:val="pl-PL"/>
        </w:rPr>
        <w:tab/>
      </w:r>
      <w:r w:rsidRPr="0054089D">
        <w:rPr>
          <w:sz w:val="20"/>
          <w:szCs w:val="20"/>
          <w:lang w:val="pl-PL"/>
        </w:rPr>
        <w:tab/>
      </w:r>
      <w:r w:rsidRPr="00E7375F">
        <w:rPr>
          <w:sz w:val="20"/>
          <w:szCs w:val="20"/>
          <w:lang w:val="en-US"/>
        </w:rPr>
        <w:t>Solski Communications</w:t>
      </w:r>
    </w:p>
    <w:p w14:paraId="648A33B1" w14:textId="08FB8F17" w:rsidR="00493BB7" w:rsidRPr="00E7375F" w:rsidRDefault="00493BB7" w:rsidP="00330619">
      <w:pPr>
        <w:spacing w:line="271" w:lineRule="auto"/>
        <w:ind w:left="1236" w:right="709"/>
        <w:jc w:val="both"/>
        <w:rPr>
          <w:sz w:val="20"/>
          <w:szCs w:val="20"/>
          <w:lang w:val="en-US"/>
        </w:rPr>
      </w:pPr>
      <w:r w:rsidRPr="00E7375F">
        <w:rPr>
          <w:sz w:val="20"/>
          <w:szCs w:val="20"/>
          <w:lang w:val="en-US"/>
        </w:rPr>
        <w:t>tel: (022) 565 66 65</w:t>
      </w:r>
      <w:r w:rsidRPr="00E7375F">
        <w:rPr>
          <w:sz w:val="20"/>
          <w:szCs w:val="20"/>
          <w:lang w:val="en-US"/>
        </w:rPr>
        <w:tab/>
      </w:r>
      <w:r w:rsidRPr="00E7375F">
        <w:rPr>
          <w:sz w:val="20"/>
          <w:szCs w:val="20"/>
          <w:lang w:val="en-US"/>
        </w:rPr>
        <w:tab/>
      </w:r>
      <w:r w:rsidRPr="00E7375F">
        <w:rPr>
          <w:sz w:val="20"/>
          <w:szCs w:val="20"/>
          <w:lang w:val="en-US"/>
        </w:rPr>
        <w:tab/>
        <w:t>tel: 881 633 639</w:t>
      </w:r>
    </w:p>
    <w:p w14:paraId="30D2E448" w14:textId="0150A253" w:rsidR="00493BB7" w:rsidRPr="00E7375F" w:rsidRDefault="00DA4FDD" w:rsidP="00330619">
      <w:pPr>
        <w:spacing w:line="271" w:lineRule="auto"/>
        <w:ind w:left="1236" w:right="709"/>
        <w:jc w:val="both"/>
        <w:rPr>
          <w:sz w:val="20"/>
          <w:szCs w:val="20"/>
          <w:lang w:val="en-US"/>
        </w:rPr>
      </w:pPr>
      <w:hyperlink r:id="rId9" w:history="1">
        <w:r w:rsidR="00493BB7" w:rsidRPr="00E7375F">
          <w:rPr>
            <w:rStyle w:val="Hipercze"/>
            <w:sz w:val="20"/>
            <w:szCs w:val="20"/>
            <w:lang w:val="en-US"/>
          </w:rPr>
          <w:t>dorota.strosznajder@henkel.com</w:t>
        </w:r>
      </w:hyperlink>
      <w:r w:rsidR="00493BB7" w:rsidRPr="00E7375F">
        <w:rPr>
          <w:sz w:val="20"/>
          <w:szCs w:val="20"/>
          <w:lang w:val="en-US"/>
        </w:rPr>
        <w:tab/>
      </w:r>
      <w:r w:rsidR="0011419B" w:rsidRPr="00E7375F">
        <w:rPr>
          <w:sz w:val="20"/>
          <w:szCs w:val="20"/>
          <w:lang w:val="en-US"/>
        </w:rPr>
        <w:t xml:space="preserve">             </w:t>
      </w:r>
      <w:hyperlink r:id="rId10" w:history="1">
        <w:r w:rsidR="00EA517D" w:rsidRPr="00E7375F">
          <w:rPr>
            <w:rStyle w:val="Hipercze"/>
            <w:sz w:val="20"/>
            <w:szCs w:val="20"/>
            <w:lang w:val="en-US"/>
          </w:rPr>
          <w:t>mszymanczak@solskipr.pl</w:t>
        </w:r>
      </w:hyperlink>
    </w:p>
    <w:sectPr w:rsidR="00493BB7" w:rsidRPr="00E7375F" w:rsidSect="00963AAB">
      <w:footerReference w:type="default" r:id="rId11"/>
      <w:pgSz w:w="11910" w:h="16850"/>
      <w:pgMar w:top="1440" w:right="700" w:bottom="2410" w:left="180" w:header="0" w:footer="11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D9075" w14:textId="77777777" w:rsidR="00CE1A7F" w:rsidRDefault="00CE1A7F">
      <w:r>
        <w:separator/>
      </w:r>
    </w:p>
  </w:endnote>
  <w:endnote w:type="continuationSeparator" w:id="0">
    <w:p w14:paraId="47ADEE28" w14:textId="77777777" w:rsidR="00CE1A7F" w:rsidRDefault="00CE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8FD5" w14:textId="1C029100" w:rsidR="00315FAD" w:rsidRDefault="00315FAD" w:rsidP="00963AAB">
    <w:pPr>
      <w:pStyle w:val="Tekstpodstawowy"/>
      <w:spacing w:before="1"/>
      <w:rPr>
        <w:sz w:val="13"/>
      </w:rPr>
    </w:pPr>
    <w:r>
      <w:rPr>
        <w:noProof/>
        <w:lang w:val="pl-PL" w:eastAsia="pl-PL" w:bidi="ar-SA"/>
      </w:rPr>
      <w:drawing>
        <wp:anchor distT="0" distB="0" distL="0" distR="0" simplePos="0" relativeHeight="503312699" behindDoc="1" locked="0" layoutInCell="1" allowOverlap="1" wp14:anchorId="62F87874" wp14:editId="7131D7A6">
          <wp:simplePos x="0" y="0"/>
          <wp:positionH relativeFrom="page">
            <wp:posOffset>900430</wp:posOffset>
          </wp:positionH>
          <wp:positionV relativeFrom="paragraph">
            <wp:posOffset>227120</wp:posOffset>
          </wp:positionV>
          <wp:extent cx="579624" cy="105156"/>
          <wp:effectExtent l="0" t="0" r="0" b="0"/>
          <wp:wrapTopAndBottom/>
          <wp:docPr id="18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79624" cy="105156"/>
                  </a:xfrm>
                  <a:prstGeom prst="rect">
                    <a:avLst/>
                  </a:prstGeom>
                </pic:spPr>
              </pic:pic>
            </a:graphicData>
          </a:graphic>
        </wp:anchor>
      </w:drawing>
    </w:r>
    <w:r>
      <w:rPr>
        <w:noProof/>
        <w:lang w:val="pl-PL" w:eastAsia="pl-PL" w:bidi="ar-SA"/>
      </w:rPr>
      <w:drawing>
        <wp:anchor distT="0" distB="0" distL="0" distR="0" simplePos="0" relativeHeight="503313118" behindDoc="1" locked="0" layoutInCell="1" allowOverlap="1" wp14:anchorId="202AEF85" wp14:editId="2A3390AB">
          <wp:simplePos x="0" y="0"/>
          <wp:positionH relativeFrom="page">
            <wp:posOffset>1586230</wp:posOffset>
          </wp:positionH>
          <wp:positionV relativeFrom="paragraph">
            <wp:posOffset>227120</wp:posOffset>
          </wp:positionV>
          <wp:extent cx="988213" cy="105156"/>
          <wp:effectExtent l="0" t="0" r="0" b="0"/>
          <wp:wrapTopAndBottom/>
          <wp:docPr id="18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988213" cy="105156"/>
                  </a:xfrm>
                  <a:prstGeom prst="rect">
                    <a:avLst/>
                  </a:prstGeom>
                </pic:spPr>
              </pic:pic>
            </a:graphicData>
          </a:graphic>
        </wp:anchor>
      </w:drawing>
    </w:r>
    <w:r>
      <w:rPr>
        <w:noProof/>
        <w:lang w:val="pl-PL" w:eastAsia="pl-PL" w:bidi="ar-SA"/>
      </w:rPr>
      <w:drawing>
        <wp:anchor distT="0" distB="0" distL="0" distR="0" simplePos="0" relativeHeight="503313537" behindDoc="1" locked="0" layoutInCell="1" allowOverlap="1" wp14:anchorId="1741B150" wp14:editId="4E3BFE96">
          <wp:simplePos x="0" y="0"/>
          <wp:positionH relativeFrom="page">
            <wp:posOffset>2741465</wp:posOffset>
          </wp:positionH>
          <wp:positionV relativeFrom="paragraph">
            <wp:posOffset>219500</wp:posOffset>
          </wp:positionV>
          <wp:extent cx="649291" cy="112014"/>
          <wp:effectExtent l="0" t="0" r="0" b="0"/>
          <wp:wrapTopAndBottom/>
          <wp:docPr id="18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649291" cy="112014"/>
                  </a:xfrm>
                  <a:prstGeom prst="rect">
                    <a:avLst/>
                  </a:prstGeom>
                </pic:spPr>
              </pic:pic>
            </a:graphicData>
          </a:graphic>
        </wp:anchor>
      </w:drawing>
    </w:r>
    <w:r>
      <w:rPr>
        <w:noProof/>
        <w:lang w:val="pl-PL" w:eastAsia="pl-PL" w:bidi="ar-SA"/>
      </w:rPr>
      <w:drawing>
        <wp:anchor distT="0" distB="0" distL="0" distR="0" simplePos="0" relativeHeight="503313956" behindDoc="1" locked="0" layoutInCell="1" allowOverlap="1" wp14:anchorId="6EA2A6FE" wp14:editId="70ED4AB1">
          <wp:simplePos x="0" y="0"/>
          <wp:positionH relativeFrom="page">
            <wp:posOffset>3547745</wp:posOffset>
          </wp:positionH>
          <wp:positionV relativeFrom="paragraph">
            <wp:posOffset>120440</wp:posOffset>
          </wp:positionV>
          <wp:extent cx="614855" cy="274319"/>
          <wp:effectExtent l="0" t="0" r="0" b="0"/>
          <wp:wrapTopAndBottom/>
          <wp:docPr id="18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614855" cy="274319"/>
                  </a:xfrm>
                  <a:prstGeom prst="rect">
                    <a:avLst/>
                  </a:prstGeom>
                </pic:spPr>
              </pic:pic>
            </a:graphicData>
          </a:graphic>
        </wp:anchor>
      </w:drawing>
    </w:r>
    <w:r>
      <w:rPr>
        <w:noProof/>
        <w:lang w:val="pl-PL" w:eastAsia="pl-PL" w:bidi="ar-SA"/>
      </w:rPr>
      <w:drawing>
        <wp:anchor distT="0" distB="0" distL="0" distR="0" simplePos="0" relativeHeight="503314375" behindDoc="1" locked="0" layoutInCell="1" allowOverlap="1" wp14:anchorId="5A576235" wp14:editId="655F7979">
          <wp:simplePos x="0" y="0"/>
          <wp:positionH relativeFrom="page">
            <wp:posOffset>4271645</wp:posOffset>
          </wp:positionH>
          <wp:positionV relativeFrom="paragraph">
            <wp:posOffset>120440</wp:posOffset>
          </wp:positionV>
          <wp:extent cx="349994" cy="274319"/>
          <wp:effectExtent l="0" t="0" r="0" b="0"/>
          <wp:wrapTopAndBottom/>
          <wp:docPr id="18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349994" cy="274319"/>
                  </a:xfrm>
                  <a:prstGeom prst="rect">
                    <a:avLst/>
                  </a:prstGeom>
                </pic:spPr>
              </pic:pic>
            </a:graphicData>
          </a:graphic>
        </wp:anchor>
      </w:drawing>
    </w:r>
    <w:r>
      <w:rPr>
        <w:noProof/>
        <w:lang w:val="pl-PL" w:eastAsia="pl-PL" w:bidi="ar-SA"/>
      </w:rPr>
      <w:drawing>
        <wp:anchor distT="0" distB="0" distL="0" distR="0" simplePos="0" relativeHeight="503314794" behindDoc="1" locked="0" layoutInCell="1" allowOverlap="1" wp14:anchorId="1AC3F837" wp14:editId="6B1626FA">
          <wp:simplePos x="0" y="0"/>
          <wp:positionH relativeFrom="page">
            <wp:posOffset>4728845</wp:posOffset>
          </wp:positionH>
          <wp:positionV relativeFrom="paragraph">
            <wp:posOffset>234740</wp:posOffset>
          </wp:positionV>
          <wp:extent cx="493775" cy="123443"/>
          <wp:effectExtent l="0" t="0" r="0" b="0"/>
          <wp:wrapTopAndBottom/>
          <wp:docPr id="1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 cstate="print"/>
                  <a:stretch>
                    <a:fillRect/>
                  </a:stretch>
                </pic:blipFill>
                <pic:spPr>
                  <a:xfrm>
                    <a:off x="0" y="0"/>
                    <a:ext cx="493775" cy="123443"/>
                  </a:xfrm>
                  <a:prstGeom prst="rect">
                    <a:avLst/>
                  </a:prstGeom>
                </pic:spPr>
              </pic:pic>
            </a:graphicData>
          </a:graphic>
        </wp:anchor>
      </w:drawing>
    </w:r>
    <w:r>
      <w:rPr>
        <w:noProof/>
        <w:lang w:val="pl-PL" w:eastAsia="pl-PL" w:bidi="ar-SA"/>
      </w:rPr>
      <w:drawing>
        <wp:anchor distT="0" distB="0" distL="0" distR="0" simplePos="0" relativeHeight="503315213" behindDoc="1" locked="0" layoutInCell="1" allowOverlap="1" wp14:anchorId="4BE22C39" wp14:editId="3EC753A9">
          <wp:simplePos x="0" y="0"/>
          <wp:positionH relativeFrom="page">
            <wp:posOffset>5330825</wp:posOffset>
          </wp:positionH>
          <wp:positionV relativeFrom="paragraph">
            <wp:posOffset>180130</wp:posOffset>
          </wp:positionV>
          <wp:extent cx="414909" cy="150875"/>
          <wp:effectExtent l="0" t="0" r="0" b="0"/>
          <wp:wrapTopAndBottom/>
          <wp:docPr id="19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7" cstate="print"/>
                  <a:stretch>
                    <a:fillRect/>
                  </a:stretch>
                </pic:blipFill>
                <pic:spPr>
                  <a:xfrm>
                    <a:off x="0" y="0"/>
                    <a:ext cx="414909" cy="150875"/>
                  </a:xfrm>
                  <a:prstGeom prst="rect">
                    <a:avLst/>
                  </a:prstGeom>
                </pic:spPr>
              </pic:pic>
            </a:graphicData>
          </a:graphic>
        </wp:anchor>
      </w:drawing>
    </w:r>
    <w:r>
      <w:rPr>
        <w:noProof/>
        <w:lang w:val="pl-PL" w:eastAsia="pl-PL" w:bidi="ar-SA"/>
      </w:rPr>
      <w:drawing>
        <wp:anchor distT="0" distB="0" distL="0" distR="0" simplePos="0" relativeHeight="503315632" behindDoc="1" locked="0" layoutInCell="1" allowOverlap="1" wp14:anchorId="7FE142C6" wp14:editId="7FCB9199">
          <wp:simplePos x="0" y="0"/>
          <wp:positionH relativeFrom="page">
            <wp:posOffset>5855334</wp:posOffset>
          </wp:positionH>
          <wp:positionV relativeFrom="paragraph">
            <wp:posOffset>162985</wp:posOffset>
          </wp:positionV>
          <wp:extent cx="255686" cy="256317"/>
          <wp:effectExtent l="0" t="0" r="0" b="0"/>
          <wp:wrapTopAndBottom/>
          <wp:docPr id="19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stretch>
                    <a:fillRect/>
                  </a:stretch>
                </pic:blipFill>
                <pic:spPr>
                  <a:xfrm>
                    <a:off x="0" y="0"/>
                    <a:ext cx="255686" cy="256317"/>
                  </a:xfrm>
                  <a:prstGeom prst="rect">
                    <a:avLst/>
                  </a:prstGeom>
                </pic:spPr>
              </pic:pic>
            </a:graphicData>
          </a:graphic>
        </wp:anchor>
      </w:drawing>
    </w:r>
    <w:r>
      <w:rPr>
        <w:noProof/>
        <w:lang w:val="pl-PL" w:eastAsia="pl-PL" w:bidi="ar-SA"/>
      </w:rPr>
      <w:drawing>
        <wp:anchor distT="0" distB="0" distL="0" distR="0" simplePos="0" relativeHeight="503316051" behindDoc="1" locked="0" layoutInCell="1" allowOverlap="1" wp14:anchorId="3F9D9B89" wp14:editId="1C64A17A">
          <wp:simplePos x="0" y="0"/>
          <wp:positionH relativeFrom="page">
            <wp:posOffset>6217920</wp:posOffset>
          </wp:positionH>
          <wp:positionV relativeFrom="paragraph">
            <wp:posOffset>185845</wp:posOffset>
          </wp:positionV>
          <wp:extent cx="334409" cy="146303"/>
          <wp:effectExtent l="0" t="0" r="0" b="0"/>
          <wp:wrapTopAndBottom/>
          <wp:docPr id="19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9" cstate="print"/>
                  <a:stretch>
                    <a:fillRect/>
                  </a:stretch>
                </pic:blipFill>
                <pic:spPr>
                  <a:xfrm>
                    <a:off x="0" y="0"/>
                    <a:ext cx="334409" cy="146303"/>
                  </a:xfrm>
                  <a:prstGeom prst="rect">
                    <a:avLst/>
                  </a:prstGeom>
                </pic:spPr>
              </pic:pic>
            </a:graphicData>
          </a:graphic>
        </wp:anchor>
      </w:drawing>
    </w:r>
  </w:p>
  <w:p w14:paraId="7B31A21C" w14:textId="77777777" w:rsidR="00315FAD" w:rsidRPr="00AB50CA" w:rsidRDefault="00315FAD" w:rsidP="00963AAB">
    <w:pPr>
      <w:rPr>
        <w:sz w:val="13"/>
      </w:rPr>
    </w:pPr>
  </w:p>
  <w:p w14:paraId="3A25142B" w14:textId="7123D4AE" w:rsidR="00315FAD" w:rsidRDefault="008224FA">
    <w:pPr>
      <w:pStyle w:val="Tekstpodstawowy"/>
      <w:spacing w:line="14" w:lineRule="auto"/>
      <w:rPr>
        <w:sz w:val="20"/>
      </w:rPr>
    </w:pPr>
    <w:r>
      <w:rPr>
        <w:noProof/>
      </w:rPr>
      <mc:AlternateContent>
        <mc:Choice Requires="wps">
          <w:drawing>
            <wp:anchor distT="0" distB="0" distL="114300" distR="114300" simplePos="0" relativeHeight="503311256" behindDoc="1" locked="0" layoutInCell="1" allowOverlap="1" wp14:anchorId="547B45B0" wp14:editId="6F5992A6">
              <wp:simplePos x="0" y="0"/>
              <wp:positionH relativeFrom="page">
                <wp:posOffset>6096000</wp:posOffset>
              </wp:positionH>
              <wp:positionV relativeFrom="page">
                <wp:posOffset>9982200</wp:posOffset>
              </wp:positionV>
              <wp:extent cx="584200" cy="133350"/>
              <wp:effectExtent l="0" t="0" r="635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36848" w14:textId="21FBE96E" w:rsidR="00315FAD" w:rsidRDefault="008224FA">
                          <w:pPr>
                            <w:spacing w:before="14"/>
                            <w:ind w:left="20"/>
                            <w:rPr>
                              <w:sz w:val="14"/>
                            </w:rPr>
                          </w:pPr>
                          <w:r w:rsidRPr="008224FA">
                            <w:rPr>
                              <w:sz w:val="14"/>
                              <w:lang w:val="pl-PL"/>
                            </w:rPr>
                            <w:t xml:space="preserve">Strona </w:t>
                          </w:r>
                          <w:r w:rsidRPr="008224FA">
                            <w:rPr>
                              <w:sz w:val="14"/>
                            </w:rPr>
                            <w:fldChar w:fldCharType="begin"/>
                          </w:r>
                          <w:r w:rsidRPr="008224FA">
                            <w:rPr>
                              <w:sz w:val="14"/>
                            </w:rPr>
                            <w:instrText>PAGE  \* Arabic  \* MERGEFORMAT</w:instrText>
                          </w:r>
                          <w:r w:rsidRPr="008224FA">
                            <w:rPr>
                              <w:sz w:val="14"/>
                            </w:rPr>
                            <w:fldChar w:fldCharType="separate"/>
                          </w:r>
                          <w:r w:rsidRPr="008224FA">
                            <w:rPr>
                              <w:sz w:val="14"/>
                              <w:lang w:val="pl-PL"/>
                            </w:rPr>
                            <w:t>1</w:t>
                          </w:r>
                          <w:r w:rsidRPr="008224FA">
                            <w:rPr>
                              <w:sz w:val="14"/>
                            </w:rPr>
                            <w:fldChar w:fldCharType="end"/>
                          </w:r>
                          <w:r w:rsidRPr="008224FA">
                            <w:rPr>
                              <w:sz w:val="14"/>
                              <w:lang w:val="pl-PL"/>
                            </w:rPr>
                            <w:t xml:space="preserve"> z </w:t>
                          </w:r>
                          <w:r w:rsidRPr="008224FA">
                            <w:rPr>
                              <w:sz w:val="14"/>
                            </w:rPr>
                            <w:fldChar w:fldCharType="begin"/>
                          </w:r>
                          <w:r w:rsidRPr="008224FA">
                            <w:rPr>
                              <w:sz w:val="14"/>
                            </w:rPr>
                            <w:instrText>NUMPAGES  \* Arabic  \* MERGEFORMAT</w:instrText>
                          </w:r>
                          <w:r w:rsidRPr="008224FA">
                            <w:rPr>
                              <w:sz w:val="14"/>
                            </w:rPr>
                            <w:fldChar w:fldCharType="separate"/>
                          </w:r>
                          <w:r w:rsidRPr="008224FA">
                            <w:rPr>
                              <w:sz w:val="14"/>
                              <w:lang w:val="pl-PL"/>
                            </w:rPr>
                            <w:t>2</w:t>
                          </w:r>
                          <w:r w:rsidRPr="008224FA">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B45B0" id="_x0000_t202" coordsize="21600,21600" o:spt="202" path="m,l,21600r21600,l21600,xe">
              <v:stroke joinstyle="miter"/>
              <v:path gradientshapeok="t" o:connecttype="rect"/>
            </v:shapetype>
            <v:shape id="Text Box 1" o:spid="_x0000_s1026" type="#_x0000_t202" style="position:absolute;margin-left:480pt;margin-top:786pt;width:46pt;height:1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" filled="f" stroked="f">
              <v:textbox inset="0,0,0,0">
                <w:txbxContent>
                  <w:p w14:paraId="33D36848" w14:textId="21FBE96E" w:rsidR="00315FAD" w:rsidRDefault="008224FA">
                    <w:pPr>
                      <w:spacing w:before="14"/>
                      <w:ind w:left="20"/>
                      <w:rPr>
                        <w:sz w:val="14"/>
                      </w:rPr>
                    </w:pPr>
                    <w:r w:rsidRPr="008224FA">
                      <w:rPr>
                        <w:sz w:val="14"/>
                        <w:lang w:val="pl-PL"/>
                      </w:rPr>
                      <w:t xml:space="preserve">Strona </w:t>
                    </w:r>
                    <w:r w:rsidRPr="008224FA">
                      <w:rPr>
                        <w:sz w:val="14"/>
                      </w:rPr>
                      <w:fldChar w:fldCharType="begin"/>
                    </w:r>
                    <w:r w:rsidRPr="008224FA">
                      <w:rPr>
                        <w:sz w:val="14"/>
                      </w:rPr>
                      <w:instrText>PAGE  \* Arabic  \* MERGEFORMAT</w:instrText>
                    </w:r>
                    <w:r w:rsidRPr="008224FA">
                      <w:rPr>
                        <w:sz w:val="14"/>
                      </w:rPr>
                      <w:fldChar w:fldCharType="separate"/>
                    </w:r>
                    <w:r w:rsidRPr="008224FA">
                      <w:rPr>
                        <w:sz w:val="14"/>
                        <w:lang w:val="pl-PL"/>
                      </w:rPr>
                      <w:t>1</w:t>
                    </w:r>
                    <w:r w:rsidRPr="008224FA">
                      <w:rPr>
                        <w:sz w:val="14"/>
                      </w:rPr>
                      <w:fldChar w:fldCharType="end"/>
                    </w:r>
                    <w:r w:rsidRPr="008224FA">
                      <w:rPr>
                        <w:sz w:val="14"/>
                        <w:lang w:val="pl-PL"/>
                      </w:rPr>
                      <w:t xml:space="preserve"> z </w:t>
                    </w:r>
                    <w:r w:rsidRPr="008224FA">
                      <w:rPr>
                        <w:sz w:val="14"/>
                      </w:rPr>
                      <w:fldChar w:fldCharType="begin"/>
                    </w:r>
                    <w:r w:rsidRPr="008224FA">
                      <w:rPr>
                        <w:sz w:val="14"/>
                      </w:rPr>
                      <w:instrText>NUMPAGES  \* Arabic  \* MERGEFORMAT</w:instrText>
                    </w:r>
                    <w:r w:rsidRPr="008224FA">
                      <w:rPr>
                        <w:sz w:val="14"/>
                      </w:rPr>
                      <w:fldChar w:fldCharType="separate"/>
                    </w:r>
                    <w:r w:rsidRPr="008224FA">
                      <w:rPr>
                        <w:sz w:val="14"/>
                        <w:lang w:val="pl-PL"/>
                      </w:rPr>
                      <w:t>2</w:t>
                    </w:r>
                    <w:r w:rsidRPr="008224FA">
                      <w:rPr>
                        <w:sz w:val="14"/>
                      </w:rPr>
                      <w:fldChar w:fldCharType="end"/>
                    </w:r>
                  </w:p>
                </w:txbxContent>
              </v:textbox>
              <w10:wrap anchorx="page" anchory="page"/>
            </v:shape>
          </w:pict>
        </mc:Fallback>
      </mc:AlternateContent>
    </w:r>
    <w:r w:rsidR="0015136F">
      <w:rPr>
        <w:noProof/>
      </w:rPr>
      <mc:AlternateContent>
        <mc:Choice Requires="wps">
          <w:drawing>
            <wp:anchor distT="4294967295" distB="4294967295" distL="114300" distR="114300" simplePos="0" relativeHeight="503311208" behindDoc="1" locked="0" layoutInCell="1" allowOverlap="1" wp14:anchorId="5B937C77" wp14:editId="0D00C75A">
              <wp:simplePos x="0" y="0"/>
              <wp:positionH relativeFrom="page">
                <wp:posOffset>180340</wp:posOffset>
              </wp:positionH>
              <wp:positionV relativeFrom="page">
                <wp:posOffset>7576819</wp:posOffset>
              </wp:positionV>
              <wp:extent cx="18351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15D44" id="Line 3" o:spid="_x0000_s1026" style="position:absolute;z-index:-52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96.6pt" to="28.65pt,5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" strokecolor="#e0000e" strokeweight=".5pt">
              <w10:wrap anchorx="page" anchory="page"/>
            </v:line>
          </w:pict>
        </mc:Fallback>
      </mc:AlternateContent>
    </w:r>
    <w:r w:rsidR="0015136F">
      <w:rPr>
        <w:noProof/>
      </w:rPr>
      <mc:AlternateContent>
        <mc:Choice Requires="wps">
          <w:drawing>
            <wp:anchor distT="0" distB="0" distL="114300" distR="114300" simplePos="0" relativeHeight="503311232" behindDoc="1" locked="0" layoutInCell="1" allowOverlap="1" wp14:anchorId="441AD572" wp14:editId="68E1570D">
              <wp:simplePos x="0" y="0"/>
              <wp:positionH relativeFrom="page">
                <wp:posOffset>888365</wp:posOffset>
              </wp:positionH>
              <wp:positionV relativeFrom="page">
                <wp:posOffset>9982200</wp:posOffset>
              </wp:positionV>
              <wp:extent cx="962660" cy="124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5186" w14:textId="1E7CB1D2" w:rsidR="00315FAD" w:rsidRDefault="00315FAD">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D572" id="Text Box 2" o:spid="_x0000_s1027" type="#_x0000_t202" style="position:absolute;margin-left:69.95pt;margin-top:786pt;width:75.8pt;height:9.8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" filled="f" stroked="f">
              <v:textbox inset="0,0,0,0">
                <w:txbxContent>
                  <w:p w14:paraId="182D5186" w14:textId="1E7CB1D2" w:rsidR="00315FAD" w:rsidRDefault="00315FAD">
                    <w:pPr>
                      <w:spacing w:before="14"/>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8C074" w14:textId="77777777" w:rsidR="00CE1A7F" w:rsidRDefault="00CE1A7F">
      <w:r>
        <w:separator/>
      </w:r>
    </w:p>
  </w:footnote>
  <w:footnote w:type="continuationSeparator" w:id="0">
    <w:p w14:paraId="2F73BBDC" w14:textId="77777777" w:rsidR="00CE1A7F" w:rsidRDefault="00CE1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45"/>
    <w:rsid w:val="00015AE2"/>
    <w:rsid w:val="00016BE3"/>
    <w:rsid w:val="00023F42"/>
    <w:rsid w:val="000351E7"/>
    <w:rsid w:val="00050AD4"/>
    <w:rsid w:val="00052004"/>
    <w:rsid w:val="00076A82"/>
    <w:rsid w:val="000A0AAE"/>
    <w:rsid w:val="000A499D"/>
    <w:rsid w:val="000C0DD7"/>
    <w:rsid w:val="000D0131"/>
    <w:rsid w:val="000D44CF"/>
    <w:rsid w:val="000F6270"/>
    <w:rsid w:val="000F6DB1"/>
    <w:rsid w:val="00100465"/>
    <w:rsid w:val="0011419B"/>
    <w:rsid w:val="001256AA"/>
    <w:rsid w:val="00126292"/>
    <w:rsid w:val="00140158"/>
    <w:rsid w:val="001403F8"/>
    <w:rsid w:val="00145915"/>
    <w:rsid w:val="00145CCF"/>
    <w:rsid w:val="0015136F"/>
    <w:rsid w:val="0017402D"/>
    <w:rsid w:val="00180100"/>
    <w:rsid w:val="00180F3B"/>
    <w:rsid w:val="00181F09"/>
    <w:rsid w:val="001A78C3"/>
    <w:rsid w:val="001C3A04"/>
    <w:rsid w:val="001D1A5B"/>
    <w:rsid w:val="001D65A7"/>
    <w:rsid w:val="001F3FE4"/>
    <w:rsid w:val="00202520"/>
    <w:rsid w:val="00202C7A"/>
    <w:rsid w:val="00230078"/>
    <w:rsid w:val="00246C4E"/>
    <w:rsid w:val="00250A4B"/>
    <w:rsid w:val="00254C88"/>
    <w:rsid w:val="0026171F"/>
    <w:rsid w:val="00262C7E"/>
    <w:rsid w:val="00271FB8"/>
    <w:rsid w:val="002775E1"/>
    <w:rsid w:val="00285318"/>
    <w:rsid w:val="002A6CE0"/>
    <w:rsid w:val="002B03B8"/>
    <w:rsid w:val="002B088D"/>
    <w:rsid w:val="002C4DDE"/>
    <w:rsid w:val="002D1990"/>
    <w:rsid w:val="002F1A6E"/>
    <w:rsid w:val="002F2ADB"/>
    <w:rsid w:val="002F36B8"/>
    <w:rsid w:val="002F4002"/>
    <w:rsid w:val="00301248"/>
    <w:rsid w:val="00315FAD"/>
    <w:rsid w:val="003178C0"/>
    <w:rsid w:val="003227C9"/>
    <w:rsid w:val="00330619"/>
    <w:rsid w:val="00340198"/>
    <w:rsid w:val="003549F7"/>
    <w:rsid w:val="003621EE"/>
    <w:rsid w:val="003678A6"/>
    <w:rsid w:val="0037292C"/>
    <w:rsid w:val="003760A7"/>
    <w:rsid w:val="003761B2"/>
    <w:rsid w:val="003839B8"/>
    <w:rsid w:val="00391C6B"/>
    <w:rsid w:val="003C3B7C"/>
    <w:rsid w:val="003C604F"/>
    <w:rsid w:val="003F1AAF"/>
    <w:rsid w:val="003F205F"/>
    <w:rsid w:val="003F6AC6"/>
    <w:rsid w:val="00403582"/>
    <w:rsid w:val="00405FD4"/>
    <w:rsid w:val="004136CD"/>
    <w:rsid w:val="00442D45"/>
    <w:rsid w:val="004454FC"/>
    <w:rsid w:val="004473D5"/>
    <w:rsid w:val="00447421"/>
    <w:rsid w:val="00450663"/>
    <w:rsid w:val="00455FED"/>
    <w:rsid w:val="004627E8"/>
    <w:rsid w:val="00471A1E"/>
    <w:rsid w:val="00493BB7"/>
    <w:rsid w:val="004C2AD8"/>
    <w:rsid w:val="004D53F4"/>
    <w:rsid w:val="004E36DA"/>
    <w:rsid w:val="004F54EA"/>
    <w:rsid w:val="00504C3B"/>
    <w:rsid w:val="00510AD6"/>
    <w:rsid w:val="00531E84"/>
    <w:rsid w:val="0054089D"/>
    <w:rsid w:val="00555272"/>
    <w:rsid w:val="00566AFB"/>
    <w:rsid w:val="005865B6"/>
    <w:rsid w:val="005930B1"/>
    <w:rsid w:val="005A2629"/>
    <w:rsid w:val="005B5EBE"/>
    <w:rsid w:val="005C0FBA"/>
    <w:rsid w:val="005C2312"/>
    <w:rsid w:val="005C2DEE"/>
    <w:rsid w:val="005D229B"/>
    <w:rsid w:val="005D57E2"/>
    <w:rsid w:val="00603699"/>
    <w:rsid w:val="00612149"/>
    <w:rsid w:val="006144D1"/>
    <w:rsid w:val="00627304"/>
    <w:rsid w:val="00634A00"/>
    <w:rsid w:val="00636697"/>
    <w:rsid w:val="006403CB"/>
    <w:rsid w:val="006849B0"/>
    <w:rsid w:val="00693BA0"/>
    <w:rsid w:val="006B7B6C"/>
    <w:rsid w:val="006C2BF5"/>
    <w:rsid w:val="006C40BB"/>
    <w:rsid w:val="006E37DF"/>
    <w:rsid w:val="007121B4"/>
    <w:rsid w:val="00725BB4"/>
    <w:rsid w:val="00764C98"/>
    <w:rsid w:val="00782376"/>
    <w:rsid w:val="00784D3E"/>
    <w:rsid w:val="00791250"/>
    <w:rsid w:val="007A3E03"/>
    <w:rsid w:val="007A553C"/>
    <w:rsid w:val="007E09B6"/>
    <w:rsid w:val="007F4674"/>
    <w:rsid w:val="008108DF"/>
    <w:rsid w:val="00811DB2"/>
    <w:rsid w:val="00813445"/>
    <w:rsid w:val="008212FD"/>
    <w:rsid w:val="008224FA"/>
    <w:rsid w:val="00830236"/>
    <w:rsid w:val="008445D5"/>
    <w:rsid w:val="0086649D"/>
    <w:rsid w:val="00871699"/>
    <w:rsid w:val="00874981"/>
    <w:rsid w:val="00875B89"/>
    <w:rsid w:val="008A11CB"/>
    <w:rsid w:val="008C00D0"/>
    <w:rsid w:val="008C444C"/>
    <w:rsid w:val="008E3E5D"/>
    <w:rsid w:val="008F0EDF"/>
    <w:rsid w:val="008F7871"/>
    <w:rsid w:val="00902221"/>
    <w:rsid w:val="00911EA3"/>
    <w:rsid w:val="00912B8D"/>
    <w:rsid w:val="00925345"/>
    <w:rsid w:val="00942E85"/>
    <w:rsid w:val="009623B3"/>
    <w:rsid w:val="00963AAB"/>
    <w:rsid w:val="00963EFA"/>
    <w:rsid w:val="00964BA3"/>
    <w:rsid w:val="009669C9"/>
    <w:rsid w:val="00973FA2"/>
    <w:rsid w:val="00981A49"/>
    <w:rsid w:val="009821F4"/>
    <w:rsid w:val="00986521"/>
    <w:rsid w:val="0099119D"/>
    <w:rsid w:val="00996D0B"/>
    <w:rsid w:val="009B5B97"/>
    <w:rsid w:val="009D3A65"/>
    <w:rsid w:val="009E6988"/>
    <w:rsid w:val="009E721A"/>
    <w:rsid w:val="00A016AA"/>
    <w:rsid w:val="00A067CD"/>
    <w:rsid w:val="00A21205"/>
    <w:rsid w:val="00A26552"/>
    <w:rsid w:val="00A30C7F"/>
    <w:rsid w:val="00A32B98"/>
    <w:rsid w:val="00A35F89"/>
    <w:rsid w:val="00A466A1"/>
    <w:rsid w:val="00A62903"/>
    <w:rsid w:val="00A801BB"/>
    <w:rsid w:val="00A96CC4"/>
    <w:rsid w:val="00AA6E24"/>
    <w:rsid w:val="00AA6FA4"/>
    <w:rsid w:val="00AA7526"/>
    <w:rsid w:val="00AB50CA"/>
    <w:rsid w:val="00AC10B1"/>
    <w:rsid w:val="00AC2CDB"/>
    <w:rsid w:val="00AD403A"/>
    <w:rsid w:val="00AD5119"/>
    <w:rsid w:val="00AE3947"/>
    <w:rsid w:val="00AF6465"/>
    <w:rsid w:val="00B00DF9"/>
    <w:rsid w:val="00B17952"/>
    <w:rsid w:val="00B254A6"/>
    <w:rsid w:val="00B45D88"/>
    <w:rsid w:val="00B743B3"/>
    <w:rsid w:val="00B74A3A"/>
    <w:rsid w:val="00B74D45"/>
    <w:rsid w:val="00BA12DE"/>
    <w:rsid w:val="00BA4289"/>
    <w:rsid w:val="00BB2A73"/>
    <w:rsid w:val="00BB5056"/>
    <w:rsid w:val="00BD006C"/>
    <w:rsid w:val="00BD0230"/>
    <w:rsid w:val="00BD5764"/>
    <w:rsid w:val="00BF5304"/>
    <w:rsid w:val="00C02606"/>
    <w:rsid w:val="00C13292"/>
    <w:rsid w:val="00C30745"/>
    <w:rsid w:val="00C537B5"/>
    <w:rsid w:val="00C54828"/>
    <w:rsid w:val="00C61CE6"/>
    <w:rsid w:val="00C86474"/>
    <w:rsid w:val="00C879CA"/>
    <w:rsid w:val="00C96833"/>
    <w:rsid w:val="00C97F09"/>
    <w:rsid w:val="00CC4D7C"/>
    <w:rsid w:val="00CE1A7F"/>
    <w:rsid w:val="00CE794A"/>
    <w:rsid w:val="00CF39D0"/>
    <w:rsid w:val="00CF7C08"/>
    <w:rsid w:val="00D11596"/>
    <w:rsid w:val="00D11E7A"/>
    <w:rsid w:val="00D132B9"/>
    <w:rsid w:val="00D25855"/>
    <w:rsid w:val="00D35D6B"/>
    <w:rsid w:val="00D54C19"/>
    <w:rsid w:val="00D60B0B"/>
    <w:rsid w:val="00D6602A"/>
    <w:rsid w:val="00D669A6"/>
    <w:rsid w:val="00D8364F"/>
    <w:rsid w:val="00DA113B"/>
    <w:rsid w:val="00DA4FDD"/>
    <w:rsid w:val="00DA6D42"/>
    <w:rsid w:val="00DE21F7"/>
    <w:rsid w:val="00E003B5"/>
    <w:rsid w:val="00E06771"/>
    <w:rsid w:val="00E15789"/>
    <w:rsid w:val="00E15939"/>
    <w:rsid w:val="00E17819"/>
    <w:rsid w:val="00E20748"/>
    <w:rsid w:val="00E25852"/>
    <w:rsid w:val="00E37F6A"/>
    <w:rsid w:val="00E45FE8"/>
    <w:rsid w:val="00E64CDD"/>
    <w:rsid w:val="00E671D9"/>
    <w:rsid w:val="00E7255C"/>
    <w:rsid w:val="00E7375F"/>
    <w:rsid w:val="00E74417"/>
    <w:rsid w:val="00E80F00"/>
    <w:rsid w:val="00E92573"/>
    <w:rsid w:val="00EA443E"/>
    <w:rsid w:val="00EA517D"/>
    <w:rsid w:val="00EB0EBF"/>
    <w:rsid w:val="00EB57FE"/>
    <w:rsid w:val="00EC4E09"/>
    <w:rsid w:val="00EE4E3F"/>
    <w:rsid w:val="00F164E0"/>
    <w:rsid w:val="00F22AEA"/>
    <w:rsid w:val="00F2557B"/>
    <w:rsid w:val="00F25CEB"/>
    <w:rsid w:val="00F52A04"/>
    <w:rsid w:val="00F60CEE"/>
    <w:rsid w:val="00F65B79"/>
    <w:rsid w:val="00F7309F"/>
    <w:rsid w:val="00F914FF"/>
    <w:rsid w:val="00FA334A"/>
    <w:rsid w:val="00FA481A"/>
    <w:rsid w:val="00FA51CA"/>
    <w:rsid w:val="00FB1538"/>
    <w:rsid w:val="00FB4AB6"/>
    <w:rsid w:val="00FD5CC1"/>
    <w:rsid w:val="00FE325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AF9396"/>
  <w15:docId w15:val="{B2B5229C-D94C-4981-8189-84C95A5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E3257"/>
    <w:rPr>
      <w:rFonts w:ascii="Arial" w:eastAsia="Arial" w:hAnsi="Arial" w:cs="Arial"/>
      <w:lang w:val="de-DE" w:eastAsia="de-DE" w:bidi="de-DE"/>
    </w:rPr>
  </w:style>
  <w:style w:type="paragraph" w:styleId="Nagwek1">
    <w:name w:val="heading 1"/>
    <w:basedOn w:val="Normalny"/>
    <w:uiPriority w:val="9"/>
    <w:qFormat/>
    <w:rsid w:val="00FE3257"/>
    <w:pPr>
      <w:ind w:left="123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E3257"/>
    <w:tblPr>
      <w:tblInd w:w="0" w:type="dxa"/>
      <w:tblCellMar>
        <w:top w:w="0" w:type="dxa"/>
        <w:left w:w="0" w:type="dxa"/>
        <w:bottom w:w="0" w:type="dxa"/>
        <w:right w:w="0" w:type="dxa"/>
      </w:tblCellMar>
    </w:tblPr>
  </w:style>
  <w:style w:type="paragraph" w:styleId="Tekstpodstawowy">
    <w:name w:val="Body Text"/>
    <w:basedOn w:val="Normalny"/>
    <w:uiPriority w:val="1"/>
    <w:qFormat/>
    <w:rsid w:val="00FE3257"/>
    <w:rPr>
      <w:sz w:val="24"/>
      <w:szCs w:val="24"/>
    </w:rPr>
  </w:style>
  <w:style w:type="paragraph" w:styleId="Akapitzlist">
    <w:name w:val="List Paragraph"/>
    <w:basedOn w:val="Normalny"/>
    <w:uiPriority w:val="1"/>
    <w:qFormat/>
    <w:rsid w:val="00FE3257"/>
  </w:style>
  <w:style w:type="paragraph" w:customStyle="1" w:styleId="TableParagraph">
    <w:name w:val="Table Paragraph"/>
    <w:basedOn w:val="Normalny"/>
    <w:uiPriority w:val="1"/>
    <w:qFormat/>
    <w:rsid w:val="00FE3257"/>
    <w:pPr>
      <w:spacing w:before="11" w:line="210" w:lineRule="exact"/>
      <w:ind w:left="50"/>
    </w:pPr>
  </w:style>
  <w:style w:type="paragraph" w:styleId="Tekstdymka">
    <w:name w:val="Balloon Text"/>
    <w:basedOn w:val="Normalny"/>
    <w:link w:val="TekstdymkaZnak"/>
    <w:uiPriority w:val="99"/>
    <w:semiHidden/>
    <w:unhideWhenUsed/>
    <w:rsid w:val="00AB50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50CA"/>
    <w:rPr>
      <w:rFonts w:ascii="Segoe UI" w:eastAsia="Arial" w:hAnsi="Segoe UI" w:cs="Segoe UI"/>
      <w:sz w:val="18"/>
      <w:szCs w:val="18"/>
      <w:lang w:val="de-DE" w:eastAsia="de-DE" w:bidi="de-DE"/>
    </w:rPr>
  </w:style>
  <w:style w:type="paragraph" w:styleId="Nagwek">
    <w:name w:val="header"/>
    <w:basedOn w:val="Normalny"/>
    <w:link w:val="NagwekZnak"/>
    <w:uiPriority w:val="99"/>
    <w:unhideWhenUsed/>
    <w:rsid w:val="00AB50CA"/>
    <w:pPr>
      <w:tabs>
        <w:tab w:val="center" w:pos="4536"/>
        <w:tab w:val="right" w:pos="9072"/>
      </w:tabs>
    </w:pPr>
  </w:style>
  <w:style w:type="character" w:customStyle="1" w:styleId="NagwekZnak">
    <w:name w:val="Nagłówek Znak"/>
    <w:basedOn w:val="Domylnaczcionkaakapitu"/>
    <w:link w:val="Nagwek"/>
    <w:uiPriority w:val="99"/>
    <w:rsid w:val="00AB50CA"/>
    <w:rPr>
      <w:rFonts w:ascii="Arial" w:eastAsia="Arial" w:hAnsi="Arial" w:cs="Arial"/>
      <w:lang w:val="de-DE" w:eastAsia="de-DE" w:bidi="de-DE"/>
    </w:rPr>
  </w:style>
  <w:style w:type="paragraph" w:styleId="Stopka">
    <w:name w:val="footer"/>
    <w:basedOn w:val="Normalny"/>
    <w:link w:val="StopkaZnak"/>
    <w:uiPriority w:val="99"/>
    <w:unhideWhenUsed/>
    <w:rsid w:val="00AB50CA"/>
    <w:pPr>
      <w:tabs>
        <w:tab w:val="center" w:pos="4536"/>
        <w:tab w:val="right" w:pos="9072"/>
      </w:tabs>
    </w:pPr>
  </w:style>
  <w:style w:type="character" w:customStyle="1" w:styleId="StopkaZnak">
    <w:name w:val="Stopka Znak"/>
    <w:basedOn w:val="Domylnaczcionkaakapitu"/>
    <w:link w:val="Stopka"/>
    <w:uiPriority w:val="99"/>
    <w:rsid w:val="00AB50CA"/>
    <w:rPr>
      <w:rFonts w:ascii="Arial" w:eastAsia="Arial" w:hAnsi="Arial" w:cs="Arial"/>
      <w:lang w:val="de-DE" w:eastAsia="de-DE" w:bidi="de-DE"/>
    </w:rPr>
  </w:style>
  <w:style w:type="character" w:styleId="Hipercze">
    <w:name w:val="Hyperlink"/>
    <w:basedOn w:val="Domylnaczcionkaakapitu"/>
    <w:uiPriority w:val="99"/>
    <w:unhideWhenUsed/>
    <w:rsid w:val="00C13292"/>
    <w:rPr>
      <w:color w:val="0000FF" w:themeColor="hyperlink"/>
      <w:u w:val="single"/>
    </w:rPr>
  </w:style>
  <w:style w:type="character" w:styleId="Nierozpoznanawzmianka">
    <w:name w:val="Unresolved Mention"/>
    <w:basedOn w:val="Domylnaczcionkaakapitu"/>
    <w:uiPriority w:val="99"/>
    <w:semiHidden/>
    <w:unhideWhenUsed/>
    <w:rsid w:val="00C30745"/>
    <w:rPr>
      <w:color w:val="605E5C"/>
      <w:shd w:val="clear" w:color="auto" w:fill="E1DFDD"/>
    </w:rPr>
  </w:style>
  <w:style w:type="character" w:styleId="Odwoaniedokomentarza">
    <w:name w:val="annotation reference"/>
    <w:basedOn w:val="Domylnaczcionkaakapitu"/>
    <w:uiPriority w:val="99"/>
    <w:semiHidden/>
    <w:unhideWhenUsed/>
    <w:rsid w:val="00AA6FA4"/>
    <w:rPr>
      <w:sz w:val="16"/>
      <w:szCs w:val="16"/>
    </w:rPr>
  </w:style>
  <w:style w:type="paragraph" w:styleId="Tekstkomentarza">
    <w:name w:val="annotation text"/>
    <w:basedOn w:val="Normalny"/>
    <w:link w:val="TekstkomentarzaZnak"/>
    <w:uiPriority w:val="99"/>
    <w:semiHidden/>
    <w:unhideWhenUsed/>
    <w:rsid w:val="00AA6FA4"/>
    <w:rPr>
      <w:sz w:val="20"/>
      <w:szCs w:val="20"/>
    </w:rPr>
  </w:style>
  <w:style w:type="character" w:customStyle="1" w:styleId="TekstkomentarzaZnak">
    <w:name w:val="Tekst komentarza Znak"/>
    <w:basedOn w:val="Domylnaczcionkaakapitu"/>
    <w:link w:val="Tekstkomentarza"/>
    <w:uiPriority w:val="99"/>
    <w:semiHidden/>
    <w:rsid w:val="00AA6FA4"/>
    <w:rPr>
      <w:rFonts w:ascii="Arial" w:eastAsia="Arial" w:hAnsi="Arial" w:cs="Arial"/>
      <w:sz w:val="20"/>
      <w:szCs w:val="20"/>
      <w:lang w:val="de-DE" w:eastAsia="de-DE" w:bidi="de-DE"/>
    </w:rPr>
  </w:style>
  <w:style w:type="paragraph" w:styleId="Tematkomentarza">
    <w:name w:val="annotation subject"/>
    <w:basedOn w:val="Tekstkomentarza"/>
    <w:next w:val="Tekstkomentarza"/>
    <w:link w:val="TematkomentarzaZnak"/>
    <w:uiPriority w:val="99"/>
    <w:semiHidden/>
    <w:unhideWhenUsed/>
    <w:rsid w:val="00AA6FA4"/>
    <w:rPr>
      <w:b/>
      <w:bCs/>
    </w:rPr>
  </w:style>
  <w:style w:type="character" w:customStyle="1" w:styleId="TematkomentarzaZnak">
    <w:name w:val="Temat komentarza Znak"/>
    <w:basedOn w:val="TekstkomentarzaZnak"/>
    <w:link w:val="Tematkomentarza"/>
    <w:uiPriority w:val="99"/>
    <w:semiHidden/>
    <w:rsid w:val="00AA6FA4"/>
    <w:rPr>
      <w:rFonts w:ascii="Arial" w:eastAsia="Arial" w:hAnsi="Arial" w:cs="Arial"/>
      <w:b/>
      <w:bCs/>
      <w:sz w:val="20"/>
      <w:szCs w:val="20"/>
      <w:lang w:val="de-DE" w:eastAsia="de-DE" w:bidi="de-DE"/>
    </w:rPr>
  </w:style>
  <w:style w:type="character" w:customStyle="1" w:styleId="tlid-translation">
    <w:name w:val="tlid-translation"/>
    <w:basedOn w:val="Domylnaczcionkaakapitu"/>
    <w:rsid w:val="00E15789"/>
  </w:style>
  <w:style w:type="paragraph" w:styleId="Tekstprzypisukocowego">
    <w:name w:val="endnote text"/>
    <w:basedOn w:val="Normalny"/>
    <w:link w:val="TekstprzypisukocowegoZnak"/>
    <w:uiPriority w:val="99"/>
    <w:semiHidden/>
    <w:unhideWhenUsed/>
    <w:rsid w:val="00AE3947"/>
    <w:rPr>
      <w:sz w:val="20"/>
      <w:szCs w:val="20"/>
    </w:rPr>
  </w:style>
  <w:style w:type="character" w:customStyle="1" w:styleId="TekstprzypisukocowegoZnak">
    <w:name w:val="Tekst przypisu końcowego Znak"/>
    <w:basedOn w:val="Domylnaczcionkaakapitu"/>
    <w:link w:val="Tekstprzypisukocowego"/>
    <w:uiPriority w:val="99"/>
    <w:semiHidden/>
    <w:rsid w:val="00AE3947"/>
    <w:rPr>
      <w:rFonts w:ascii="Arial" w:eastAsia="Arial" w:hAnsi="Arial" w:cs="Arial"/>
      <w:sz w:val="20"/>
      <w:szCs w:val="20"/>
      <w:lang w:val="de-DE" w:eastAsia="de-DE" w:bidi="de-DE"/>
    </w:rPr>
  </w:style>
  <w:style w:type="character" w:styleId="Odwoanieprzypisukocowego">
    <w:name w:val="endnote reference"/>
    <w:basedOn w:val="Domylnaczcionkaakapitu"/>
    <w:uiPriority w:val="99"/>
    <w:semiHidden/>
    <w:unhideWhenUsed/>
    <w:rsid w:val="00AE3947"/>
    <w:rPr>
      <w:vertAlign w:val="superscript"/>
    </w:rPr>
  </w:style>
  <w:style w:type="character" w:styleId="Uwydatnienie">
    <w:name w:val="Emphasis"/>
    <w:basedOn w:val="Domylnaczcionkaakapitu"/>
    <w:uiPriority w:val="20"/>
    <w:qFormat/>
    <w:rsid w:val="002775E1"/>
    <w:rPr>
      <w:i/>
      <w:iCs/>
    </w:rPr>
  </w:style>
  <w:style w:type="character" w:customStyle="1" w:styleId="f">
    <w:name w:val="f"/>
    <w:basedOn w:val="Domylnaczcionkaakapitu"/>
    <w:rsid w:val="0053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7791">
      <w:bodyDiv w:val="1"/>
      <w:marLeft w:val="0"/>
      <w:marRight w:val="0"/>
      <w:marTop w:val="0"/>
      <w:marBottom w:val="0"/>
      <w:divBdr>
        <w:top w:val="none" w:sz="0" w:space="0" w:color="auto"/>
        <w:left w:val="none" w:sz="0" w:space="0" w:color="auto"/>
        <w:bottom w:val="none" w:sz="0" w:space="0" w:color="auto"/>
        <w:right w:val="none" w:sz="0" w:space="0" w:color="auto"/>
      </w:divBdr>
    </w:div>
    <w:div w:id="1671716143">
      <w:bodyDiv w:val="1"/>
      <w:marLeft w:val="0"/>
      <w:marRight w:val="0"/>
      <w:marTop w:val="0"/>
      <w:marBottom w:val="0"/>
      <w:divBdr>
        <w:top w:val="none" w:sz="0" w:space="0" w:color="auto"/>
        <w:left w:val="none" w:sz="0" w:space="0" w:color="auto"/>
        <w:bottom w:val="none" w:sz="0" w:space="0" w:color="auto"/>
        <w:right w:val="none" w:sz="0" w:space="0" w:color="auto"/>
      </w:divBdr>
      <w:divsChild>
        <w:div w:id="1728724385">
          <w:marLeft w:val="0"/>
          <w:marRight w:val="0"/>
          <w:marTop w:val="0"/>
          <w:marBottom w:val="0"/>
          <w:divBdr>
            <w:top w:val="none" w:sz="0" w:space="0" w:color="auto"/>
            <w:left w:val="none" w:sz="0" w:space="0" w:color="auto"/>
            <w:bottom w:val="none" w:sz="0" w:space="0" w:color="auto"/>
            <w:right w:val="none" w:sz="0" w:space="0" w:color="auto"/>
          </w:divBdr>
          <w:divsChild>
            <w:div w:id="1107655541">
              <w:marLeft w:val="0"/>
              <w:marRight w:val="0"/>
              <w:marTop w:val="0"/>
              <w:marBottom w:val="0"/>
              <w:divBdr>
                <w:top w:val="none" w:sz="0" w:space="0" w:color="auto"/>
                <w:left w:val="none" w:sz="0" w:space="0" w:color="auto"/>
                <w:bottom w:val="none" w:sz="0" w:space="0" w:color="auto"/>
                <w:right w:val="none" w:sz="0" w:space="0" w:color="auto"/>
              </w:divBdr>
              <w:divsChild>
                <w:div w:id="935408442">
                  <w:marLeft w:val="0"/>
                  <w:marRight w:val="0"/>
                  <w:marTop w:val="0"/>
                  <w:marBottom w:val="0"/>
                  <w:divBdr>
                    <w:top w:val="none" w:sz="0" w:space="0" w:color="auto"/>
                    <w:left w:val="none" w:sz="0" w:space="0" w:color="auto"/>
                    <w:bottom w:val="none" w:sz="0" w:space="0" w:color="auto"/>
                    <w:right w:val="none" w:sz="0" w:space="0" w:color="auto"/>
                  </w:divBdr>
                  <w:divsChild>
                    <w:div w:id="1191920866">
                      <w:marLeft w:val="0"/>
                      <w:marRight w:val="0"/>
                      <w:marTop w:val="0"/>
                      <w:marBottom w:val="0"/>
                      <w:divBdr>
                        <w:top w:val="none" w:sz="0" w:space="0" w:color="auto"/>
                        <w:left w:val="none" w:sz="0" w:space="0" w:color="auto"/>
                        <w:bottom w:val="none" w:sz="0" w:space="0" w:color="auto"/>
                        <w:right w:val="none" w:sz="0" w:space="0" w:color="auto"/>
                      </w:divBdr>
                      <w:divsChild>
                        <w:div w:id="1588225660">
                          <w:marLeft w:val="0"/>
                          <w:marRight w:val="0"/>
                          <w:marTop w:val="0"/>
                          <w:marBottom w:val="0"/>
                          <w:divBdr>
                            <w:top w:val="none" w:sz="0" w:space="0" w:color="auto"/>
                            <w:left w:val="none" w:sz="0" w:space="0" w:color="auto"/>
                            <w:bottom w:val="none" w:sz="0" w:space="0" w:color="auto"/>
                            <w:right w:val="none" w:sz="0" w:space="0" w:color="auto"/>
                          </w:divBdr>
                          <w:divsChild>
                            <w:div w:id="2046447350">
                              <w:marLeft w:val="0"/>
                              <w:marRight w:val="0"/>
                              <w:marTop w:val="0"/>
                              <w:marBottom w:val="0"/>
                              <w:divBdr>
                                <w:top w:val="none" w:sz="0" w:space="0" w:color="auto"/>
                                <w:left w:val="none" w:sz="0" w:space="0" w:color="auto"/>
                                <w:bottom w:val="none" w:sz="0" w:space="0" w:color="auto"/>
                                <w:right w:val="none" w:sz="0" w:space="0" w:color="auto"/>
                              </w:divBdr>
                              <w:divsChild>
                                <w:div w:id="495808867">
                                  <w:marLeft w:val="0"/>
                                  <w:marRight w:val="0"/>
                                  <w:marTop w:val="0"/>
                                  <w:marBottom w:val="0"/>
                                  <w:divBdr>
                                    <w:top w:val="none" w:sz="0" w:space="0" w:color="auto"/>
                                    <w:left w:val="none" w:sz="0" w:space="0" w:color="auto"/>
                                    <w:bottom w:val="none" w:sz="0" w:space="0" w:color="auto"/>
                                    <w:right w:val="none" w:sz="0" w:space="0" w:color="auto"/>
                                  </w:divBdr>
                                  <w:divsChild>
                                    <w:div w:id="139081943">
                                      <w:marLeft w:val="0"/>
                                      <w:marRight w:val="0"/>
                                      <w:marTop w:val="0"/>
                                      <w:marBottom w:val="0"/>
                                      <w:divBdr>
                                        <w:top w:val="none" w:sz="0" w:space="0" w:color="auto"/>
                                        <w:left w:val="none" w:sz="0" w:space="0" w:color="auto"/>
                                        <w:bottom w:val="none" w:sz="0" w:space="0" w:color="auto"/>
                                        <w:right w:val="none" w:sz="0" w:space="0" w:color="auto"/>
                                      </w:divBdr>
                                      <w:divsChild>
                                        <w:div w:id="506866317">
                                          <w:marLeft w:val="0"/>
                                          <w:marRight w:val="0"/>
                                          <w:marTop w:val="0"/>
                                          <w:marBottom w:val="495"/>
                                          <w:divBdr>
                                            <w:top w:val="none" w:sz="0" w:space="0" w:color="auto"/>
                                            <w:left w:val="none" w:sz="0" w:space="0" w:color="auto"/>
                                            <w:bottom w:val="none" w:sz="0" w:space="0" w:color="auto"/>
                                            <w:right w:val="none" w:sz="0" w:space="0" w:color="auto"/>
                                          </w:divBdr>
                                          <w:divsChild>
                                            <w:div w:id="1556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nke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Paterp1\AppData\Local\Microsoft\Windows\INetCache\Content.Outlook\D0KD30EF\mszymanczak@solskipr.pl" TargetMode="External"/><Relationship Id="rId4" Type="http://schemas.openxmlformats.org/officeDocument/2006/relationships/webSettings" Target="webSettings.xml"/><Relationship Id="rId9" Type="http://schemas.openxmlformats.org/officeDocument/2006/relationships/hyperlink" Target="file:///\\demon\Corporate&amp;Finance\Klienci\Henkel\RELACJE%20Z%20MEDIAMI\Informacje%20prasowe\2019\Perwoll%20i%20Sablewska\dorota.strosznajder@henkel.com%20%09"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883A-C17E-46E8-ACF0-BE68D24F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810</Words>
  <Characters>4863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Pressemitteilung</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 AG &amp; Co. KGaA</dc:creator>
  <cp:lastModifiedBy>Magdalena Bryksa-Szymańczak</cp:lastModifiedBy>
  <cp:revision>6</cp:revision>
  <cp:lastPrinted>2019-08-16T09:48:00Z</cp:lastPrinted>
  <dcterms:created xsi:type="dcterms:W3CDTF">2019-10-23T10:24:00Z</dcterms:created>
  <dcterms:modified xsi:type="dcterms:W3CDTF">2019-10-23T10:46:00Z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für Office 365</vt:lpwstr>
  </property>
  <property fmtid="{D5CDD505-2E9C-101B-9397-08002B2CF9AE}" pid="4" name="LastSaved">
    <vt:filetime>2019-08-01T00:00:00Z</vt:filetime>
  </property>
</Properties>
</file>